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CFD332" w14:textId="77777777" w:rsidR="002A33C7" w:rsidRPr="00C011BF" w:rsidRDefault="002A33C7" w:rsidP="002A33C7">
      <w:pPr>
        <w:overflowPunct w:val="0"/>
        <w:snapToGrid w:val="0"/>
        <w:spacing w:beforeLines="50" w:before="250" w:line="460" w:lineRule="atLeast"/>
        <w:rPr>
          <w:rFonts w:ascii="標楷體" w:hAnsi="標楷體"/>
          <w:b/>
          <w:sz w:val="36"/>
          <w:szCs w:val="36"/>
        </w:rPr>
      </w:pPr>
      <w:r w:rsidRPr="00C011BF">
        <w:rPr>
          <w:rFonts w:ascii="標楷體" w:hAnsi="標楷體" w:hint="eastAsia"/>
          <w:b/>
          <w:sz w:val="36"/>
          <w:szCs w:val="36"/>
        </w:rPr>
        <w:t>壹、市議會主管</w:t>
      </w:r>
    </w:p>
    <w:p w14:paraId="73E60C56" w14:textId="0F4B2EFC" w:rsidR="002A33C7" w:rsidRPr="00C011BF" w:rsidRDefault="002A33C7" w:rsidP="002A33C7">
      <w:pPr>
        <w:pStyle w:val="a9"/>
        <w:overflowPunct w:val="0"/>
        <w:adjustRightInd/>
        <w:snapToGrid w:val="0"/>
        <w:spacing w:line="456" w:lineRule="atLeast"/>
        <w:ind w:right="0" w:firstLineChars="200" w:firstLine="493"/>
        <w:rPr>
          <w:rFonts w:hAnsi="標楷體"/>
          <w:spacing w:val="0"/>
          <w:szCs w:val="24"/>
        </w:rPr>
      </w:pPr>
      <w:r w:rsidRPr="00C011BF">
        <w:rPr>
          <w:rFonts w:hAnsi="標楷體" w:hint="eastAsia"/>
          <w:spacing w:val="0"/>
          <w:szCs w:val="24"/>
        </w:rPr>
        <w:t>市議會主管僅市議會1個機關，掌理議決市規章、市預算、市特別稅課、臨時稅課及附加稅課、市財產之處分、市政府組織自治條例及所屬事業機構組織自治條例、市政府提案事項、市議員提案事項、審議市決算之審核報告、接受人民請願，及其他依法律或上級法規賦</w:t>
      </w:r>
      <w:r w:rsidR="003D1B1B">
        <w:rPr>
          <w:rFonts w:hAnsi="標楷體" w:hint="eastAsia"/>
          <w:spacing w:val="0"/>
          <w:szCs w:val="24"/>
        </w:rPr>
        <w:t>予</w:t>
      </w:r>
      <w:r w:rsidRPr="00C011BF">
        <w:rPr>
          <w:rFonts w:hAnsi="標楷體" w:hint="eastAsia"/>
          <w:spacing w:val="0"/>
          <w:szCs w:val="24"/>
        </w:rPr>
        <w:t>之職權。茲將110年度決算審核結果說明如次：</w:t>
      </w:r>
    </w:p>
    <w:p w14:paraId="5B744404" w14:textId="77777777" w:rsidR="002A33C7" w:rsidRPr="00C011BF" w:rsidRDefault="002A33C7" w:rsidP="002A33C7">
      <w:pPr>
        <w:overflowPunct w:val="0"/>
        <w:snapToGrid w:val="0"/>
        <w:spacing w:beforeLines="10" w:before="50" w:line="456" w:lineRule="atLeast"/>
        <w:ind w:firstLineChars="100" w:firstLine="287"/>
        <w:jc w:val="both"/>
        <w:rPr>
          <w:rFonts w:ascii="標楷體" w:hAnsi="標楷體"/>
          <w:b/>
          <w:sz w:val="28"/>
          <w:szCs w:val="28"/>
        </w:rPr>
      </w:pPr>
      <w:r w:rsidRPr="00C011BF">
        <w:rPr>
          <w:rFonts w:ascii="標楷體" w:hAnsi="標楷體" w:hint="eastAsia"/>
          <w:b/>
          <w:sz w:val="28"/>
          <w:szCs w:val="28"/>
        </w:rPr>
        <w:t>（一）計畫實施之查核</w:t>
      </w:r>
    </w:p>
    <w:p w14:paraId="16622233" w14:textId="77777777" w:rsidR="002A33C7" w:rsidRPr="00C011BF" w:rsidRDefault="002A33C7" w:rsidP="002A33C7">
      <w:pPr>
        <w:overflowPunct w:val="0"/>
        <w:autoSpaceDE w:val="0"/>
        <w:snapToGrid w:val="0"/>
        <w:spacing w:line="456" w:lineRule="atLeast"/>
        <w:ind w:firstLineChars="200" w:firstLine="493"/>
        <w:jc w:val="both"/>
        <w:rPr>
          <w:rFonts w:ascii="標楷體" w:hAnsi="標楷體"/>
          <w:kern w:val="0"/>
          <w:szCs w:val="24"/>
        </w:rPr>
      </w:pPr>
      <w:r w:rsidRPr="00C011BF">
        <w:rPr>
          <w:rFonts w:ascii="標楷體" w:hAnsi="標楷體" w:hint="eastAsia"/>
          <w:szCs w:val="24"/>
        </w:rPr>
        <w:t>業務計</w:t>
      </w:r>
      <w:r w:rsidRPr="00C011BF">
        <w:rPr>
          <w:rFonts w:ascii="標楷體" w:hAnsi="標楷體" w:hint="eastAsia"/>
          <w:spacing w:val="-4"/>
          <w:kern w:val="0"/>
          <w:szCs w:val="24"/>
        </w:rPr>
        <w:t>畫3項，下分工作計畫6項，包括召開定期及臨時大會，以審議本市預算等重要施政項目，</w:t>
      </w:r>
      <w:r w:rsidRPr="00C011BF">
        <w:rPr>
          <w:rFonts w:ascii="標楷體" w:hAnsi="標楷體" w:hint="eastAsia"/>
          <w:bCs/>
        </w:rPr>
        <w:t>其中已執行完成者5項，尚在執行者1項，係出國考察業務受疫情影響延後辦理，須保留繼續執行。</w:t>
      </w:r>
    </w:p>
    <w:p w14:paraId="4DC6C2B6" w14:textId="77777777" w:rsidR="002A33C7" w:rsidRPr="00C011BF" w:rsidRDefault="002A33C7" w:rsidP="002A33C7">
      <w:pPr>
        <w:overflowPunct w:val="0"/>
        <w:snapToGrid w:val="0"/>
        <w:spacing w:beforeLines="10" w:before="50" w:line="456" w:lineRule="atLeast"/>
        <w:ind w:firstLineChars="100" w:firstLine="287"/>
        <w:jc w:val="both"/>
        <w:rPr>
          <w:rFonts w:ascii="標楷體" w:hAnsi="標楷體"/>
          <w:b/>
          <w:sz w:val="28"/>
          <w:szCs w:val="28"/>
        </w:rPr>
      </w:pPr>
      <w:r w:rsidRPr="00C011BF">
        <w:rPr>
          <w:rFonts w:ascii="標楷體" w:hAnsi="標楷體" w:hint="eastAsia"/>
          <w:b/>
          <w:sz w:val="28"/>
          <w:szCs w:val="28"/>
        </w:rPr>
        <w:t>（二）預算執行之審核</w:t>
      </w:r>
    </w:p>
    <w:p w14:paraId="5D28A532" w14:textId="0AF4A266" w:rsidR="002A33C7" w:rsidRPr="00C011BF" w:rsidRDefault="002A33C7" w:rsidP="002A33C7">
      <w:pPr>
        <w:pStyle w:val="a9"/>
        <w:overflowPunct w:val="0"/>
        <w:adjustRightInd/>
        <w:snapToGrid w:val="0"/>
        <w:spacing w:line="456" w:lineRule="atLeast"/>
        <w:ind w:right="0" w:firstLineChars="200" w:firstLine="493"/>
        <w:rPr>
          <w:rFonts w:hAnsi="標楷體"/>
          <w:spacing w:val="0"/>
          <w:szCs w:val="24"/>
        </w:rPr>
      </w:pPr>
      <w:r w:rsidRPr="00C011BF">
        <w:rPr>
          <w:rFonts w:hAnsi="標楷體" w:hint="eastAsia"/>
          <w:spacing w:val="0"/>
          <w:szCs w:val="24"/>
        </w:rPr>
        <w:t>1.歲入預算數18萬餘元，決算審核結果，審定實現數24萬餘元，較預算</w:t>
      </w:r>
      <w:r w:rsidR="0057460B">
        <w:rPr>
          <w:rFonts w:hAnsi="標楷體" w:hint="eastAsia"/>
          <w:spacing w:val="0"/>
          <w:szCs w:val="24"/>
        </w:rPr>
        <w:t>增加</w:t>
      </w:r>
      <w:r w:rsidRPr="00C011BF">
        <w:rPr>
          <w:rFonts w:hAnsi="標楷體" w:hint="eastAsia"/>
          <w:spacing w:val="0"/>
          <w:szCs w:val="24"/>
        </w:rPr>
        <w:t>5萬餘元（27.18％），係報廢公務機車收入較預計增加。</w:t>
      </w:r>
    </w:p>
    <w:p w14:paraId="7B564A46" w14:textId="77777777" w:rsidR="002A33C7" w:rsidRPr="00C011BF" w:rsidRDefault="002A33C7" w:rsidP="002A33C7">
      <w:pPr>
        <w:pStyle w:val="a9"/>
        <w:overflowPunct w:val="0"/>
        <w:adjustRightInd/>
        <w:snapToGrid w:val="0"/>
        <w:spacing w:line="456" w:lineRule="atLeast"/>
        <w:ind w:right="0" w:firstLineChars="200" w:firstLine="469"/>
        <w:rPr>
          <w:rFonts w:hAnsi="標楷體"/>
          <w:spacing w:val="-6"/>
          <w:szCs w:val="24"/>
        </w:rPr>
      </w:pPr>
      <w:r w:rsidRPr="00C011BF">
        <w:rPr>
          <w:rFonts w:hAnsi="標楷體" w:hint="eastAsia"/>
          <w:spacing w:val="-6"/>
          <w:szCs w:val="24"/>
        </w:rPr>
        <w:t>2.歲出預算數2億858萬餘元，決算審核結果，審定實現數</w:t>
      </w:r>
      <w:r w:rsidRPr="00C011BF">
        <w:rPr>
          <w:rFonts w:hAnsi="標楷體" w:hint="eastAsia"/>
          <w:spacing w:val="-6"/>
        </w:rPr>
        <w:t>1億8,589萬餘元（89.12％）</w:t>
      </w:r>
      <w:r w:rsidRPr="00C011BF">
        <w:rPr>
          <w:rFonts w:hAnsi="標楷體" w:hint="eastAsia"/>
          <w:spacing w:val="-6"/>
          <w:szCs w:val="24"/>
        </w:rPr>
        <w:t>，</w:t>
      </w:r>
      <w:r w:rsidRPr="00C011BF">
        <w:rPr>
          <w:rFonts w:hAnsi="標楷體" w:hint="eastAsia"/>
          <w:spacing w:val="0"/>
          <w:szCs w:val="24"/>
        </w:rPr>
        <w:t>應付保留數300萬元（1.44％），保留原因詳「（一）計畫實施之查核」說明；合計決算審定數為1億8,889萬餘元，</w:t>
      </w:r>
      <w:r w:rsidRPr="00C011BF">
        <w:rPr>
          <w:rFonts w:hAnsi="標楷體" w:hint="eastAsia"/>
          <w:spacing w:val="-6"/>
        </w:rPr>
        <w:t>預算賸餘1</w:t>
      </w:r>
      <w:r w:rsidRPr="00C011BF">
        <w:rPr>
          <w:rFonts w:hAnsi="標楷體"/>
          <w:spacing w:val="-6"/>
        </w:rPr>
        <w:t>,969</w:t>
      </w:r>
      <w:r w:rsidRPr="00C011BF">
        <w:rPr>
          <w:rFonts w:hAnsi="標楷體" w:hint="eastAsia"/>
          <w:spacing w:val="-6"/>
        </w:rPr>
        <w:t>萬餘元（</w:t>
      </w:r>
      <w:r w:rsidRPr="00C011BF">
        <w:rPr>
          <w:rFonts w:hAnsi="標楷體"/>
          <w:spacing w:val="-6"/>
        </w:rPr>
        <w:t>9.44</w:t>
      </w:r>
      <w:r w:rsidRPr="00C011BF">
        <w:rPr>
          <w:rFonts w:hAnsi="標楷體" w:hint="eastAsia"/>
          <w:spacing w:val="-6"/>
        </w:rPr>
        <w:t>％）</w:t>
      </w:r>
      <w:r w:rsidRPr="00C011BF">
        <w:rPr>
          <w:rFonts w:hAnsi="標楷體" w:hint="eastAsia"/>
          <w:spacing w:val="-6"/>
          <w:szCs w:val="24"/>
        </w:rPr>
        <w:t>，主要係多項活動受疫情影響，縮小規模或取消辦理之賸餘。</w:t>
      </w:r>
    </w:p>
    <w:p w14:paraId="386C5AD6" w14:textId="77777777" w:rsidR="002A33C7" w:rsidRPr="00DD7C57" w:rsidRDefault="002A33C7" w:rsidP="002A33C7">
      <w:pPr>
        <w:pStyle w:val="a9"/>
        <w:overflowPunct w:val="0"/>
        <w:adjustRightInd/>
        <w:snapToGrid w:val="0"/>
        <w:spacing w:line="456" w:lineRule="atLeast"/>
        <w:ind w:right="0" w:firstLineChars="200" w:firstLine="501"/>
        <w:rPr>
          <w:rFonts w:hAnsi="標楷體"/>
          <w:spacing w:val="0"/>
          <w:szCs w:val="24"/>
        </w:rPr>
      </w:pPr>
      <w:r w:rsidRPr="00DD7C57">
        <w:rPr>
          <w:rFonts w:hAnsi="標楷體" w:hint="eastAsia"/>
          <w:spacing w:val="2"/>
          <w:szCs w:val="24"/>
        </w:rPr>
        <w:t>3.以前年度歲出轉入數計</w:t>
      </w:r>
      <w:r w:rsidRPr="00DD7C57">
        <w:rPr>
          <w:rFonts w:hAnsi="標楷體"/>
          <w:spacing w:val="2"/>
          <w:szCs w:val="24"/>
        </w:rPr>
        <w:t>456</w:t>
      </w:r>
      <w:r w:rsidRPr="00DD7C57">
        <w:rPr>
          <w:rFonts w:hAnsi="標楷體" w:hint="eastAsia"/>
          <w:spacing w:val="2"/>
          <w:szCs w:val="24"/>
        </w:rPr>
        <w:t>萬餘元，決算審核結果，審定應付保留數</w:t>
      </w:r>
      <w:r w:rsidRPr="00DD7C57">
        <w:rPr>
          <w:rFonts w:hAnsi="標楷體"/>
          <w:spacing w:val="2"/>
          <w:szCs w:val="24"/>
        </w:rPr>
        <w:t>456</w:t>
      </w:r>
      <w:r w:rsidRPr="00DD7C57">
        <w:rPr>
          <w:rFonts w:hAnsi="標楷體" w:hint="eastAsia"/>
          <w:spacing w:val="2"/>
          <w:szCs w:val="24"/>
        </w:rPr>
        <w:t>萬餘元</w:t>
      </w:r>
      <w:r w:rsidRPr="00DD7C57">
        <w:rPr>
          <w:rFonts w:hAnsi="標楷體" w:hint="eastAsia"/>
          <w:spacing w:val="0"/>
          <w:szCs w:val="24"/>
        </w:rPr>
        <w:t>（100.00％），主要係</w:t>
      </w:r>
      <w:r w:rsidRPr="00DD7C57">
        <w:rPr>
          <w:rFonts w:hAnsi="標楷體" w:hint="eastAsia"/>
          <w:bCs/>
          <w:spacing w:val="0"/>
        </w:rPr>
        <w:t>出國考察業務受疫情影響延後辦理</w:t>
      </w:r>
      <w:r w:rsidRPr="00DD7C57">
        <w:rPr>
          <w:rFonts w:hAnsi="標楷體" w:hint="eastAsia"/>
          <w:spacing w:val="0"/>
          <w:szCs w:val="24"/>
        </w:rPr>
        <w:t>，及部分經費支出用途尚有疑義，須續予保留處理。</w:t>
      </w:r>
    </w:p>
    <w:p w14:paraId="2FE5A3E0" w14:textId="77777777" w:rsidR="002A33C7" w:rsidRPr="00C011BF" w:rsidRDefault="002A33C7" w:rsidP="002A33C7">
      <w:pPr>
        <w:overflowPunct w:val="0"/>
        <w:snapToGrid w:val="0"/>
        <w:spacing w:beforeLines="50" w:before="250" w:line="460" w:lineRule="atLeast"/>
        <w:rPr>
          <w:rFonts w:ascii="標楷體" w:hAnsi="標楷體"/>
          <w:b/>
          <w:sz w:val="36"/>
          <w:szCs w:val="36"/>
        </w:rPr>
      </w:pPr>
      <w:r w:rsidRPr="00C011BF">
        <w:rPr>
          <w:rFonts w:ascii="標楷體" w:hAnsi="標楷體" w:hint="eastAsia"/>
          <w:b/>
          <w:sz w:val="36"/>
          <w:szCs w:val="36"/>
        </w:rPr>
        <w:t>貳、市政府主管</w:t>
      </w:r>
    </w:p>
    <w:p w14:paraId="17CCA3F1" w14:textId="77777777" w:rsidR="002A33C7" w:rsidRPr="00C011BF" w:rsidRDefault="002A33C7" w:rsidP="002A33C7">
      <w:pPr>
        <w:pStyle w:val="a9"/>
        <w:overflowPunct w:val="0"/>
        <w:adjustRightInd/>
        <w:snapToGrid w:val="0"/>
        <w:spacing w:line="454" w:lineRule="atLeast"/>
        <w:ind w:right="0" w:firstLineChars="200" w:firstLine="493"/>
        <w:textAlignment w:val="auto"/>
        <w:rPr>
          <w:rFonts w:hAnsi="標楷體"/>
          <w:spacing w:val="0"/>
          <w:szCs w:val="24"/>
        </w:rPr>
      </w:pPr>
      <w:r w:rsidRPr="00C011BF">
        <w:rPr>
          <w:rFonts w:hAnsi="標楷體" w:hint="eastAsia"/>
          <w:spacing w:val="0"/>
          <w:szCs w:val="24"/>
        </w:rPr>
        <w:t>市政府主管計有公務機關1個，營業基金1個、非營業特種基金5個，各該單位決算、附屬單位決算營業及非營業部分之審核情形如次（重大公共建設計畫執行情形之查核，請參閱審核報告戊、肆、重大公共建設計畫及採購執行情形之查核）：</w:t>
      </w:r>
    </w:p>
    <w:p w14:paraId="20BA06AE" w14:textId="77777777" w:rsidR="002A33C7" w:rsidRPr="00C011BF" w:rsidRDefault="002A33C7" w:rsidP="002A33C7">
      <w:pPr>
        <w:overflowPunct w:val="0"/>
        <w:snapToGrid w:val="0"/>
        <w:spacing w:beforeLines="20" w:before="100" w:line="454" w:lineRule="atLeast"/>
        <w:jc w:val="both"/>
        <w:rPr>
          <w:rFonts w:ascii="標楷體" w:hAnsi="標楷體"/>
          <w:b/>
          <w:sz w:val="32"/>
          <w:szCs w:val="32"/>
        </w:rPr>
      </w:pPr>
      <w:r w:rsidRPr="00C011BF">
        <w:rPr>
          <w:rFonts w:ascii="標楷體" w:hAnsi="標楷體" w:hint="eastAsia"/>
          <w:b/>
          <w:sz w:val="32"/>
          <w:szCs w:val="32"/>
        </w:rPr>
        <w:t>一、單位決算部分</w:t>
      </w:r>
    </w:p>
    <w:p w14:paraId="1B9F088C" w14:textId="77777777" w:rsidR="002A33C7" w:rsidRPr="00C011BF" w:rsidRDefault="002A33C7" w:rsidP="002A33C7">
      <w:pPr>
        <w:pStyle w:val="a9"/>
        <w:overflowPunct w:val="0"/>
        <w:adjustRightInd/>
        <w:snapToGrid w:val="0"/>
        <w:spacing w:line="454" w:lineRule="atLeast"/>
        <w:ind w:right="0" w:firstLineChars="200" w:firstLine="477"/>
        <w:textAlignment w:val="auto"/>
        <w:rPr>
          <w:rFonts w:hAnsi="標楷體"/>
          <w:spacing w:val="0"/>
          <w:szCs w:val="24"/>
        </w:rPr>
      </w:pPr>
      <w:r w:rsidRPr="00DD7C57">
        <w:rPr>
          <w:rFonts w:hAnsi="標楷體" w:hint="eastAsia"/>
          <w:szCs w:val="24"/>
        </w:rPr>
        <w:t>市政府主管僅市政府1個機關，負責基隆市民政</w:t>
      </w:r>
      <w:r w:rsidRPr="00DD7C57">
        <w:rPr>
          <w:rFonts w:hAnsi="標楷體"/>
          <w:szCs w:val="24"/>
        </w:rPr>
        <w:t>、</w:t>
      </w:r>
      <w:r w:rsidRPr="00DD7C57">
        <w:rPr>
          <w:rFonts w:hAnsi="標楷體" w:hint="eastAsia"/>
          <w:szCs w:val="24"/>
        </w:rPr>
        <w:t>財政</w:t>
      </w:r>
      <w:r w:rsidRPr="00DD7C57">
        <w:rPr>
          <w:rFonts w:hAnsi="標楷體"/>
          <w:szCs w:val="24"/>
        </w:rPr>
        <w:t>、</w:t>
      </w:r>
      <w:r w:rsidRPr="00DD7C57">
        <w:rPr>
          <w:rFonts w:hAnsi="標楷體" w:hint="eastAsia"/>
          <w:szCs w:val="24"/>
        </w:rPr>
        <w:t>地政</w:t>
      </w:r>
      <w:r w:rsidRPr="00DD7C57">
        <w:rPr>
          <w:rFonts w:hAnsi="標楷體"/>
          <w:szCs w:val="24"/>
        </w:rPr>
        <w:t>、</w:t>
      </w:r>
      <w:r w:rsidRPr="00DD7C57">
        <w:rPr>
          <w:rFonts w:hAnsi="標楷體" w:hint="eastAsia"/>
          <w:szCs w:val="24"/>
        </w:rPr>
        <w:t>教育</w:t>
      </w:r>
      <w:r w:rsidRPr="00DD7C57">
        <w:rPr>
          <w:rFonts w:hAnsi="標楷體"/>
          <w:szCs w:val="24"/>
        </w:rPr>
        <w:t>、</w:t>
      </w:r>
      <w:r w:rsidRPr="00DD7C57">
        <w:rPr>
          <w:rFonts w:hAnsi="標楷體" w:hint="eastAsia"/>
          <w:szCs w:val="24"/>
        </w:rPr>
        <w:t>農業</w:t>
      </w:r>
      <w:r w:rsidRPr="00DD7C57">
        <w:rPr>
          <w:rFonts w:hAnsi="標楷體"/>
          <w:szCs w:val="24"/>
        </w:rPr>
        <w:t>、</w:t>
      </w:r>
      <w:r w:rsidRPr="00DD7C57">
        <w:rPr>
          <w:rFonts w:hAnsi="標楷體" w:hint="eastAsia"/>
          <w:szCs w:val="24"/>
        </w:rPr>
        <w:t>工業</w:t>
      </w:r>
      <w:r w:rsidRPr="00DD7C57">
        <w:rPr>
          <w:rFonts w:hAnsi="標楷體"/>
          <w:szCs w:val="24"/>
        </w:rPr>
        <w:t>、</w:t>
      </w:r>
      <w:r w:rsidRPr="00DD7C57">
        <w:rPr>
          <w:rFonts w:hAnsi="標楷體" w:hint="eastAsia"/>
          <w:szCs w:val="24"/>
        </w:rPr>
        <w:t>交通</w:t>
      </w:r>
      <w:r w:rsidRPr="00DD7C57">
        <w:rPr>
          <w:rFonts w:hAnsi="標楷體"/>
          <w:szCs w:val="24"/>
        </w:rPr>
        <w:t>、</w:t>
      </w:r>
      <w:r w:rsidRPr="00C011BF">
        <w:rPr>
          <w:rFonts w:hAnsi="標楷體" w:hint="eastAsia"/>
          <w:spacing w:val="0"/>
          <w:szCs w:val="24"/>
        </w:rPr>
        <w:t>觀光</w:t>
      </w:r>
      <w:r w:rsidRPr="00C011BF">
        <w:rPr>
          <w:rFonts w:hAnsi="標楷體"/>
          <w:spacing w:val="0"/>
          <w:szCs w:val="24"/>
        </w:rPr>
        <w:t>、</w:t>
      </w:r>
      <w:r w:rsidRPr="00C011BF">
        <w:rPr>
          <w:rFonts w:hAnsi="標楷體" w:hint="eastAsia"/>
          <w:spacing w:val="0"/>
          <w:szCs w:val="24"/>
        </w:rPr>
        <w:t>社會福利</w:t>
      </w:r>
      <w:r w:rsidRPr="00C011BF">
        <w:rPr>
          <w:rFonts w:hAnsi="標楷體"/>
          <w:spacing w:val="0"/>
          <w:szCs w:val="24"/>
        </w:rPr>
        <w:t>、</w:t>
      </w:r>
      <w:r w:rsidRPr="00C011BF">
        <w:rPr>
          <w:rFonts w:hAnsi="標楷體" w:hint="eastAsia"/>
          <w:spacing w:val="0"/>
          <w:szCs w:val="24"/>
        </w:rPr>
        <w:t>勞工行政等自治事項</w:t>
      </w:r>
      <w:r w:rsidRPr="00C011BF">
        <w:rPr>
          <w:rFonts w:hAnsi="標楷體"/>
          <w:spacing w:val="0"/>
          <w:szCs w:val="24"/>
        </w:rPr>
        <w:t>，</w:t>
      </w:r>
      <w:r w:rsidRPr="00C011BF">
        <w:rPr>
          <w:rFonts w:hAnsi="標楷體" w:hint="eastAsia"/>
          <w:spacing w:val="0"/>
          <w:szCs w:val="24"/>
        </w:rPr>
        <w:t>並受上級政府補助監督</w:t>
      </w:r>
      <w:r w:rsidRPr="00C011BF">
        <w:rPr>
          <w:rFonts w:hAnsi="標楷體"/>
          <w:spacing w:val="0"/>
          <w:szCs w:val="24"/>
        </w:rPr>
        <w:t>，</w:t>
      </w:r>
      <w:r w:rsidRPr="00C011BF">
        <w:rPr>
          <w:rFonts w:hAnsi="標楷體" w:hint="eastAsia"/>
          <w:spacing w:val="0"/>
          <w:szCs w:val="24"/>
        </w:rPr>
        <w:t>執行委辦事項等業務。茲將110年度決算審核結果說明如次：</w:t>
      </w:r>
    </w:p>
    <w:p w14:paraId="3F179357" w14:textId="77777777" w:rsidR="002A33C7" w:rsidRPr="00C011BF" w:rsidRDefault="002A33C7" w:rsidP="002A33C7">
      <w:pPr>
        <w:overflowPunct w:val="0"/>
        <w:snapToGrid w:val="0"/>
        <w:spacing w:beforeLines="10" w:before="50" w:line="454" w:lineRule="atLeast"/>
        <w:ind w:firstLineChars="100" w:firstLine="287"/>
        <w:jc w:val="both"/>
        <w:rPr>
          <w:rFonts w:ascii="標楷體" w:hAnsi="標楷體"/>
          <w:b/>
          <w:sz w:val="28"/>
          <w:szCs w:val="28"/>
        </w:rPr>
      </w:pPr>
      <w:r w:rsidRPr="00C011BF">
        <w:rPr>
          <w:rFonts w:ascii="標楷體" w:hAnsi="標楷體" w:hint="eastAsia"/>
          <w:b/>
          <w:sz w:val="28"/>
          <w:szCs w:val="28"/>
        </w:rPr>
        <w:t>（一）計畫實施之查核</w:t>
      </w:r>
    </w:p>
    <w:p w14:paraId="067C3817" w14:textId="77777777" w:rsidR="002A33C7" w:rsidRPr="00C011BF" w:rsidRDefault="002A33C7" w:rsidP="002A33C7">
      <w:pPr>
        <w:pStyle w:val="a9"/>
        <w:overflowPunct w:val="0"/>
        <w:adjustRightInd/>
        <w:snapToGrid w:val="0"/>
        <w:spacing w:line="454" w:lineRule="atLeast"/>
        <w:ind w:right="0" w:firstLineChars="200" w:firstLine="493"/>
        <w:textAlignment w:val="auto"/>
        <w:rPr>
          <w:rFonts w:hAnsi="標楷體"/>
          <w:spacing w:val="0"/>
          <w:szCs w:val="24"/>
        </w:rPr>
      </w:pPr>
      <w:r w:rsidRPr="00C011BF">
        <w:rPr>
          <w:rFonts w:hAnsi="標楷體" w:hint="eastAsia"/>
          <w:spacing w:val="0"/>
          <w:szCs w:val="24"/>
        </w:rPr>
        <w:t>業務計畫40項，下分工作計畫102項，包括貫徹實施地方自治</w:t>
      </w:r>
      <w:r w:rsidRPr="00C011BF">
        <w:rPr>
          <w:rFonts w:hAnsi="標楷體"/>
          <w:spacing w:val="0"/>
          <w:szCs w:val="24"/>
        </w:rPr>
        <w:t>、</w:t>
      </w:r>
      <w:r w:rsidRPr="00C011BF">
        <w:rPr>
          <w:rFonts w:hAnsi="標楷體" w:hint="eastAsia"/>
          <w:spacing w:val="0"/>
          <w:szCs w:val="24"/>
        </w:rPr>
        <w:t>提振基隆市產業升級、</w:t>
      </w:r>
      <w:r w:rsidRPr="00C011BF">
        <w:rPr>
          <w:rFonts w:hAnsi="標楷體" w:hint="eastAsia"/>
          <w:spacing w:val="0"/>
          <w:szCs w:val="24"/>
        </w:rPr>
        <w:lastRenderedPageBreak/>
        <w:t>改善投資環境、加強市場管理</w:t>
      </w:r>
      <w:r w:rsidRPr="00C011BF">
        <w:rPr>
          <w:rFonts w:hAnsi="標楷體"/>
          <w:spacing w:val="0"/>
          <w:szCs w:val="24"/>
        </w:rPr>
        <w:t>、</w:t>
      </w:r>
      <w:r w:rsidRPr="00C011BF">
        <w:rPr>
          <w:rFonts w:hAnsi="標楷體" w:hint="eastAsia"/>
          <w:spacing w:val="0"/>
          <w:szCs w:val="24"/>
        </w:rPr>
        <w:t>加強農漁業推廣工作</w:t>
      </w:r>
      <w:r w:rsidRPr="00C011BF">
        <w:rPr>
          <w:rFonts w:hAnsi="標楷體"/>
          <w:spacing w:val="0"/>
          <w:szCs w:val="24"/>
        </w:rPr>
        <w:t>、</w:t>
      </w:r>
      <w:r w:rsidRPr="00C011BF">
        <w:rPr>
          <w:rFonts w:hAnsi="標楷體" w:hint="eastAsia"/>
          <w:spacing w:val="0"/>
          <w:szCs w:val="24"/>
        </w:rPr>
        <w:t>辦理都市更新業務、制訂交通發展政策</w:t>
      </w:r>
      <w:r w:rsidRPr="00C011BF">
        <w:rPr>
          <w:rFonts w:hAnsi="標楷體"/>
          <w:spacing w:val="0"/>
          <w:szCs w:val="24"/>
        </w:rPr>
        <w:t>、</w:t>
      </w:r>
      <w:r w:rsidRPr="00C011BF">
        <w:rPr>
          <w:rFonts w:hAnsi="標楷體" w:hint="eastAsia"/>
          <w:spacing w:val="0"/>
          <w:szCs w:val="24"/>
        </w:rPr>
        <w:t>加強停車場管理及維護</w:t>
      </w:r>
      <w:r w:rsidRPr="00C011BF">
        <w:rPr>
          <w:rFonts w:hAnsi="標楷體"/>
          <w:spacing w:val="0"/>
          <w:szCs w:val="24"/>
        </w:rPr>
        <w:t>、</w:t>
      </w:r>
      <w:r w:rsidRPr="00C011BF">
        <w:rPr>
          <w:rFonts w:hAnsi="標楷體" w:hint="eastAsia"/>
          <w:spacing w:val="0"/>
          <w:szCs w:val="24"/>
        </w:rPr>
        <w:t>辦理發展與改進國教計畫暨國中小校務發展計畫</w:t>
      </w:r>
      <w:r w:rsidRPr="00C011BF">
        <w:rPr>
          <w:rFonts w:hAnsi="標楷體"/>
          <w:spacing w:val="0"/>
          <w:szCs w:val="24"/>
        </w:rPr>
        <w:t>、</w:t>
      </w:r>
      <w:r w:rsidRPr="00C011BF">
        <w:rPr>
          <w:rFonts w:hAnsi="標楷體" w:hint="eastAsia"/>
          <w:spacing w:val="0"/>
          <w:szCs w:val="24"/>
        </w:rPr>
        <w:t>積極推展全民教育</w:t>
      </w:r>
      <w:r w:rsidRPr="00C011BF">
        <w:rPr>
          <w:rFonts w:hAnsi="標楷體"/>
          <w:spacing w:val="0"/>
          <w:szCs w:val="24"/>
        </w:rPr>
        <w:t>、</w:t>
      </w:r>
      <w:r w:rsidRPr="00C011BF">
        <w:rPr>
          <w:rFonts w:hAnsi="標楷體" w:hint="eastAsia"/>
          <w:spacing w:val="0"/>
          <w:szCs w:val="24"/>
        </w:rPr>
        <w:t>推展社會福利事業各項措施</w:t>
      </w:r>
      <w:r w:rsidRPr="00C011BF">
        <w:rPr>
          <w:rFonts w:hAnsi="標楷體"/>
          <w:spacing w:val="0"/>
          <w:szCs w:val="24"/>
        </w:rPr>
        <w:t>、</w:t>
      </w:r>
      <w:r w:rsidRPr="00C011BF">
        <w:rPr>
          <w:rFonts w:hAnsi="標楷體" w:hint="eastAsia"/>
          <w:spacing w:val="0"/>
          <w:szCs w:val="24"/>
        </w:rPr>
        <w:t>辦理全市下水道</w:t>
      </w:r>
      <w:r w:rsidRPr="00C011BF">
        <w:rPr>
          <w:rFonts w:hAnsi="標楷體"/>
          <w:spacing w:val="0"/>
          <w:szCs w:val="24"/>
        </w:rPr>
        <w:t>、</w:t>
      </w:r>
      <w:r w:rsidRPr="00C011BF">
        <w:rPr>
          <w:rFonts w:hAnsi="標楷體" w:hint="eastAsia"/>
          <w:spacing w:val="0"/>
          <w:szCs w:val="24"/>
        </w:rPr>
        <w:t>河川</w:t>
      </w:r>
      <w:r w:rsidRPr="00C011BF">
        <w:rPr>
          <w:rFonts w:hAnsi="標楷體"/>
          <w:spacing w:val="0"/>
          <w:szCs w:val="24"/>
        </w:rPr>
        <w:t>、</w:t>
      </w:r>
      <w:r w:rsidRPr="00C011BF">
        <w:rPr>
          <w:rFonts w:hAnsi="標楷體" w:hint="eastAsia"/>
          <w:spacing w:val="0"/>
          <w:szCs w:val="24"/>
        </w:rPr>
        <w:t>抽水站</w:t>
      </w:r>
      <w:r w:rsidRPr="00C011BF">
        <w:rPr>
          <w:rFonts w:hAnsi="標楷體"/>
          <w:spacing w:val="0"/>
          <w:szCs w:val="24"/>
        </w:rPr>
        <w:t>、</w:t>
      </w:r>
      <w:r w:rsidRPr="00C011BF">
        <w:rPr>
          <w:rFonts w:hAnsi="標楷體" w:hint="eastAsia"/>
          <w:spacing w:val="0"/>
          <w:szCs w:val="24"/>
        </w:rPr>
        <w:t>水門等巡防及興建維護工程</w:t>
      </w:r>
      <w:r w:rsidRPr="00C011BF">
        <w:rPr>
          <w:rFonts w:hAnsi="標楷體"/>
          <w:spacing w:val="0"/>
          <w:szCs w:val="24"/>
        </w:rPr>
        <w:t>、</w:t>
      </w:r>
      <w:r w:rsidRPr="00C011BF">
        <w:rPr>
          <w:rFonts w:hAnsi="標楷體" w:hint="eastAsia"/>
          <w:spacing w:val="0"/>
          <w:szCs w:val="24"/>
        </w:rPr>
        <w:t>新闢改善拓寬道路工程等重要施政項目，其中已執行完成者53項；尚在執行者48項，主要係綜合體育場停車場工程、要塞司令部（停六）停車場工程</w:t>
      </w:r>
      <w:r w:rsidRPr="00C011BF">
        <w:rPr>
          <w:rFonts w:hAnsi="標楷體" w:hint="eastAsia"/>
          <w:noProof/>
          <w:spacing w:val="0"/>
          <w:szCs w:val="24"/>
        </w:rPr>
        <w:t>、海洋觀光計畫、國門廣場第1階段工程、老舊高地社區用戶加壓受水設備改善計畫、基隆嶼濱海遊憩步道及周邊景觀改善工程</w:t>
      </w:r>
      <w:r w:rsidRPr="00C011BF">
        <w:rPr>
          <w:rFonts w:hAnsi="標楷體" w:hint="eastAsia"/>
          <w:spacing w:val="0"/>
          <w:szCs w:val="24"/>
        </w:rPr>
        <w:t>等案尚在規劃或施工中，須保留繼續執行；未執行者1項，係教育人員執行職務意外傷亡之慰問金無申請案件。</w:t>
      </w:r>
    </w:p>
    <w:p w14:paraId="668088C5" w14:textId="77777777" w:rsidR="002A33C7" w:rsidRPr="00C011BF" w:rsidRDefault="002A33C7" w:rsidP="002A33C7">
      <w:pPr>
        <w:overflowPunct w:val="0"/>
        <w:snapToGrid w:val="0"/>
        <w:spacing w:beforeLines="20" w:before="100" w:line="456" w:lineRule="atLeast"/>
        <w:ind w:firstLineChars="100" w:firstLine="287"/>
        <w:jc w:val="both"/>
        <w:rPr>
          <w:rFonts w:ascii="標楷體" w:hAnsi="標楷體"/>
          <w:b/>
          <w:sz w:val="28"/>
          <w:szCs w:val="28"/>
        </w:rPr>
      </w:pPr>
      <w:r w:rsidRPr="00C011BF">
        <w:rPr>
          <w:rFonts w:ascii="標楷體" w:hAnsi="標楷體" w:hint="eastAsia"/>
          <w:b/>
          <w:sz w:val="28"/>
          <w:szCs w:val="28"/>
        </w:rPr>
        <w:t>（二）預算執行之審核</w:t>
      </w:r>
    </w:p>
    <w:p w14:paraId="6C0BD32B" w14:textId="1F11CE71" w:rsidR="002A33C7" w:rsidRDefault="002A33C7" w:rsidP="005F32AC">
      <w:pPr>
        <w:pStyle w:val="a9"/>
        <w:overflowPunct w:val="0"/>
        <w:adjustRightInd/>
        <w:snapToGrid w:val="0"/>
        <w:spacing w:line="468" w:lineRule="atLeast"/>
        <w:ind w:right="0" w:firstLineChars="200" w:firstLine="493"/>
        <w:textAlignment w:val="auto"/>
        <w:rPr>
          <w:rFonts w:hAnsi="標楷體"/>
          <w:sz w:val="20"/>
        </w:rPr>
      </w:pPr>
      <w:r w:rsidRPr="00C011BF">
        <w:rPr>
          <w:rFonts w:hAnsi="標楷體" w:hint="eastAsia"/>
          <w:spacing w:val="0"/>
          <w:szCs w:val="24"/>
        </w:rPr>
        <w:t>1.歲入原編列預算數175億1</w:t>
      </w:r>
      <w:r w:rsidRPr="00C011BF">
        <w:rPr>
          <w:rFonts w:hAnsi="標楷體"/>
          <w:spacing w:val="0"/>
          <w:szCs w:val="24"/>
        </w:rPr>
        <w:t>,</w:t>
      </w:r>
      <w:r w:rsidRPr="00C011BF">
        <w:rPr>
          <w:rFonts w:hAnsi="標楷體" w:hint="eastAsia"/>
          <w:spacing w:val="0"/>
          <w:szCs w:val="24"/>
        </w:rPr>
        <w:t>079萬餘元，經追加預算</w:t>
      </w:r>
      <w:r w:rsidRPr="00C011BF">
        <w:rPr>
          <w:rFonts w:hAnsi="標楷體"/>
          <w:spacing w:val="0"/>
          <w:szCs w:val="24"/>
        </w:rPr>
        <w:t>4</w:t>
      </w:r>
      <w:r w:rsidRPr="00C011BF">
        <w:rPr>
          <w:rFonts w:hAnsi="標楷體" w:hint="eastAsia"/>
          <w:spacing w:val="0"/>
          <w:szCs w:val="24"/>
        </w:rPr>
        <w:t>億</w:t>
      </w:r>
      <w:r w:rsidRPr="00C011BF">
        <w:rPr>
          <w:rFonts w:hAnsi="標楷體"/>
          <w:spacing w:val="0"/>
          <w:szCs w:val="24"/>
        </w:rPr>
        <w:t>5</w:t>
      </w:r>
      <w:r w:rsidRPr="00C011BF">
        <w:rPr>
          <w:rFonts w:hAnsi="標楷體" w:hint="eastAsia"/>
          <w:spacing w:val="0"/>
          <w:szCs w:val="24"/>
        </w:rPr>
        <w:t>,</w:t>
      </w:r>
      <w:r w:rsidRPr="00C011BF">
        <w:rPr>
          <w:rFonts w:hAnsi="標楷體"/>
          <w:spacing w:val="0"/>
          <w:szCs w:val="24"/>
        </w:rPr>
        <w:t>454</w:t>
      </w:r>
      <w:r w:rsidRPr="00C011BF">
        <w:rPr>
          <w:rFonts w:hAnsi="標楷體" w:hint="eastAsia"/>
          <w:spacing w:val="0"/>
          <w:szCs w:val="24"/>
        </w:rPr>
        <w:t>萬餘元，追減預算</w:t>
      </w:r>
      <w:r w:rsidRPr="00C011BF">
        <w:rPr>
          <w:rFonts w:hAnsi="標楷體"/>
          <w:spacing w:val="0"/>
          <w:szCs w:val="24"/>
        </w:rPr>
        <w:t>7,899</w:t>
      </w:r>
      <w:r w:rsidRPr="00C011BF">
        <w:rPr>
          <w:rFonts w:hAnsi="標楷體" w:hint="eastAsia"/>
          <w:spacing w:val="0"/>
          <w:szCs w:val="24"/>
        </w:rPr>
        <w:t>萬餘元，合計</w:t>
      </w:r>
      <w:r w:rsidRPr="00C011BF">
        <w:rPr>
          <w:rFonts w:hAnsi="標楷體"/>
          <w:spacing w:val="0"/>
          <w:szCs w:val="24"/>
        </w:rPr>
        <w:t>178</w:t>
      </w:r>
      <w:r w:rsidRPr="00C011BF">
        <w:rPr>
          <w:rFonts w:hAnsi="標楷體" w:hint="eastAsia"/>
          <w:spacing w:val="0"/>
          <w:szCs w:val="24"/>
        </w:rPr>
        <w:t>億</w:t>
      </w:r>
      <w:r w:rsidRPr="00C011BF">
        <w:rPr>
          <w:rFonts w:hAnsi="標楷體"/>
          <w:spacing w:val="0"/>
          <w:szCs w:val="24"/>
        </w:rPr>
        <w:t>8</w:t>
      </w:r>
      <w:r w:rsidRPr="00C011BF">
        <w:rPr>
          <w:rFonts w:hAnsi="標楷體" w:hint="eastAsia"/>
          <w:spacing w:val="0"/>
          <w:szCs w:val="24"/>
        </w:rPr>
        <w:t>,</w:t>
      </w:r>
      <w:r w:rsidRPr="00C011BF">
        <w:rPr>
          <w:rFonts w:hAnsi="標楷體"/>
          <w:spacing w:val="0"/>
          <w:szCs w:val="24"/>
        </w:rPr>
        <w:t>634</w:t>
      </w:r>
      <w:r w:rsidRPr="00C011BF">
        <w:rPr>
          <w:rFonts w:hAnsi="標楷體" w:hint="eastAsia"/>
          <w:spacing w:val="0"/>
          <w:szCs w:val="24"/>
        </w:rPr>
        <w:t>萬餘元，決算審核結果，修正增列實現數</w:t>
      </w:r>
      <w:r w:rsidRPr="00C011BF">
        <w:rPr>
          <w:rFonts w:hAnsi="標楷體"/>
          <w:spacing w:val="0"/>
          <w:szCs w:val="24"/>
        </w:rPr>
        <w:t>67</w:t>
      </w:r>
      <w:r w:rsidRPr="00C011BF">
        <w:rPr>
          <w:rFonts w:hAnsi="標楷體" w:hint="eastAsia"/>
          <w:spacing w:val="0"/>
          <w:szCs w:val="24"/>
        </w:rPr>
        <w:t>萬餘元，主要係增列已收繳特別統籌分配稅，減列實現數2</w:t>
      </w:r>
      <w:r w:rsidRPr="00C011BF">
        <w:rPr>
          <w:rFonts w:hAnsi="標楷體"/>
          <w:spacing w:val="0"/>
          <w:szCs w:val="24"/>
        </w:rPr>
        <w:t>,</w:t>
      </w:r>
      <w:r w:rsidRPr="00C011BF">
        <w:rPr>
          <w:rFonts w:hAnsi="標楷體" w:hint="eastAsia"/>
          <w:spacing w:val="0"/>
          <w:szCs w:val="24"/>
        </w:rPr>
        <w:t>225元，係減列誤列之罰鍰及雜項收入，及減列應收數2萬元，係減列溢列之應收罰鍰；審定實現數160億5</w:t>
      </w:r>
      <w:r w:rsidRPr="00C011BF">
        <w:rPr>
          <w:rFonts w:hAnsi="標楷體"/>
          <w:spacing w:val="0"/>
          <w:szCs w:val="24"/>
        </w:rPr>
        <w:t>,</w:t>
      </w:r>
      <w:r w:rsidRPr="00C011BF">
        <w:rPr>
          <w:rFonts w:hAnsi="標楷體" w:hint="eastAsia"/>
          <w:spacing w:val="0"/>
          <w:szCs w:val="24"/>
        </w:rPr>
        <w:t>498萬餘元，應收保留數</w:t>
      </w:r>
      <w:r w:rsidRPr="00C011BF">
        <w:rPr>
          <w:rFonts w:hAnsi="標楷體"/>
          <w:spacing w:val="0"/>
          <w:szCs w:val="24"/>
        </w:rPr>
        <w:t>8</w:t>
      </w:r>
      <w:r w:rsidRPr="00C011BF">
        <w:rPr>
          <w:rFonts w:hAnsi="標楷體" w:hint="eastAsia"/>
          <w:spacing w:val="0"/>
          <w:szCs w:val="24"/>
        </w:rPr>
        <w:t>億</w:t>
      </w:r>
      <w:r w:rsidRPr="00C011BF">
        <w:rPr>
          <w:rFonts w:hAnsi="標楷體"/>
          <w:spacing w:val="0"/>
          <w:szCs w:val="24"/>
        </w:rPr>
        <w:t>3,409</w:t>
      </w:r>
      <w:r w:rsidRPr="00C011BF">
        <w:rPr>
          <w:rFonts w:hAnsi="標楷體" w:hint="eastAsia"/>
          <w:spacing w:val="0"/>
          <w:szCs w:val="24"/>
        </w:rPr>
        <w:t>萬餘元，主要係</w:t>
      </w:r>
      <w:bookmarkStart w:id="0" w:name="_Hlk41921159"/>
      <w:r w:rsidRPr="00C011BF">
        <w:rPr>
          <w:rFonts w:hAnsi="標楷體" w:hint="eastAsia"/>
          <w:spacing w:val="0"/>
          <w:szCs w:val="24"/>
        </w:rPr>
        <w:t>要塞司令部（停六）停車場、基隆港東岸郵輪廣場串接工程及市區範圍工程、國門廣場工程、綜合體育場停車場工程等中央補助計畫</w:t>
      </w:r>
      <w:bookmarkEnd w:id="0"/>
      <w:r w:rsidRPr="00C011BF">
        <w:rPr>
          <w:rFonts w:hAnsi="標楷體" w:hint="eastAsia"/>
          <w:spacing w:val="0"/>
          <w:szCs w:val="24"/>
        </w:rPr>
        <w:t>，尚待</w:t>
      </w:r>
      <w:r>
        <w:rPr>
          <w:rFonts w:hAnsi="標楷體" w:hint="eastAsia"/>
          <w:spacing w:val="0"/>
          <w:szCs w:val="24"/>
        </w:rPr>
        <w:t>中央</w:t>
      </w:r>
      <w:r w:rsidRPr="00C011BF">
        <w:rPr>
          <w:rFonts w:hAnsi="標楷體" w:hint="eastAsia"/>
          <w:spacing w:val="0"/>
          <w:szCs w:val="24"/>
        </w:rPr>
        <w:t>依工程進度核撥，須保留繼續執行；合計決算審定數為16</w:t>
      </w:r>
      <w:r w:rsidRPr="00C011BF">
        <w:rPr>
          <w:rFonts w:hAnsi="標楷體"/>
          <w:spacing w:val="0"/>
          <w:szCs w:val="24"/>
        </w:rPr>
        <w:t>8</w:t>
      </w:r>
      <w:r w:rsidRPr="00C011BF">
        <w:rPr>
          <w:rFonts w:hAnsi="標楷體" w:hint="eastAsia"/>
          <w:spacing w:val="0"/>
          <w:szCs w:val="24"/>
        </w:rPr>
        <w:t>億</w:t>
      </w:r>
      <w:r w:rsidRPr="00C011BF">
        <w:rPr>
          <w:rFonts w:hAnsi="標楷體"/>
          <w:spacing w:val="0"/>
          <w:szCs w:val="24"/>
        </w:rPr>
        <w:t>8,907</w:t>
      </w:r>
      <w:r w:rsidRPr="00C011BF">
        <w:rPr>
          <w:rFonts w:hAnsi="標楷體" w:hint="eastAsia"/>
          <w:spacing w:val="0"/>
          <w:szCs w:val="24"/>
        </w:rPr>
        <w:t>萬餘元，較預算</w:t>
      </w:r>
      <w:r w:rsidR="003D1B1B">
        <w:rPr>
          <w:rFonts w:hAnsi="標楷體" w:hint="eastAsia"/>
          <w:spacing w:val="0"/>
          <w:szCs w:val="24"/>
        </w:rPr>
        <w:t>減少</w:t>
      </w:r>
      <w:r w:rsidRPr="00C011BF">
        <w:rPr>
          <w:rFonts w:hAnsi="標楷體"/>
          <w:spacing w:val="0"/>
          <w:szCs w:val="24"/>
        </w:rPr>
        <w:t>9</w:t>
      </w:r>
      <w:r w:rsidRPr="00C011BF">
        <w:rPr>
          <w:rFonts w:hAnsi="標楷體" w:hint="eastAsia"/>
          <w:spacing w:val="0"/>
          <w:szCs w:val="24"/>
        </w:rPr>
        <w:t>億</w:t>
      </w:r>
      <w:r w:rsidRPr="00C011BF">
        <w:rPr>
          <w:rFonts w:hAnsi="標楷體"/>
          <w:spacing w:val="0"/>
          <w:szCs w:val="24"/>
        </w:rPr>
        <w:t>9,726</w:t>
      </w:r>
      <w:r w:rsidRPr="00C011BF">
        <w:rPr>
          <w:rFonts w:hAnsi="標楷體" w:hint="eastAsia"/>
          <w:spacing w:val="0"/>
          <w:szCs w:val="24"/>
        </w:rPr>
        <w:t>萬餘元（</w:t>
      </w:r>
      <w:r w:rsidRPr="00C011BF">
        <w:rPr>
          <w:rFonts w:hAnsi="標楷體"/>
          <w:spacing w:val="0"/>
          <w:szCs w:val="24"/>
        </w:rPr>
        <w:t>5.58</w:t>
      </w:r>
      <w:r w:rsidRPr="00C011BF">
        <w:rPr>
          <w:rFonts w:hAnsi="標楷體" w:hint="eastAsia"/>
          <w:spacing w:val="0"/>
          <w:szCs w:val="24"/>
        </w:rPr>
        <w:t>％），主要係</w:t>
      </w:r>
      <w:r w:rsidRPr="001963D8">
        <w:rPr>
          <w:rFonts w:hAnsi="標楷體" w:hint="eastAsia"/>
          <w:spacing w:val="0"/>
          <w:szCs w:val="24"/>
        </w:rPr>
        <w:t>少子女化對策及學前幼兒就學補助計畫、公立高級中等以下學校電力系統改善暨冷氣裝設計畫等中央補助款較預計減少</w:t>
      </w:r>
      <w:r>
        <w:rPr>
          <w:rFonts w:hAnsi="標楷體" w:hint="eastAsia"/>
          <w:spacing w:val="0"/>
          <w:szCs w:val="24"/>
        </w:rPr>
        <w:t>，及土地標售收入未執行</w:t>
      </w:r>
      <w:r w:rsidRPr="001963D8">
        <w:rPr>
          <w:rFonts w:hAnsi="標楷體" w:hint="eastAsia"/>
          <w:spacing w:val="0"/>
          <w:szCs w:val="24"/>
        </w:rPr>
        <w:t>。</w:t>
      </w:r>
    </w:p>
    <w:p w14:paraId="1CB0FE27" w14:textId="77777777" w:rsidR="002A33C7" w:rsidRPr="00C011BF" w:rsidRDefault="002A33C7" w:rsidP="005F32AC">
      <w:pPr>
        <w:pStyle w:val="a9"/>
        <w:overflowPunct w:val="0"/>
        <w:adjustRightInd/>
        <w:snapToGrid w:val="0"/>
        <w:spacing w:line="468" w:lineRule="atLeast"/>
        <w:ind w:right="0" w:firstLineChars="200" w:firstLine="469"/>
        <w:textAlignment w:val="auto"/>
        <w:rPr>
          <w:rFonts w:hAnsi="標楷體"/>
          <w:spacing w:val="0"/>
          <w:szCs w:val="24"/>
        </w:rPr>
      </w:pPr>
      <w:r w:rsidRPr="00C011BF">
        <w:rPr>
          <w:rFonts w:hAnsi="標楷體" w:hint="eastAsia"/>
          <w:spacing w:val="-6"/>
          <w:szCs w:val="24"/>
        </w:rPr>
        <w:t>2.以前年度歲入轉入數計18億1,369萬餘元，決算審核結果，修正增列減免數6萬元並同額減列應收</w:t>
      </w:r>
      <w:r>
        <w:rPr>
          <w:rFonts w:hAnsi="標楷體" w:hint="eastAsia"/>
          <w:spacing w:val="-6"/>
          <w:szCs w:val="24"/>
        </w:rPr>
        <w:t>保留</w:t>
      </w:r>
      <w:r w:rsidRPr="00C011BF">
        <w:rPr>
          <w:rFonts w:hAnsi="標楷體" w:hint="eastAsia"/>
          <w:spacing w:val="-6"/>
          <w:szCs w:val="24"/>
        </w:rPr>
        <w:t>數，係增列業經核定之罰鍰註銷款；增列實現數2</w:t>
      </w:r>
      <w:r>
        <w:rPr>
          <w:rFonts w:hAnsi="標楷體" w:hint="eastAsia"/>
          <w:spacing w:val="-6"/>
          <w:szCs w:val="24"/>
        </w:rPr>
        <w:t>萬餘</w:t>
      </w:r>
      <w:r w:rsidRPr="00C011BF">
        <w:rPr>
          <w:rFonts w:hAnsi="標楷體" w:hint="eastAsia"/>
          <w:spacing w:val="-6"/>
          <w:szCs w:val="24"/>
        </w:rPr>
        <w:t>元並同額減列應收</w:t>
      </w:r>
      <w:r>
        <w:rPr>
          <w:rFonts w:hAnsi="標楷體" w:hint="eastAsia"/>
          <w:spacing w:val="-6"/>
          <w:szCs w:val="24"/>
        </w:rPr>
        <w:t>保留</w:t>
      </w:r>
      <w:r w:rsidRPr="00C011BF">
        <w:rPr>
          <w:rFonts w:hAnsi="標楷體" w:hint="eastAsia"/>
          <w:spacing w:val="-6"/>
          <w:szCs w:val="24"/>
        </w:rPr>
        <w:t>數，係增列誤列</w:t>
      </w:r>
      <w:r>
        <w:rPr>
          <w:rFonts w:hAnsi="標楷體" w:hint="eastAsia"/>
          <w:spacing w:val="-6"/>
          <w:szCs w:val="24"/>
        </w:rPr>
        <w:t>已收繳屬</w:t>
      </w:r>
      <w:r w:rsidRPr="00C011BF">
        <w:rPr>
          <w:rFonts w:hAnsi="標楷體" w:hint="eastAsia"/>
          <w:spacing w:val="-6"/>
          <w:szCs w:val="24"/>
        </w:rPr>
        <w:t>109年度之罰鍰收入等，及減列實現數2萬元並同額增列應收</w:t>
      </w:r>
      <w:r>
        <w:rPr>
          <w:rFonts w:hAnsi="標楷體" w:hint="eastAsia"/>
          <w:spacing w:val="-6"/>
          <w:szCs w:val="24"/>
        </w:rPr>
        <w:t>保留</w:t>
      </w:r>
      <w:r w:rsidRPr="00C011BF">
        <w:rPr>
          <w:rFonts w:hAnsi="標楷體" w:hint="eastAsia"/>
          <w:spacing w:val="-6"/>
          <w:szCs w:val="24"/>
        </w:rPr>
        <w:t>數，係減列核屬108年度之罰鍰收入；審定實現數9億4,166萬餘元（</w:t>
      </w:r>
      <w:r w:rsidRPr="00C011BF">
        <w:rPr>
          <w:rFonts w:hAnsi="標楷體"/>
          <w:spacing w:val="-6"/>
          <w:szCs w:val="24"/>
        </w:rPr>
        <w:t>51.92</w:t>
      </w:r>
      <w:r w:rsidRPr="00C011BF">
        <w:rPr>
          <w:rFonts w:hAnsi="標楷體" w:hint="eastAsia"/>
          <w:spacing w:val="-6"/>
          <w:szCs w:val="24"/>
        </w:rPr>
        <w:t>％）</w:t>
      </w:r>
      <w:r w:rsidRPr="00C011BF">
        <w:rPr>
          <w:rFonts w:hAnsi="標楷體" w:hint="eastAsia"/>
          <w:spacing w:val="0"/>
          <w:szCs w:val="24"/>
        </w:rPr>
        <w:t>，減免數</w:t>
      </w:r>
      <w:r w:rsidRPr="00C011BF">
        <w:rPr>
          <w:rFonts w:hAnsi="標楷體"/>
          <w:spacing w:val="0"/>
          <w:szCs w:val="24"/>
        </w:rPr>
        <w:t>5,728</w:t>
      </w:r>
      <w:r w:rsidRPr="00C011BF">
        <w:rPr>
          <w:rFonts w:hAnsi="標楷體" w:hint="eastAsia"/>
          <w:spacing w:val="0"/>
          <w:szCs w:val="24"/>
        </w:rPr>
        <w:t>萬餘元（</w:t>
      </w:r>
      <w:r w:rsidRPr="00C011BF">
        <w:rPr>
          <w:rFonts w:hAnsi="標楷體"/>
          <w:spacing w:val="0"/>
          <w:szCs w:val="24"/>
        </w:rPr>
        <w:t>3.16</w:t>
      </w:r>
      <w:r w:rsidRPr="00C011BF">
        <w:rPr>
          <w:rFonts w:hAnsi="標楷體" w:hint="eastAsia"/>
          <w:spacing w:val="0"/>
          <w:szCs w:val="24"/>
        </w:rPr>
        <w:t>％），主要係</w:t>
      </w:r>
      <w:r w:rsidRPr="00C011BF">
        <w:rPr>
          <w:rFonts w:hAnsi="標楷體" w:hint="eastAsia"/>
          <w:noProof/>
          <w:spacing w:val="0"/>
          <w:szCs w:val="24"/>
        </w:rPr>
        <w:t>信義區義六路及中正區正榮街雨水下水道改善工程、整建長照衛福據點計畫、八斗子漁港智慧漁業創新場域營造計畫、七堵區工建西路暨俊賢路沿線人行道改善工程等案，中央政府依實際需要撥入補助款</w:t>
      </w:r>
      <w:r w:rsidRPr="00C011BF">
        <w:rPr>
          <w:rFonts w:hAnsi="標楷體" w:hint="eastAsia"/>
          <w:spacing w:val="0"/>
          <w:szCs w:val="24"/>
        </w:rPr>
        <w:t>；應收保留數8億1</w:t>
      </w:r>
      <w:r w:rsidRPr="00C011BF">
        <w:rPr>
          <w:rFonts w:hAnsi="標楷體"/>
          <w:spacing w:val="0"/>
          <w:szCs w:val="24"/>
        </w:rPr>
        <w:t>,</w:t>
      </w:r>
      <w:r w:rsidRPr="00C011BF">
        <w:rPr>
          <w:rFonts w:hAnsi="標楷體" w:hint="eastAsia"/>
          <w:spacing w:val="0"/>
          <w:szCs w:val="24"/>
        </w:rPr>
        <w:t>474萬餘元（44.92％），主要係社會住宅包租代管第2期計畫、希望之丘山城社區通廊系統建構計畫、</w:t>
      </w:r>
      <w:r w:rsidRPr="00C011BF">
        <w:rPr>
          <w:rFonts w:hAnsi="標楷體" w:hint="eastAsia"/>
          <w:noProof/>
          <w:spacing w:val="0"/>
          <w:szCs w:val="24"/>
        </w:rPr>
        <w:t>基隆轉運站擴充鐵公路轉乘接駁服務、大基隆歷史場景再現整合計畫等</w:t>
      </w:r>
      <w:r w:rsidRPr="00C011BF">
        <w:rPr>
          <w:rFonts w:hAnsi="標楷體" w:hint="eastAsia"/>
          <w:spacing w:val="0"/>
          <w:szCs w:val="24"/>
        </w:rPr>
        <w:t>中央補助計畫，依執行進度撥款，尚未撥入補助款項。</w:t>
      </w:r>
    </w:p>
    <w:p w14:paraId="4D12D670" w14:textId="77777777" w:rsidR="002A33C7" w:rsidRPr="00C011BF" w:rsidRDefault="002A33C7" w:rsidP="002A33C7">
      <w:pPr>
        <w:pStyle w:val="a9"/>
        <w:overflowPunct w:val="0"/>
        <w:adjustRightInd/>
        <w:snapToGrid w:val="0"/>
        <w:spacing w:line="454" w:lineRule="atLeast"/>
        <w:ind w:right="0" w:firstLineChars="200" w:firstLine="485"/>
        <w:textAlignment w:val="auto"/>
        <w:rPr>
          <w:rFonts w:hAnsi="標楷體"/>
          <w:spacing w:val="0"/>
          <w:szCs w:val="24"/>
          <w:highlight w:val="lightGray"/>
        </w:rPr>
      </w:pPr>
      <w:r w:rsidRPr="00DD7C57">
        <w:rPr>
          <w:rFonts w:hAnsi="標楷體" w:hint="eastAsia"/>
          <w:spacing w:val="-2"/>
          <w:szCs w:val="24"/>
        </w:rPr>
        <w:t>3.歲出原編列預算數152億454萬餘元，經追加預算</w:t>
      </w:r>
      <w:r w:rsidRPr="00DD7C57">
        <w:rPr>
          <w:rFonts w:hAnsi="標楷體"/>
          <w:spacing w:val="-2"/>
          <w:szCs w:val="24"/>
        </w:rPr>
        <w:t>4</w:t>
      </w:r>
      <w:r w:rsidRPr="00DD7C57">
        <w:rPr>
          <w:rFonts w:hAnsi="標楷體" w:hint="eastAsia"/>
          <w:spacing w:val="-2"/>
          <w:szCs w:val="24"/>
        </w:rPr>
        <w:t>億</w:t>
      </w:r>
      <w:r w:rsidRPr="00DD7C57">
        <w:rPr>
          <w:rFonts w:hAnsi="標楷體"/>
          <w:spacing w:val="-2"/>
          <w:szCs w:val="24"/>
        </w:rPr>
        <w:t>259</w:t>
      </w:r>
      <w:r w:rsidRPr="00DD7C57">
        <w:rPr>
          <w:rFonts w:hAnsi="標楷體" w:hint="eastAsia"/>
          <w:spacing w:val="-2"/>
          <w:szCs w:val="24"/>
        </w:rPr>
        <w:t>萬餘元、追減預算8</w:t>
      </w:r>
      <w:r w:rsidRPr="00DD7C57">
        <w:rPr>
          <w:rFonts w:hAnsi="標楷體"/>
          <w:spacing w:val="-2"/>
          <w:szCs w:val="24"/>
        </w:rPr>
        <w:t>,</w:t>
      </w:r>
      <w:r w:rsidRPr="00DD7C57">
        <w:rPr>
          <w:rFonts w:hAnsi="標楷體" w:hint="eastAsia"/>
          <w:spacing w:val="-2"/>
          <w:szCs w:val="24"/>
        </w:rPr>
        <w:t>767萬</w:t>
      </w:r>
      <w:r w:rsidRPr="00C011BF">
        <w:rPr>
          <w:rFonts w:hAnsi="標楷體" w:hint="eastAsia"/>
          <w:spacing w:val="0"/>
          <w:szCs w:val="24"/>
        </w:rPr>
        <w:t>餘元，並因辦理正濱漁港周邊地區歷史紋理與都市再生計畫、基隆山海城串聯再造計畫工程</w:t>
      </w:r>
      <w:r w:rsidRPr="00C011BF">
        <w:rPr>
          <w:rFonts w:hAnsi="標楷體" w:hint="eastAsia"/>
          <w:spacing w:val="0"/>
          <w:szCs w:val="24"/>
        </w:rPr>
        <w:lastRenderedPageBreak/>
        <w:t>變更設計、基隆市中心區重大建設計畫關聯性交通分析及策略規劃委託技術服務等案，經動支第二預備金1</w:t>
      </w:r>
      <w:r w:rsidRPr="00C011BF">
        <w:rPr>
          <w:rFonts w:hAnsi="標楷體"/>
          <w:spacing w:val="0"/>
          <w:szCs w:val="24"/>
        </w:rPr>
        <w:t>,</w:t>
      </w:r>
      <w:r w:rsidRPr="00C011BF">
        <w:rPr>
          <w:rFonts w:hAnsi="標楷體" w:hint="eastAsia"/>
          <w:spacing w:val="0"/>
          <w:szCs w:val="24"/>
        </w:rPr>
        <w:t>922萬餘元，合計</w:t>
      </w:r>
      <w:r w:rsidRPr="00C011BF">
        <w:rPr>
          <w:rFonts w:hAnsi="標楷體"/>
          <w:spacing w:val="0"/>
          <w:szCs w:val="24"/>
        </w:rPr>
        <w:t>155</w:t>
      </w:r>
      <w:r w:rsidRPr="00C011BF">
        <w:rPr>
          <w:rFonts w:hAnsi="標楷體" w:hint="eastAsia"/>
          <w:spacing w:val="0"/>
          <w:szCs w:val="24"/>
        </w:rPr>
        <w:t>億</w:t>
      </w:r>
      <w:r w:rsidRPr="00C011BF">
        <w:rPr>
          <w:rFonts w:hAnsi="標楷體"/>
          <w:spacing w:val="0"/>
          <w:szCs w:val="24"/>
        </w:rPr>
        <w:t>3</w:t>
      </w:r>
      <w:r w:rsidRPr="00C011BF">
        <w:rPr>
          <w:rFonts w:hAnsi="標楷體" w:hint="eastAsia"/>
          <w:spacing w:val="0"/>
          <w:szCs w:val="24"/>
        </w:rPr>
        <w:t>,</w:t>
      </w:r>
      <w:r w:rsidRPr="00C011BF">
        <w:rPr>
          <w:rFonts w:hAnsi="標楷體"/>
          <w:spacing w:val="0"/>
          <w:szCs w:val="24"/>
        </w:rPr>
        <w:t>869</w:t>
      </w:r>
      <w:r w:rsidRPr="00C011BF">
        <w:rPr>
          <w:rFonts w:hAnsi="標楷體" w:hint="eastAsia"/>
          <w:spacing w:val="0"/>
          <w:szCs w:val="24"/>
        </w:rPr>
        <w:t>萬餘元，決算審核結果，審定實現數126億2</w:t>
      </w:r>
      <w:r w:rsidRPr="00C011BF">
        <w:rPr>
          <w:rFonts w:hAnsi="標楷體"/>
          <w:spacing w:val="0"/>
          <w:szCs w:val="24"/>
        </w:rPr>
        <w:t>,</w:t>
      </w:r>
      <w:r w:rsidRPr="00C011BF">
        <w:rPr>
          <w:rFonts w:hAnsi="標楷體" w:hint="eastAsia"/>
          <w:spacing w:val="0"/>
          <w:szCs w:val="24"/>
        </w:rPr>
        <w:t>218萬餘元（8</w:t>
      </w:r>
      <w:r w:rsidRPr="00C011BF">
        <w:rPr>
          <w:rFonts w:hAnsi="標楷體"/>
          <w:spacing w:val="0"/>
          <w:szCs w:val="24"/>
        </w:rPr>
        <w:t>1.23</w:t>
      </w:r>
      <w:r w:rsidRPr="00C011BF">
        <w:rPr>
          <w:rFonts w:hAnsi="標楷體" w:hint="eastAsia"/>
          <w:spacing w:val="0"/>
          <w:szCs w:val="24"/>
        </w:rPr>
        <w:t>％），應付保留數1</w:t>
      </w:r>
      <w:r w:rsidRPr="00C011BF">
        <w:rPr>
          <w:rFonts w:hAnsi="標楷體"/>
          <w:spacing w:val="0"/>
          <w:szCs w:val="24"/>
        </w:rPr>
        <w:t>7</w:t>
      </w:r>
      <w:r w:rsidRPr="00C011BF">
        <w:rPr>
          <w:rFonts w:hAnsi="標楷體" w:hint="eastAsia"/>
          <w:spacing w:val="0"/>
          <w:szCs w:val="24"/>
        </w:rPr>
        <w:t>億6</w:t>
      </w:r>
      <w:r w:rsidRPr="00C011BF">
        <w:rPr>
          <w:rFonts w:hAnsi="標楷體"/>
          <w:spacing w:val="0"/>
          <w:szCs w:val="24"/>
        </w:rPr>
        <w:t>,280</w:t>
      </w:r>
      <w:r w:rsidRPr="00C011BF">
        <w:rPr>
          <w:rFonts w:hAnsi="標楷體" w:hint="eastAsia"/>
          <w:spacing w:val="0"/>
          <w:szCs w:val="24"/>
        </w:rPr>
        <w:t>萬餘元（</w:t>
      </w:r>
      <w:r w:rsidRPr="00C011BF">
        <w:rPr>
          <w:rFonts w:hAnsi="標楷體"/>
          <w:spacing w:val="0"/>
          <w:szCs w:val="24"/>
        </w:rPr>
        <w:t>11.34</w:t>
      </w:r>
      <w:r w:rsidRPr="00C011BF">
        <w:rPr>
          <w:rFonts w:hAnsi="標楷體" w:hint="eastAsia"/>
          <w:spacing w:val="0"/>
          <w:szCs w:val="24"/>
        </w:rPr>
        <w:t>％），保留原因詳「（一）計畫實施之查核」說明；合計決算審定數為1</w:t>
      </w:r>
      <w:r w:rsidRPr="00C011BF">
        <w:rPr>
          <w:rFonts w:hAnsi="標楷體"/>
          <w:spacing w:val="0"/>
          <w:szCs w:val="24"/>
        </w:rPr>
        <w:t>43</w:t>
      </w:r>
      <w:r w:rsidRPr="00C011BF">
        <w:rPr>
          <w:rFonts w:hAnsi="標楷體" w:hint="eastAsia"/>
          <w:spacing w:val="0"/>
          <w:szCs w:val="24"/>
        </w:rPr>
        <w:t>億</w:t>
      </w:r>
      <w:r w:rsidRPr="00C011BF">
        <w:rPr>
          <w:rFonts w:hAnsi="標楷體"/>
          <w:spacing w:val="0"/>
          <w:szCs w:val="24"/>
        </w:rPr>
        <w:t>8,498</w:t>
      </w:r>
      <w:r w:rsidRPr="00C011BF">
        <w:rPr>
          <w:rFonts w:hAnsi="標楷體" w:hint="eastAsia"/>
          <w:spacing w:val="0"/>
          <w:szCs w:val="24"/>
        </w:rPr>
        <w:t>萬餘元，預算賸餘11億</w:t>
      </w:r>
      <w:r w:rsidRPr="00C011BF">
        <w:rPr>
          <w:rFonts w:hAnsi="標楷體"/>
          <w:spacing w:val="0"/>
          <w:szCs w:val="24"/>
        </w:rPr>
        <w:t>5,370</w:t>
      </w:r>
      <w:r w:rsidRPr="00C011BF">
        <w:rPr>
          <w:rFonts w:hAnsi="標楷體" w:hint="eastAsia"/>
          <w:spacing w:val="0"/>
          <w:szCs w:val="24"/>
        </w:rPr>
        <w:t>萬餘元（</w:t>
      </w:r>
      <w:r w:rsidRPr="00C011BF">
        <w:rPr>
          <w:rFonts w:hAnsi="標楷體"/>
          <w:spacing w:val="0"/>
          <w:szCs w:val="24"/>
        </w:rPr>
        <w:t>7.42</w:t>
      </w:r>
      <w:r w:rsidRPr="00C011BF">
        <w:rPr>
          <w:rFonts w:hAnsi="標楷體" w:hint="eastAsia"/>
          <w:spacing w:val="0"/>
          <w:szCs w:val="24"/>
        </w:rPr>
        <w:t>％），主要係少子女化對策計畫及學前幼兒就學補助、公立高級中等以下學校電力系統改善暨冷氣裝設計畫等中央補助計畫依實際需要減少支付之賸餘，及實際進用員額較少、教育人員退休給付及債務利息依實際支用等之賸餘。</w:t>
      </w:r>
    </w:p>
    <w:p w14:paraId="66B97056" w14:textId="7370CB06" w:rsidR="002A33C7" w:rsidRPr="00C011BF" w:rsidRDefault="002A33C7" w:rsidP="005F32AC">
      <w:pPr>
        <w:pStyle w:val="a9"/>
        <w:overflowPunct w:val="0"/>
        <w:adjustRightInd/>
        <w:snapToGrid w:val="0"/>
        <w:spacing w:line="468" w:lineRule="atLeast"/>
        <w:ind w:right="0" w:firstLineChars="200" w:firstLine="493"/>
        <w:textAlignment w:val="auto"/>
        <w:rPr>
          <w:rFonts w:hAnsi="標楷體"/>
          <w:spacing w:val="0"/>
          <w:szCs w:val="24"/>
          <w:highlight w:val="lightGray"/>
        </w:rPr>
      </w:pPr>
      <w:r w:rsidRPr="00C011BF">
        <w:rPr>
          <w:rFonts w:hAnsi="標楷體" w:hint="eastAsia"/>
          <w:spacing w:val="0"/>
          <w:szCs w:val="24"/>
        </w:rPr>
        <w:t>4.以前年度歲出轉入數計2</w:t>
      </w:r>
      <w:r w:rsidRPr="00C011BF">
        <w:rPr>
          <w:rFonts w:hAnsi="標楷體"/>
          <w:spacing w:val="0"/>
          <w:szCs w:val="24"/>
        </w:rPr>
        <w:t>8</w:t>
      </w:r>
      <w:r w:rsidRPr="00C011BF">
        <w:rPr>
          <w:rFonts w:hAnsi="標楷體" w:hint="eastAsia"/>
          <w:spacing w:val="0"/>
          <w:szCs w:val="24"/>
        </w:rPr>
        <w:t>億24</w:t>
      </w:r>
      <w:r w:rsidRPr="00C011BF">
        <w:rPr>
          <w:rFonts w:hAnsi="標楷體"/>
          <w:spacing w:val="0"/>
          <w:szCs w:val="24"/>
        </w:rPr>
        <w:t>2</w:t>
      </w:r>
      <w:r w:rsidRPr="00C011BF">
        <w:rPr>
          <w:rFonts w:hAnsi="標楷體" w:hint="eastAsia"/>
          <w:spacing w:val="0"/>
          <w:szCs w:val="24"/>
        </w:rPr>
        <w:t>萬餘元，決算審核結果，審定實現數13億6</w:t>
      </w:r>
      <w:r w:rsidRPr="00C011BF">
        <w:rPr>
          <w:rFonts w:hAnsi="標楷體"/>
          <w:spacing w:val="0"/>
          <w:szCs w:val="24"/>
        </w:rPr>
        <w:t>,</w:t>
      </w:r>
      <w:r w:rsidRPr="00C011BF">
        <w:rPr>
          <w:rFonts w:hAnsi="標楷體" w:hint="eastAsia"/>
          <w:spacing w:val="0"/>
          <w:szCs w:val="24"/>
        </w:rPr>
        <w:t>688萬</w:t>
      </w:r>
      <w:r w:rsidRPr="00DD7C57">
        <w:rPr>
          <w:rFonts w:hAnsi="標楷體" w:hint="eastAsia"/>
          <w:spacing w:val="-6"/>
          <w:szCs w:val="24"/>
        </w:rPr>
        <w:t>餘元（</w:t>
      </w:r>
      <w:r w:rsidRPr="00DD7C57">
        <w:rPr>
          <w:rFonts w:hAnsi="標楷體"/>
          <w:spacing w:val="-6"/>
          <w:szCs w:val="24"/>
        </w:rPr>
        <w:t>48.78</w:t>
      </w:r>
      <w:r w:rsidRPr="00DD7C57">
        <w:rPr>
          <w:rFonts w:hAnsi="標楷體" w:hint="eastAsia"/>
          <w:spacing w:val="-6"/>
          <w:szCs w:val="24"/>
        </w:rPr>
        <w:t>％），減免數</w:t>
      </w:r>
      <w:r w:rsidRPr="00DD7C57">
        <w:rPr>
          <w:rFonts w:hAnsi="標楷體"/>
          <w:spacing w:val="-6"/>
          <w:szCs w:val="24"/>
        </w:rPr>
        <w:t>6,215</w:t>
      </w:r>
      <w:r w:rsidRPr="00DD7C57">
        <w:rPr>
          <w:rFonts w:hAnsi="標楷體" w:hint="eastAsia"/>
          <w:spacing w:val="-6"/>
          <w:szCs w:val="24"/>
        </w:rPr>
        <w:t>萬餘元（2.22％），主要係中山一、二路共同管道興建及八斗子</w:t>
      </w:r>
      <w:r w:rsidRPr="00C011BF">
        <w:rPr>
          <w:rFonts w:hAnsi="標楷體" w:hint="eastAsia"/>
          <w:spacing w:val="0"/>
          <w:szCs w:val="24"/>
        </w:rPr>
        <w:t>漁港智慧漁業場域統包工程變更設計之經費結餘；應付保留數</w:t>
      </w:r>
      <w:r w:rsidRPr="00C011BF">
        <w:rPr>
          <w:rFonts w:hAnsi="標楷體"/>
          <w:spacing w:val="0"/>
          <w:szCs w:val="24"/>
        </w:rPr>
        <w:t>1</w:t>
      </w:r>
      <w:r w:rsidRPr="00C011BF">
        <w:rPr>
          <w:rFonts w:hAnsi="標楷體" w:hint="eastAsia"/>
          <w:spacing w:val="0"/>
          <w:szCs w:val="24"/>
        </w:rPr>
        <w:t>3億7</w:t>
      </w:r>
      <w:r w:rsidRPr="00C011BF">
        <w:rPr>
          <w:rFonts w:hAnsi="標楷體"/>
          <w:spacing w:val="0"/>
          <w:szCs w:val="24"/>
        </w:rPr>
        <w:t>,</w:t>
      </w:r>
      <w:r w:rsidRPr="00C011BF">
        <w:rPr>
          <w:rFonts w:hAnsi="標楷體" w:hint="eastAsia"/>
          <w:spacing w:val="0"/>
          <w:szCs w:val="24"/>
        </w:rPr>
        <w:t>339萬餘元（</w:t>
      </w:r>
      <w:r w:rsidRPr="00C011BF">
        <w:rPr>
          <w:rFonts w:hAnsi="標楷體"/>
          <w:spacing w:val="0"/>
          <w:szCs w:val="24"/>
        </w:rPr>
        <w:t>49.01</w:t>
      </w:r>
      <w:r w:rsidRPr="00C011BF">
        <w:rPr>
          <w:rFonts w:hAnsi="標楷體" w:hint="eastAsia"/>
          <w:spacing w:val="0"/>
          <w:szCs w:val="24"/>
        </w:rPr>
        <w:t>％），主要係基隆轉運站擴充鐵公路轉乘接駁服務、興建基隆轉運站暨周邊環境改善工程、中山橋及31號橋梁改建計畫、</w:t>
      </w:r>
      <w:r>
        <w:rPr>
          <w:rFonts w:hAnsi="標楷體" w:hint="eastAsia"/>
          <w:spacing w:val="0"/>
          <w:szCs w:val="24"/>
        </w:rPr>
        <w:t>基隆山海</w:t>
      </w:r>
      <w:r w:rsidR="00A146E9">
        <w:rPr>
          <w:rFonts w:hAnsi="標楷體" w:hint="eastAsia"/>
          <w:spacing w:val="0"/>
          <w:szCs w:val="24"/>
        </w:rPr>
        <w:t>城</w:t>
      </w:r>
      <w:r>
        <w:rPr>
          <w:rFonts w:hAnsi="標楷體" w:hint="eastAsia"/>
          <w:spacing w:val="0"/>
          <w:szCs w:val="24"/>
        </w:rPr>
        <w:t>串連再造計畫1、2階段工程</w:t>
      </w:r>
      <w:r w:rsidRPr="00C011BF">
        <w:rPr>
          <w:rFonts w:hAnsi="標楷體" w:hint="eastAsia"/>
          <w:spacing w:val="0"/>
          <w:szCs w:val="24"/>
        </w:rPr>
        <w:t>等案尚在辦理中，仍須保留繼續執行。</w:t>
      </w:r>
    </w:p>
    <w:p w14:paraId="7317716D" w14:textId="77777777" w:rsidR="002A33C7" w:rsidRPr="00C011BF" w:rsidRDefault="002A33C7" w:rsidP="00765CFC">
      <w:pPr>
        <w:overflowPunct w:val="0"/>
        <w:snapToGrid w:val="0"/>
        <w:spacing w:beforeLines="25" w:before="125" w:line="470" w:lineRule="exact"/>
        <w:jc w:val="both"/>
        <w:rPr>
          <w:rFonts w:ascii="標楷體" w:hAnsi="標楷體"/>
          <w:b/>
          <w:sz w:val="32"/>
          <w:szCs w:val="32"/>
        </w:rPr>
      </w:pPr>
      <w:r w:rsidRPr="00C011BF">
        <w:rPr>
          <w:rFonts w:ascii="標楷體" w:hAnsi="標楷體" w:hint="eastAsia"/>
          <w:b/>
          <w:sz w:val="32"/>
          <w:szCs w:val="32"/>
        </w:rPr>
        <w:t>二、附屬單位決算營業部分</w:t>
      </w:r>
    </w:p>
    <w:p w14:paraId="656748CC" w14:textId="77777777" w:rsidR="002A33C7" w:rsidRPr="00C011BF" w:rsidRDefault="002A33C7" w:rsidP="00765CFC">
      <w:pPr>
        <w:pStyle w:val="a9"/>
        <w:overflowPunct w:val="0"/>
        <w:adjustRightInd/>
        <w:snapToGrid w:val="0"/>
        <w:spacing w:line="470" w:lineRule="exact"/>
        <w:ind w:right="0" w:firstLineChars="200" w:firstLine="493"/>
        <w:textAlignment w:val="auto"/>
        <w:rPr>
          <w:rFonts w:hAnsi="標楷體"/>
          <w:spacing w:val="0"/>
          <w:szCs w:val="24"/>
        </w:rPr>
      </w:pPr>
      <w:r w:rsidRPr="00C011BF">
        <w:rPr>
          <w:rFonts w:hAnsi="標楷體" w:hint="eastAsia"/>
          <w:spacing w:val="0"/>
          <w:szCs w:val="24"/>
        </w:rPr>
        <w:t>市政府主管僅基隆市公共汽車管理處1個單位</w:t>
      </w:r>
      <w:r w:rsidRPr="00C011BF">
        <w:rPr>
          <w:rFonts w:hAnsi="標楷體"/>
          <w:spacing w:val="0"/>
          <w:szCs w:val="24"/>
        </w:rPr>
        <w:t>，</w:t>
      </w:r>
      <w:r w:rsidRPr="00C011BF">
        <w:rPr>
          <w:rFonts w:hAnsi="標楷體" w:hint="eastAsia"/>
          <w:spacing w:val="0"/>
          <w:szCs w:val="24"/>
        </w:rPr>
        <w:t>主要業務係便利市民交通</w:t>
      </w:r>
      <w:r w:rsidRPr="00C011BF">
        <w:rPr>
          <w:rFonts w:hAnsi="標楷體"/>
          <w:spacing w:val="0"/>
          <w:szCs w:val="24"/>
        </w:rPr>
        <w:t>、</w:t>
      </w:r>
      <w:r w:rsidRPr="00C011BF">
        <w:rPr>
          <w:rFonts w:hAnsi="標楷體" w:hint="eastAsia"/>
          <w:spacing w:val="0"/>
          <w:szCs w:val="24"/>
        </w:rPr>
        <w:t>發展大眾運輸系統服務等</w:t>
      </w:r>
      <w:r w:rsidRPr="00C011BF">
        <w:rPr>
          <w:rFonts w:hAnsi="標楷體"/>
          <w:spacing w:val="0"/>
          <w:szCs w:val="24"/>
        </w:rPr>
        <w:t>。</w:t>
      </w:r>
      <w:r w:rsidRPr="00C011BF">
        <w:rPr>
          <w:rFonts w:hAnsi="標楷體" w:hint="eastAsia"/>
          <w:spacing w:val="0"/>
          <w:szCs w:val="24"/>
        </w:rPr>
        <w:t>茲將110年度決算審核結果說明如次：</w:t>
      </w:r>
    </w:p>
    <w:p w14:paraId="4660B105" w14:textId="77777777" w:rsidR="002A33C7" w:rsidRPr="00C011BF" w:rsidRDefault="002A33C7" w:rsidP="00765CFC">
      <w:pPr>
        <w:overflowPunct w:val="0"/>
        <w:snapToGrid w:val="0"/>
        <w:spacing w:beforeLines="15" w:before="75" w:line="470" w:lineRule="exact"/>
        <w:ind w:firstLineChars="100" w:firstLine="287"/>
        <w:jc w:val="both"/>
        <w:rPr>
          <w:rFonts w:ascii="標楷體" w:hAnsi="標楷體"/>
          <w:b/>
          <w:sz w:val="28"/>
          <w:szCs w:val="28"/>
        </w:rPr>
      </w:pPr>
      <w:r w:rsidRPr="00C011BF">
        <w:rPr>
          <w:rFonts w:ascii="標楷體" w:hAnsi="標楷體" w:hint="eastAsia"/>
          <w:b/>
          <w:sz w:val="28"/>
          <w:szCs w:val="28"/>
        </w:rPr>
        <w:t>（一）計畫實施之查核</w:t>
      </w:r>
    </w:p>
    <w:p w14:paraId="0673F0C6" w14:textId="77777777" w:rsidR="002A33C7" w:rsidRPr="00C011BF" w:rsidRDefault="002A33C7" w:rsidP="00765CFC">
      <w:pPr>
        <w:pStyle w:val="a9"/>
        <w:overflowPunct w:val="0"/>
        <w:adjustRightInd/>
        <w:snapToGrid w:val="0"/>
        <w:spacing w:line="470" w:lineRule="exact"/>
        <w:ind w:right="0" w:firstLineChars="200" w:firstLine="493"/>
        <w:textAlignment w:val="auto"/>
        <w:rPr>
          <w:rFonts w:hAnsi="標楷體"/>
          <w:spacing w:val="0"/>
          <w:szCs w:val="24"/>
        </w:rPr>
      </w:pPr>
      <w:r w:rsidRPr="00C011BF">
        <w:rPr>
          <w:rFonts w:hAnsi="標楷體" w:hint="eastAsia"/>
          <w:spacing w:val="0"/>
          <w:szCs w:val="24"/>
        </w:rPr>
        <w:t>業務計畫計有行駛公里</w:t>
      </w:r>
      <w:r w:rsidRPr="00C011BF">
        <w:rPr>
          <w:rFonts w:hAnsi="標楷體"/>
          <w:spacing w:val="0"/>
          <w:szCs w:val="24"/>
        </w:rPr>
        <w:t>、</w:t>
      </w:r>
      <w:r w:rsidRPr="00C011BF">
        <w:rPr>
          <w:rFonts w:hAnsi="標楷體" w:hint="eastAsia"/>
          <w:spacing w:val="0"/>
          <w:szCs w:val="24"/>
        </w:rPr>
        <w:t>載客人數</w:t>
      </w:r>
      <w:r w:rsidRPr="00C011BF">
        <w:rPr>
          <w:rFonts w:hAnsi="標楷體"/>
          <w:spacing w:val="0"/>
          <w:szCs w:val="24"/>
        </w:rPr>
        <w:t>、</w:t>
      </w:r>
      <w:r w:rsidRPr="00C011BF">
        <w:rPr>
          <w:rFonts w:hAnsi="標楷體" w:hint="eastAsia"/>
          <w:spacing w:val="0"/>
          <w:szCs w:val="24"/>
        </w:rPr>
        <w:t>營運收入等3項</w:t>
      </w:r>
      <w:r w:rsidRPr="00C011BF">
        <w:rPr>
          <w:rFonts w:hAnsi="標楷體"/>
          <w:spacing w:val="0"/>
          <w:szCs w:val="24"/>
        </w:rPr>
        <w:t>，</w:t>
      </w:r>
      <w:r w:rsidRPr="00C011BF">
        <w:rPr>
          <w:rFonts w:hAnsi="標楷體" w:hint="eastAsia"/>
          <w:spacing w:val="0"/>
          <w:szCs w:val="24"/>
        </w:rPr>
        <w:t>實施結果</w:t>
      </w:r>
      <w:r w:rsidRPr="00C011BF">
        <w:rPr>
          <w:rFonts w:hAnsi="標楷體"/>
          <w:spacing w:val="0"/>
          <w:szCs w:val="24"/>
        </w:rPr>
        <w:t>，</w:t>
      </w:r>
      <w:r w:rsidRPr="00C011BF">
        <w:rPr>
          <w:rFonts w:hAnsi="標楷體" w:hint="eastAsia"/>
          <w:spacing w:val="0"/>
          <w:szCs w:val="24"/>
        </w:rPr>
        <w:t>因</w:t>
      </w:r>
      <w:r w:rsidRPr="00C011BF">
        <w:rPr>
          <w:rFonts w:hAnsi="標楷體" w:hint="eastAsia"/>
          <w:snapToGrid w:val="0"/>
          <w:spacing w:val="0"/>
        </w:rPr>
        <w:t>城際快捷公車開設、替代交通工具選擇多元化及疫情影響，致營運量均未達預計目標</w:t>
      </w:r>
      <w:r w:rsidRPr="00C011BF">
        <w:rPr>
          <w:rFonts w:hAnsi="標楷體"/>
          <w:snapToGrid w:val="0"/>
          <w:spacing w:val="0"/>
        </w:rPr>
        <w:t>。</w:t>
      </w:r>
    </w:p>
    <w:p w14:paraId="28E89B3F" w14:textId="77777777" w:rsidR="002A33C7" w:rsidRPr="00C011BF" w:rsidRDefault="002A33C7" w:rsidP="00765CFC">
      <w:pPr>
        <w:overflowPunct w:val="0"/>
        <w:snapToGrid w:val="0"/>
        <w:spacing w:beforeLines="15" w:before="75" w:line="470" w:lineRule="exact"/>
        <w:ind w:firstLineChars="100" w:firstLine="287"/>
        <w:jc w:val="both"/>
        <w:rPr>
          <w:rFonts w:ascii="標楷體" w:hAnsi="標楷體"/>
          <w:b/>
          <w:sz w:val="28"/>
          <w:szCs w:val="28"/>
        </w:rPr>
      </w:pPr>
      <w:r w:rsidRPr="00C011BF">
        <w:rPr>
          <w:rFonts w:ascii="標楷體" w:hAnsi="標楷體" w:hint="eastAsia"/>
          <w:b/>
          <w:sz w:val="28"/>
          <w:szCs w:val="28"/>
        </w:rPr>
        <w:t>（二）盈虧之審定</w:t>
      </w:r>
    </w:p>
    <w:p w14:paraId="7E988604" w14:textId="77777777" w:rsidR="002A33C7" w:rsidRPr="00C011BF" w:rsidRDefault="002A33C7" w:rsidP="00765CFC">
      <w:pPr>
        <w:pStyle w:val="a9"/>
        <w:overflowPunct w:val="0"/>
        <w:adjustRightInd/>
        <w:snapToGrid w:val="0"/>
        <w:spacing w:line="470" w:lineRule="exact"/>
        <w:ind w:right="0" w:firstLineChars="200" w:firstLine="493"/>
        <w:textAlignment w:val="auto"/>
        <w:rPr>
          <w:rFonts w:hAnsi="標楷體"/>
          <w:spacing w:val="0"/>
          <w:szCs w:val="24"/>
          <w:highlight w:val="lightGray"/>
        </w:rPr>
      </w:pPr>
      <w:r w:rsidRPr="00C011BF">
        <w:rPr>
          <w:rFonts w:hAnsi="標楷體" w:hint="eastAsia"/>
          <w:spacing w:val="0"/>
          <w:szCs w:val="24"/>
        </w:rPr>
        <w:t>決算審核結果，審定淨損</w:t>
      </w:r>
      <w:r w:rsidRPr="00C011BF">
        <w:rPr>
          <w:rFonts w:hAnsi="標楷體"/>
          <w:spacing w:val="0"/>
          <w:szCs w:val="24"/>
        </w:rPr>
        <w:t>3</w:t>
      </w:r>
      <w:r w:rsidRPr="00C011BF">
        <w:rPr>
          <w:rFonts w:hAnsi="標楷體" w:hint="eastAsia"/>
          <w:spacing w:val="0"/>
          <w:szCs w:val="24"/>
        </w:rPr>
        <w:t>,</w:t>
      </w:r>
      <w:r w:rsidRPr="00C011BF">
        <w:rPr>
          <w:rFonts w:hAnsi="標楷體"/>
          <w:spacing w:val="0"/>
          <w:szCs w:val="24"/>
        </w:rPr>
        <w:t>101</w:t>
      </w:r>
      <w:r w:rsidRPr="00C011BF">
        <w:rPr>
          <w:rFonts w:hAnsi="標楷體" w:hint="eastAsia"/>
          <w:spacing w:val="0"/>
          <w:szCs w:val="24"/>
        </w:rPr>
        <w:t>萬餘元</w:t>
      </w:r>
      <w:r w:rsidRPr="00C011BF">
        <w:rPr>
          <w:rFonts w:hAnsi="標楷體"/>
          <w:spacing w:val="0"/>
          <w:szCs w:val="24"/>
        </w:rPr>
        <w:t>，</w:t>
      </w:r>
      <w:r w:rsidRPr="00C011BF">
        <w:rPr>
          <w:rFonts w:hAnsi="標楷體" w:hint="eastAsia"/>
          <w:spacing w:val="0"/>
          <w:szCs w:val="24"/>
        </w:rPr>
        <w:t>較預算淨損</w:t>
      </w:r>
      <w:r w:rsidRPr="00C011BF">
        <w:rPr>
          <w:rFonts w:hAnsi="標楷體"/>
          <w:spacing w:val="0"/>
          <w:szCs w:val="24"/>
        </w:rPr>
        <w:t>6</w:t>
      </w:r>
      <w:r w:rsidRPr="00C011BF">
        <w:rPr>
          <w:rFonts w:hAnsi="標楷體" w:hint="eastAsia"/>
          <w:spacing w:val="0"/>
          <w:szCs w:val="24"/>
        </w:rPr>
        <w:t>,</w:t>
      </w:r>
      <w:r w:rsidRPr="00C011BF">
        <w:rPr>
          <w:rFonts w:hAnsi="標楷體"/>
          <w:spacing w:val="0"/>
          <w:szCs w:val="24"/>
        </w:rPr>
        <w:t>598</w:t>
      </w:r>
      <w:r w:rsidRPr="00C011BF">
        <w:rPr>
          <w:rFonts w:hAnsi="標楷體" w:hint="eastAsia"/>
          <w:spacing w:val="0"/>
          <w:szCs w:val="24"/>
        </w:rPr>
        <w:t>萬餘元，減損3</w:t>
      </w:r>
      <w:r w:rsidRPr="00C011BF">
        <w:rPr>
          <w:rFonts w:hAnsi="標楷體"/>
          <w:spacing w:val="0"/>
          <w:szCs w:val="24"/>
        </w:rPr>
        <w:t>,</w:t>
      </w:r>
      <w:r w:rsidRPr="00C011BF">
        <w:rPr>
          <w:rFonts w:hAnsi="標楷體" w:hint="eastAsia"/>
          <w:spacing w:val="0"/>
          <w:szCs w:val="24"/>
        </w:rPr>
        <w:t>497萬餘元</w:t>
      </w:r>
      <w:r w:rsidRPr="00C011BF">
        <w:rPr>
          <w:rFonts w:hAnsi="標楷體"/>
          <w:spacing w:val="0"/>
          <w:szCs w:val="24"/>
        </w:rPr>
        <w:t>，</w:t>
      </w:r>
      <w:r w:rsidRPr="00C011BF">
        <w:rPr>
          <w:rFonts w:hAnsi="標楷體" w:hint="eastAsia"/>
          <w:spacing w:val="0"/>
          <w:szCs w:val="24"/>
        </w:rPr>
        <w:t>約</w:t>
      </w:r>
      <w:r w:rsidRPr="00C011BF">
        <w:rPr>
          <w:rFonts w:hAnsi="標楷體"/>
          <w:spacing w:val="0"/>
          <w:szCs w:val="24"/>
        </w:rPr>
        <w:t>53.00</w:t>
      </w:r>
      <w:r w:rsidRPr="00C011BF">
        <w:rPr>
          <w:rFonts w:hAnsi="標楷體" w:hint="eastAsia"/>
          <w:spacing w:val="0"/>
          <w:szCs w:val="24"/>
        </w:rPr>
        <w:t>％，</w:t>
      </w:r>
      <w:r w:rsidRPr="00C011BF">
        <w:rPr>
          <w:rFonts w:hAnsi="標楷體" w:hint="eastAsia"/>
          <w:spacing w:val="0"/>
        </w:rPr>
        <w:t>主要係</w:t>
      </w:r>
      <w:r w:rsidRPr="00C011BF">
        <w:rPr>
          <w:rFonts w:hAnsi="標楷體" w:hint="eastAsia"/>
          <w:szCs w:val="24"/>
        </w:rPr>
        <w:t>員工薪資、獎金及交通及運輸設備折舊較預計減少所致。</w:t>
      </w:r>
    </w:p>
    <w:p w14:paraId="3C5A4841" w14:textId="77777777" w:rsidR="002A33C7" w:rsidRPr="00C011BF" w:rsidRDefault="002A33C7" w:rsidP="00765CFC">
      <w:pPr>
        <w:overflowPunct w:val="0"/>
        <w:snapToGrid w:val="0"/>
        <w:spacing w:beforeLines="25" w:before="125" w:line="470" w:lineRule="exact"/>
        <w:jc w:val="both"/>
        <w:rPr>
          <w:rFonts w:ascii="標楷體" w:hAnsi="標楷體"/>
          <w:b/>
          <w:sz w:val="32"/>
          <w:szCs w:val="32"/>
        </w:rPr>
      </w:pPr>
      <w:r w:rsidRPr="00C011BF">
        <w:rPr>
          <w:rFonts w:ascii="標楷體" w:hAnsi="標楷體" w:hint="eastAsia"/>
          <w:b/>
          <w:sz w:val="32"/>
          <w:szCs w:val="32"/>
        </w:rPr>
        <w:t>三、附屬單位決算非營業部分</w:t>
      </w:r>
    </w:p>
    <w:p w14:paraId="6E92C8BE" w14:textId="77777777" w:rsidR="002A33C7" w:rsidRPr="00C011BF" w:rsidRDefault="002A33C7" w:rsidP="00765CFC">
      <w:pPr>
        <w:pStyle w:val="a9"/>
        <w:overflowPunct w:val="0"/>
        <w:adjustRightInd/>
        <w:snapToGrid w:val="0"/>
        <w:spacing w:line="470" w:lineRule="exact"/>
        <w:ind w:right="0" w:firstLineChars="200" w:firstLine="477"/>
        <w:textAlignment w:val="auto"/>
        <w:rPr>
          <w:rFonts w:hAnsi="標楷體"/>
          <w:spacing w:val="0"/>
          <w:szCs w:val="24"/>
        </w:rPr>
      </w:pPr>
      <w:r w:rsidRPr="00DD7C57">
        <w:rPr>
          <w:rFonts w:hAnsi="標楷體" w:hint="eastAsia"/>
          <w:szCs w:val="24"/>
        </w:rPr>
        <w:t>市政府主管包括（一）作業基金</w:t>
      </w:r>
      <w:r w:rsidRPr="00DD7C57">
        <w:rPr>
          <w:rFonts w:hAnsi="標楷體"/>
          <w:szCs w:val="24"/>
        </w:rPr>
        <w:t>：</w:t>
      </w:r>
      <w:r w:rsidRPr="00DD7C57">
        <w:rPr>
          <w:rFonts w:hAnsi="標楷體" w:hint="eastAsia"/>
          <w:szCs w:val="24"/>
        </w:rPr>
        <w:t>公共造產基金</w:t>
      </w:r>
      <w:r w:rsidRPr="00DD7C57">
        <w:rPr>
          <w:rFonts w:hAnsi="標楷體"/>
          <w:szCs w:val="24"/>
        </w:rPr>
        <w:t>、</w:t>
      </w:r>
      <w:r w:rsidRPr="00DD7C57">
        <w:rPr>
          <w:rFonts w:hAnsi="標楷體" w:hint="eastAsia"/>
          <w:szCs w:val="24"/>
        </w:rPr>
        <w:t>實施平均地權基金</w:t>
      </w:r>
      <w:r w:rsidRPr="00DD7C57">
        <w:rPr>
          <w:rFonts w:hAnsi="標楷體"/>
          <w:szCs w:val="24"/>
        </w:rPr>
        <w:t>；（</w:t>
      </w:r>
      <w:r w:rsidRPr="00DD7C57">
        <w:rPr>
          <w:rFonts w:hAnsi="標楷體" w:hint="eastAsia"/>
          <w:szCs w:val="24"/>
        </w:rPr>
        <w:t>二）特別收入基金</w:t>
      </w:r>
      <w:r w:rsidRPr="00DD7C57">
        <w:rPr>
          <w:rFonts w:hAnsi="標楷體"/>
          <w:szCs w:val="24"/>
        </w:rPr>
        <w:t>：</w:t>
      </w:r>
      <w:r w:rsidRPr="00DD7C57">
        <w:rPr>
          <w:rFonts w:hAnsi="標楷體" w:hint="eastAsia"/>
          <w:szCs w:val="24"/>
        </w:rPr>
        <w:t>公益彩券盈餘分配基金、身心障礙者就業基金、地方教育發展基金等，共5個單位</w:t>
      </w:r>
      <w:r w:rsidRPr="00DD7C57">
        <w:rPr>
          <w:rFonts w:hAnsi="標楷體"/>
          <w:szCs w:val="24"/>
        </w:rPr>
        <w:t>。</w:t>
      </w:r>
      <w:r w:rsidRPr="00DD7C57">
        <w:rPr>
          <w:rFonts w:hAnsi="標楷體" w:hint="eastAsia"/>
          <w:szCs w:val="24"/>
        </w:rPr>
        <w:t>茲將</w:t>
      </w:r>
      <w:r w:rsidRPr="00DD7C57">
        <w:rPr>
          <w:rFonts w:hAnsi="標楷體"/>
          <w:szCs w:val="24"/>
        </w:rPr>
        <w:t>110</w:t>
      </w:r>
      <w:r w:rsidRPr="00DD7C57">
        <w:rPr>
          <w:rFonts w:hAnsi="標楷體" w:hint="eastAsia"/>
          <w:szCs w:val="24"/>
        </w:rPr>
        <w:t>年</w:t>
      </w:r>
      <w:r w:rsidRPr="00C011BF">
        <w:rPr>
          <w:rFonts w:hAnsi="標楷體" w:hint="eastAsia"/>
          <w:spacing w:val="0"/>
          <w:szCs w:val="24"/>
        </w:rPr>
        <w:t>度決算審核結果說明如次：</w:t>
      </w:r>
    </w:p>
    <w:p w14:paraId="102C06C8" w14:textId="77777777" w:rsidR="002A33C7" w:rsidRPr="00C011BF" w:rsidRDefault="002A33C7" w:rsidP="00765CFC">
      <w:pPr>
        <w:overflowPunct w:val="0"/>
        <w:snapToGrid w:val="0"/>
        <w:spacing w:beforeLines="15" w:before="75" w:line="470" w:lineRule="exact"/>
        <w:ind w:firstLineChars="100" w:firstLine="287"/>
        <w:jc w:val="both"/>
        <w:rPr>
          <w:rFonts w:ascii="標楷體" w:hAnsi="標楷體"/>
          <w:b/>
          <w:sz w:val="28"/>
          <w:szCs w:val="28"/>
        </w:rPr>
      </w:pPr>
      <w:r w:rsidRPr="00C011BF">
        <w:rPr>
          <w:rFonts w:ascii="標楷體" w:hAnsi="標楷體" w:hint="eastAsia"/>
          <w:b/>
          <w:sz w:val="28"/>
          <w:szCs w:val="28"/>
        </w:rPr>
        <w:t>（一）計畫實施之查核</w:t>
      </w:r>
    </w:p>
    <w:p w14:paraId="040CCD8C" w14:textId="77777777" w:rsidR="002A33C7" w:rsidRPr="00C011BF" w:rsidRDefault="002A33C7" w:rsidP="00765CFC">
      <w:pPr>
        <w:pStyle w:val="a9"/>
        <w:overflowPunct w:val="0"/>
        <w:adjustRightInd/>
        <w:snapToGrid w:val="0"/>
        <w:spacing w:line="470" w:lineRule="exact"/>
        <w:ind w:right="0" w:firstLineChars="200" w:firstLine="493"/>
        <w:textAlignment w:val="auto"/>
        <w:rPr>
          <w:rFonts w:hAnsi="標楷體"/>
          <w:spacing w:val="0"/>
          <w:szCs w:val="24"/>
          <w:highlight w:val="lightGray"/>
        </w:rPr>
      </w:pPr>
      <w:r w:rsidRPr="00C011BF">
        <w:rPr>
          <w:rFonts w:hAnsi="標楷體" w:hint="eastAsia"/>
          <w:spacing w:val="0"/>
          <w:szCs w:val="24"/>
        </w:rPr>
        <w:t>業務（營運）計畫主要有經營各項公共造產事業</w:t>
      </w:r>
      <w:r w:rsidRPr="00C011BF">
        <w:rPr>
          <w:rFonts w:hAnsi="標楷體"/>
          <w:spacing w:val="0"/>
          <w:szCs w:val="24"/>
        </w:rPr>
        <w:t>、</w:t>
      </w:r>
      <w:r w:rsidRPr="00C011BF">
        <w:rPr>
          <w:rFonts w:hAnsi="標楷體" w:hint="eastAsia"/>
          <w:spacing w:val="0"/>
          <w:szCs w:val="24"/>
        </w:rPr>
        <w:t>辦理重劃區內環境維護工程、社會福利事項及身心障礙者就業服務、辦理國民教育、充實各項設備、推廣全民體育、市民終身教育、</w:t>
      </w:r>
      <w:r w:rsidRPr="00C011BF">
        <w:rPr>
          <w:rFonts w:hAnsi="標楷體" w:hint="eastAsia"/>
          <w:spacing w:val="0"/>
          <w:szCs w:val="24"/>
        </w:rPr>
        <w:lastRenderedPageBreak/>
        <w:t>特殊學前教育及學生事務輔導等16項，實施結果，計有</w:t>
      </w:r>
      <w:r w:rsidRPr="00C011BF">
        <w:rPr>
          <w:rFonts w:hAnsi="標楷體" w:hint="eastAsia"/>
          <w:szCs w:val="24"/>
        </w:rPr>
        <w:t>中正公園遊客服務中心暨停車場租金及權利金收入、停車場租金收入、</w:t>
      </w:r>
      <w:r w:rsidRPr="00C011BF">
        <w:rPr>
          <w:rFonts w:hAnsi="標楷體" w:hint="eastAsia"/>
          <w:spacing w:val="0"/>
          <w:szCs w:val="24"/>
        </w:rPr>
        <w:t>地價基準地查估委外調查作業、重劃區業務、福利服務計畫、一般行政管理、身心障礙者就業服務、高中及高職教育、國民教育、學前教育、特殊教育、社會教育、體育及衛生教育、教育業務相關行政管理與建築及設備等</w:t>
      </w:r>
      <w:r w:rsidRPr="00C011BF">
        <w:rPr>
          <w:rFonts w:hAnsi="標楷體"/>
          <w:spacing w:val="0"/>
          <w:szCs w:val="24"/>
        </w:rPr>
        <w:t>15</w:t>
      </w:r>
      <w:r w:rsidRPr="00C011BF">
        <w:rPr>
          <w:rFonts w:hAnsi="標楷體" w:hint="eastAsia"/>
          <w:spacing w:val="0"/>
          <w:szCs w:val="24"/>
        </w:rPr>
        <w:t>項，因依業務實際需要減少支付，及校舍整建及活動中心等工程尚在辦理中，致未達預計目標。</w:t>
      </w:r>
    </w:p>
    <w:p w14:paraId="7A3631BF" w14:textId="77777777" w:rsidR="002A33C7" w:rsidRPr="00C011BF" w:rsidRDefault="002A33C7" w:rsidP="002A33C7">
      <w:pPr>
        <w:overflowPunct w:val="0"/>
        <w:snapToGrid w:val="0"/>
        <w:spacing w:beforeLines="10" w:before="50" w:line="450" w:lineRule="atLeast"/>
        <w:ind w:firstLineChars="100" w:firstLine="287"/>
        <w:jc w:val="both"/>
        <w:rPr>
          <w:rFonts w:ascii="標楷體" w:hAnsi="標楷體"/>
          <w:b/>
          <w:sz w:val="28"/>
          <w:szCs w:val="28"/>
        </w:rPr>
      </w:pPr>
      <w:r w:rsidRPr="00C011BF">
        <w:rPr>
          <w:rFonts w:ascii="標楷體" w:hAnsi="標楷體" w:hint="eastAsia"/>
          <w:b/>
          <w:sz w:val="28"/>
          <w:szCs w:val="28"/>
        </w:rPr>
        <w:t>（二）餘絀之審定</w:t>
      </w:r>
    </w:p>
    <w:p w14:paraId="0C1F6DF1" w14:textId="77777777" w:rsidR="002A33C7" w:rsidRPr="00C011BF" w:rsidRDefault="002A33C7" w:rsidP="005F32AC">
      <w:pPr>
        <w:pStyle w:val="a9"/>
        <w:overflowPunct w:val="0"/>
        <w:adjustRightInd/>
        <w:snapToGrid w:val="0"/>
        <w:spacing w:line="460" w:lineRule="exact"/>
        <w:ind w:right="0" w:firstLineChars="200" w:firstLine="493"/>
        <w:textAlignment w:val="auto"/>
        <w:rPr>
          <w:rFonts w:hAnsi="標楷體"/>
          <w:spacing w:val="0"/>
          <w:szCs w:val="24"/>
          <w:highlight w:val="lightGray"/>
        </w:rPr>
      </w:pPr>
      <w:r w:rsidRPr="00C011BF">
        <w:rPr>
          <w:rFonts w:hAnsi="標楷體" w:hint="eastAsia"/>
          <w:spacing w:val="0"/>
          <w:szCs w:val="24"/>
        </w:rPr>
        <w:t>1.作業基金</w:t>
      </w:r>
      <w:r w:rsidRPr="00C011BF">
        <w:rPr>
          <w:rFonts w:hAnsi="標楷體"/>
          <w:spacing w:val="0"/>
          <w:szCs w:val="24"/>
        </w:rPr>
        <w:t>：</w:t>
      </w:r>
      <w:r w:rsidRPr="00C011BF">
        <w:rPr>
          <w:rFonts w:hAnsi="標楷體" w:hint="eastAsia"/>
          <w:spacing w:val="0"/>
          <w:szCs w:val="24"/>
        </w:rPr>
        <w:t>決算審核結果，審定賸餘</w:t>
      </w:r>
      <w:r w:rsidRPr="00C011BF">
        <w:rPr>
          <w:rFonts w:hAnsi="標楷體"/>
          <w:spacing w:val="0"/>
          <w:szCs w:val="24"/>
        </w:rPr>
        <w:t>194</w:t>
      </w:r>
      <w:r w:rsidRPr="00C011BF">
        <w:rPr>
          <w:rFonts w:hAnsi="標楷體" w:hint="eastAsia"/>
          <w:spacing w:val="0"/>
          <w:szCs w:val="24"/>
        </w:rPr>
        <w:t>萬餘元</w:t>
      </w:r>
      <w:r w:rsidRPr="00C011BF">
        <w:rPr>
          <w:rFonts w:hAnsi="標楷體"/>
          <w:spacing w:val="0"/>
          <w:szCs w:val="24"/>
        </w:rPr>
        <w:t>，</w:t>
      </w:r>
      <w:r w:rsidRPr="00C011BF">
        <w:rPr>
          <w:rFonts w:hAnsi="標楷體" w:hint="eastAsia"/>
          <w:spacing w:val="0"/>
          <w:szCs w:val="24"/>
        </w:rPr>
        <w:t>較預算賸餘</w:t>
      </w:r>
      <w:r w:rsidRPr="00C011BF">
        <w:rPr>
          <w:rFonts w:hAnsi="標楷體"/>
          <w:spacing w:val="0"/>
          <w:szCs w:val="24"/>
        </w:rPr>
        <w:t>260</w:t>
      </w:r>
      <w:r w:rsidRPr="00C011BF">
        <w:rPr>
          <w:rFonts w:hAnsi="標楷體" w:hint="eastAsia"/>
          <w:spacing w:val="0"/>
          <w:szCs w:val="24"/>
        </w:rPr>
        <w:t>萬餘元，減少66萬餘元，約</w:t>
      </w:r>
      <w:r w:rsidRPr="00C011BF">
        <w:rPr>
          <w:rFonts w:hAnsi="標楷體"/>
          <w:spacing w:val="0"/>
          <w:szCs w:val="24"/>
        </w:rPr>
        <w:t>2</w:t>
      </w:r>
      <w:r w:rsidRPr="00C011BF">
        <w:rPr>
          <w:rFonts w:hAnsi="標楷體" w:hint="eastAsia"/>
          <w:spacing w:val="0"/>
          <w:szCs w:val="24"/>
        </w:rPr>
        <w:t>5.31％，主要係公共造產基金停車場租金因</w:t>
      </w:r>
      <w:r w:rsidRPr="00C011BF">
        <w:rPr>
          <w:rFonts w:hAnsi="標楷體" w:hint="eastAsia"/>
          <w:bCs/>
        </w:rPr>
        <w:t>嚴重特殊傳染性肺炎（C</w:t>
      </w:r>
      <w:r w:rsidRPr="00C011BF">
        <w:rPr>
          <w:rFonts w:hAnsi="標楷體"/>
          <w:bCs/>
        </w:rPr>
        <w:t>OVID</w:t>
      </w:r>
      <w:r w:rsidRPr="00C011BF">
        <w:rPr>
          <w:rFonts w:hAnsi="標楷體" w:hint="eastAsia"/>
          <w:bCs/>
        </w:rPr>
        <w:t>－</w:t>
      </w:r>
      <w:r w:rsidRPr="00C011BF">
        <w:rPr>
          <w:rFonts w:hAnsi="標楷體"/>
          <w:bCs/>
        </w:rPr>
        <w:t>19</w:t>
      </w:r>
      <w:r w:rsidRPr="00C011BF">
        <w:rPr>
          <w:rFonts w:hAnsi="標楷體" w:hint="eastAsia"/>
          <w:bCs/>
        </w:rPr>
        <w:t>）</w:t>
      </w:r>
      <w:r w:rsidRPr="00C011BF">
        <w:rPr>
          <w:rFonts w:hAnsi="標楷體" w:hint="eastAsia"/>
          <w:szCs w:val="24"/>
        </w:rPr>
        <w:t>影響簽准同意減收所致</w:t>
      </w:r>
      <w:r w:rsidRPr="00C011BF">
        <w:rPr>
          <w:rFonts w:hAnsi="標楷體" w:hint="eastAsia"/>
          <w:spacing w:val="0"/>
          <w:szCs w:val="24"/>
        </w:rPr>
        <w:t>。</w:t>
      </w:r>
    </w:p>
    <w:p w14:paraId="2CC96C47" w14:textId="77777777" w:rsidR="002A33C7" w:rsidRPr="00C011BF" w:rsidRDefault="002A33C7" w:rsidP="005F32AC">
      <w:pPr>
        <w:pStyle w:val="a9"/>
        <w:overflowPunct w:val="0"/>
        <w:adjustRightInd/>
        <w:snapToGrid w:val="0"/>
        <w:spacing w:line="460" w:lineRule="exact"/>
        <w:ind w:right="0" w:firstLineChars="200" w:firstLine="477"/>
        <w:textAlignment w:val="auto"/>
        <w:rPr>
          <w:rFonts w:hAnsi="標楷體"/>
          <w:szCs w:val="24"/>
        </w:rPr>
      </w:pPr>
      <w:r w:rsidRPr="00C011BF">
        <w:rPr>
          <w:rFonts w:hAnsi="標楷體" w:hint="eastAsia"/>
          <w:szCs w:val="24"/>
        </w:rPr>
        <w:t>2.特別收入基金</w:t>
      </w:r>
      <w:r w:rsidRPr="00C011BF">
        <w:rPr>
          <w:rFonts w:hAnsi="標楷體"/>
          <w:szCs w:val="24"/>
        </w:rPr>
        <w:t>：</w:t>
      </w:r>
      <w:r w:rsidRPr="00C011BF">
        <w:rPr>
          <w:rFonts w:hAnsi="標楷體" w:hint="eastAsia"/>
          <w:szCs w:val="24"/>
        </w:rPr>
        <w:t>決算審核結果，審定賸餘</w:t>
      </w:r>
      <w:r w:rsidRPr="00C011BF">
        <w:rPr>
          <w:rFonts w:hAnsi="標楷體"/>
          <w:szCs w:val="24"/>
        </w:rPr>
        <w:t>5</w:t>
      </w:r>
      <w:r w:rsidRPr="00C011BF">
        <w:rPr>
          <w:rFonts w:hAnsi="標楷體" w:hint="eastAsia"/>
          <w:szCs w:val="24"/>
        </w:rPr>
        <w:t>億7</w:t>
      </w:r>
      <w:r w:rsidRPr="00C011BF">
        <w:rPr>
          <w:rFonts w:hAnsi="標楷體"/>
          <w:szCs w:val="24"/>
        </w:rPr>
        <w:t>,</w:t>
      </w:r>
      <w:r w:rsidRPr="00C011BF">
        <w:rPr>
          <w:rFonts w:hAnsi="標楷體" w:hint="eastAsia"/>
          <w:szCs w:val="24"/>
        </w:rPr>
        <w:t>256萬餘元</w:t>
      </w:r>
      <w:r w:rsidRPr="00C011BF">
        <w:rPr>
          <w:rFonts w:hAnsi="標楷體"/>
          <w:szCs w:val="24"/>
        </w:rPr>
        <w:t>，</w:t>
      </w:r>
      <w:r w:rsidRPr="00C011BF">
        <w:rPr>
          <w:rFonts w:hAnsi="標楷體" w:hint="eastAsia"/>
          <w:szCs w:val="24"/>
        </w:rPr>
        <w:t>與預算短絀</w:t>
      </w:r>
      <w:r w:rsidRPr="00C011BF">
        <w:rPr>
          <w:rFonts w:hAnsi="標楷體"/>
          <w:szCs w:val="24"/>
        </w:rPr>
        <w:t>2,999</w:t>
      </w:r>
      <w:r w:rsidRPr="00C011BF">
        <w:rPr>
          <w:rFonts w:hAnsi="標楷體" w:hint="eastAsia"/>
          <w:szCs w:val="24"/>
        </w:rPr>
        <w:t>萬餘元，相距</w:t>
      </w:r>
      <w:r w:rsidRPr="00C011BF">
        <w:rPr>
          <w:rFonts w:hAnsi="標楷體"/>
          <w:szCs w:val="24"/>
        </w:rPr>
        <w:t>6</w:t>
      </w:r>
      <w:r w:rsidRPr="00C011BF">
        <w:rPr>
          <w:rFonts w:hAnsi="標楷體" w:hint="eastAsia"/>
          <w:szCs w:val="24"/>
        </w:rPr>
        <w:t>億</w:t>
      </w:r>
      <w:r w:rsidRPr="00C011BF">
        <w:rPr>
          <w:rFonts w:hAnsi="標楷體"/>
          <w:szCs w:val="24"/>
        </w:rPr>
        <w:t>255</w:t>
      </w:r>
      <w:r w:rsidRPr="00C011BF">
        <w:rPr>
          <w:rFonts w:hAnsi="標楷體" w:hint="eastAsia"/>
          <w:szCs w:val="24"/>
        </w:rPr>
        <w:t>萬餘元，主要係地方教育發展基金相關計畫依實際支用結餘及人事費賸餘。</w:t>
      </w:r>
    </w:p>
    <w:p w14:paraId="464B9C56" w14:textId="77777777" w:rsidR="002A33C7" w:rsidRPr="00C011BF" w:rsidRDefault="002A33C7" w:rsidP="00765CFC">
      <w:pPr>
        <w:overflowPunct w:val="0"/>
        <w:snapToGrid w:val="0"/>
        <w:spacing w:beforeLines="20" w:before="100" w:line="460" w:lineRule="exact"/>
        <w:jc w:val="both"/>
        <w:rPr>
          <w:rFonts w:ascii="標楷體" w:hAnsi="標楷體"/>
          <w:b/>
          <w:sz w:val="32"/>
          <w:szCs w:val="32"/>
        </w:rPr>
      </w:pPr>
      <w:r w:rsidRPr="00C011BF">
        <w:rPr>
          <w:rFonts w:ascii="標楷體" w:hAnsi="標楷體" w:hint="eastAsia"/>
          <w:b/>
          <w:sz w:val="32"/>
          <w:szCs w:val="32"/>
        </w:rPr>
        <w:t>四、提供市政府決定施政方針之建議意見</w:t>
      </w:r>
    </w:p>
    <w:p w14:paraId="5DB96017" w14:textId="77777777" w:rsidR="002A33C7" w:rsidRPr="00C011BF" w:rsidRDefault="002A33C7" w:rsidP="005F32AC">
      <w:pPr>
        <w:pStyle w:val="a9"/>
        <w:overflowPunct w:val="0"/>
        <w:adjustRightInd/>
        <w:snapToGrid w:val="0"/>
        <w:spacing w:line="460" w:lineRule="exact"/>
        <w:ind w:right="0" w:firstLineChars="200" w:firstLine="493"/>
        <w:textDirection w:val="lrTbV"/>
        <w:textAlignment w:val="auto"/>
        <w:rPr>
          <w:rFonts w:hAnsi="標楷體"/>
          <w:spacing w:val="0"/>
          <w:szCs w:val="24"/>
        </w:rPr>
      </w:pPr>
      <w:r w:rsidRPr="00C011BF">
        <w:rPr>
          <w:rFonts w:hAnsi="標楷體" w:hint="eastAsia"/>
          <w:spacing w:val="0"/>
          <w:szCs w:val="24"/>
        </w:rPr>
        <w:t>依審計法第70條及預算法第28條規定，本室應提供審核以前年度歲入、歲出、財務（物）經營管理、附屬單位預算（包含營業及非營業）等預算執行之有關資料，及財務上增進效能與減少不經濟支出之建議，供市政府作為決定112年度施政方針之參考。茲將所提建議意見，摘述如次：</w:t>
      </w:r>
    </w:p>
    <w:p w14:paraId="2BA82BD2" w14:textId="77777777" w:rsidR="002A33C7" w:rsidRPr="00C011BF" w:rsidRDefault="002A33C7" w:rsidP="00765CFC">
      <w:pPr>
        <w:overflowPunct w:val="0"/>
        <w:snapToGrid w:val="0"/>
        <w:spacing w:line="460" w:lineRule="exact"/>
        <w:ind w:firstLineChars="100" w:firstLine="287"/>
        <w:jc w:val="both"/>
        <w:rPr>
          <w:rFonts w:ascii="標楷體" w:hAnsi="標楷體"/>
          <w:b/>
          <w:snapToGrid w:val="0"/>
          <w:kern w:val="0"/>
          <w:sz w:val="28"/>
          <w:szCs w:val="28"/>
        </w:rPr>
      </w:pPr>
      <w:r w:rsidRPr="00C011BF">
        <w:rPr>
          <w:rFonts w:ascii="標楷體" w:hAnsi="標楷體" w:hint="eastAsia"/>
          <w:b/>
          <w:snapToGrid w:val="0"/>
          <w:kern w:val="0"/>
          <w:sz w:val="28"/>
          <w:szCs w:val="28"/>
        </w:rPr>
        <w:t>（一）歲出預算規模持續擴增，惟自籌財源不足，仍仰賴上級政府補助收入挹注支應，有待賡續落實各項開源作為；歲入歲出整體執行實現率欠佳，且以前年度尚有懸列多年計畫仍未完成，亟待督促加強檢討研謀改善。</w:t>
      </w:r>
    </w:p>
    <w:p w14:paraId="6DA5EC7B" w14:textId="77777777" w:rsidR="002A33C7" w:rsidRPr="00C011BF" w:rsidRDefault="002A33C7" w:rsidP="00765CFC">
      <w:pPr>
        <w:pStyle w:val="a9"/>
        <w:overflowPunct w:val="0"/>
        <w:adjustRightInd/>
        <w:snapToGrid w:val="0"/>
        <w:spacing w:line="460" w:lineRule="exact"/>
        <w:ind w:right="0" w:firstLineChars="200" w:firstLine="477"/>
        <w:textAlignment w:val="auto"/>
        <w:rPr>
          <w:rFonts w:hAnsi="標楷體"/>
          <w:spacing w:val="0"/>
          <w:szCs w:val="24"/>
          <w:lang w:val="x-none" w:eastAsia="x-none"/>
        </w:rPr>
      </w:pPr>
      <w:r>
        <w:rPr>
          <w:rFonts w:hAnsi="標楷體" w:hint="eastAsia"/>
          <w:snapToGrid w:val="0"/>
          <w:color w:val="000000" w:themeColor="text1"/>
          <w:szCs w:val="32"/>
        </w:rPr>
        <w:t>基隆</w:t>
      </w:r>
      <w:r w:rsidRPr="00C011BF">
        <w:rPr>
          <w:rFonts w:hAnsi="標楷體" w:hint="eastAsia"/>
          <w:snapToGrid w:val="0"/>
          <w:color w:val="000000" w:themeColor="text1"/>
          <w:szCs w:val="32"/>
        </w:rPr>
        <w:t>市政</w:t>
      </w:r>
      <w:r w:rsidRPr="00C011BF">
        <w:rPr>
          <w:rFonts w:hAnsi="標楷體" w:hint="eastAsia"/>
          <w:color w:val="000000" w:themeColor="text1"/>
          <w:szCs w:val="32"/>
        </w:rPr>
        <w:t>府持續爭取中央補助款並致力辦理基隆再生翻轉多項指標工程，</w:t>
      </w:r>
      <w:r w:rsidRPr="00C011BF">
        <w:rPr>
          <w:rFonts w:hAnsi="標楷體" w:hint="eastAsia"/>
          <w:color w:val="000000" w:themeColor="text1"/>
          <w:spacing w:val="2"/>
          <w:szCs w:val="32"/>
        </w:rPr>
        <w:t>105至109年度</w:t>
      </w:r>
      <w:r w:rsidRPr="00C011BF">
        <w:rPr>
          <w:rFonts w:hAnsi="標楷體" w:hint="eastAsia"/>
          <w:bCs/>
          <w:color w:val="000000" w:themeColor="text1"/>
          <w:szCs w:val="32"/>
        </w:rPr>
        <w:t>獲中央補助計畫型案件決算金額由105年度24億5,488萬餘元，增加至109年度37億2,045萬餘元，增幅達51.55％，惟仍有</w:t>
      </w:r>
      <w:r w:rsidRPr="00C011BF">
        <w:rPr>
          <w:rFonts w:hAnsi="標楷體" w:hint="eastAsia"/>
          <w:color w:val="000000" w:themeColor="text1"/>
          <w:szCs w:val="32"/>
        </w:rPr>
        <w:t>教育處及產業發展處等單位實際未獲核定補助者計20案3</w:t>
      </w:r>
      <w:r w:rsidRPr="00C011BF">
        <w:rPr>
          <w:rFonts w:hAnsi="標楷體"/>
          <w:color w:val="000000" w:themeColor="text1"/>
          <w:szCs w:val="32"/>
        </w:rPr>
        <w:t>24</w:t>
      </w:r>
      <w:r w:rsidRPr="00C011BF">
        <w:rPr>
          <w:rFonts w:hAnsi="標楷體" w:hint="eastAsia"/>
          <w:color w:val="000000" w:themeColor="text1"/>
          <w:szCs w:val="32"/>
        </w:rPr>
        <w:t>萬餘元，全數保留至以後年度繼續執行者計18案3億996萬餘元，及105至109年度</w:t>
      </w:r>
      <w:r w:rsidRPr="00C011BF">
        <w:rPr>
          <w:rFonts w:hAnsi="標楷體" w:hint="eastAsia"/>
          <w:color w:val="000000" w:themeColor="text1"/>
          <w:spacing w:val="2"/>
          <w:szCs w:val="32"/>
        </w:rPr>
        <w:t>財產售價歲入決算數占預算數未及4成情形連年發生，</w:t>
      </w:r>
      <w:r w:rsidRPr="00C011BF">
        <w:rPr>
          <w:rFonts w:hAnsi="標楷體" w:hint="eastAsia"/>
          <w:color w:val="000000" w:themeColor="text1"/>
          <w:spacing w:val="8"/>
          <w:szCs w:val="32"/>
        </w:rPr>
        <w:t>均影響爭取中央經費推動各項公共建設所需配合財源之籌措；另</w:t>
      </w:r>
      <w:r w:rsidRPr="00C011BF">
        <w:rPr>
          <w:rFonts w:hAnsi="標楷體" w:hint="eastAsia"/>
          <w:color w:val="000000" w:themeColor="text1"/>
          <w:szCs w:val="32"/>
        </w:rPr>
        <w:t>111年度總預算案內經中央核定計畫型補助計畫總經費</w:t>
      </w:r>
      <w:r w:rsidRPr="00C011BF">
        <w:rPr>
          <w:rFonts w:hAnsi="標楷體" w:cs="新細明體" w:hint="eastAsia"/>
          <w:color w:val="000000" w:themeColor="text1"/>
          <w:szCs w:val="32"/>
        </w:rPr>
        <w:t>48億餘元，需由地方自</w:t>
      </w:r>
      <w:r w:rsidRPr="00C011BF">
        <w:rPr>
          <w:rFonts w:hAnsi="標楷體" w:hint="eastAsia"/>
          <w:color w:val="000000" w:themeColor="text1"/>
          <w:szCs w:val="32"/>
        </w:rPr>
        <w:t>籌財源7億4</w:t>
      </w:r>
      <w:r w:rsidRPr="00C011BF">
        <w:rPr>
          <w:rFonts w:hAnsi="標楷體"/>
          <w:color w:val="000000" w:themeColor="text1"/>
          <w:szCs w:val="32"/>
        </w:rPr>
        <w:t>,116</w:t>
      </w:r>
      <w:r w:rsidRPr="00C011BF">
        <w:rPr>
          <w:rFonts w:hAnsi="標楷體" w:hint="eastAsia"/>
          <w:color w:val="000000" w:themeColor="text1"/>
          <w:szCs w:val="32"/>
        </w:rPr>
        <w:t>萬餘元，然債務舉借預算數4</w:t>
      </w:r>
      <w:r w:rsidRPr="00C011BF">
        <w:rPr>
          <w:rFonts w:hAnsi="標楷體"/>
          <w:color w:val="000000" w:themeColor="text1"/>
          <w:szCs w:val="32"/>
        </w:rPr>
        <w:t>4.44</w:t>
      </w:r>
      <w:r w:rsidRPr="00C011BF">
        <w:rPr>
          <w:rFonts w:hAnsi="標楷體" w:hint="eastAsia"/>
          <w:color w:val="000000" w:themeColor="text1"/>
          <w:szCs w:val="32"/>
        </w:rPr>
        <w:t>億餘元，亦較1</w:t>
      </w:r>
      <w:r w:rsidRPr="00C011BF">
        <w:rPr>
          <w:rFonts w:hAnsi="標楷體"/>
          <w:color w:val="000000" w:themeColor="text1"/>
          <w:szCs w:val="32"/>
        </w:rPr>
        <w:t>10</w:t>
      </w:r>
      <w:r w:rsidRPr="00C011BF">
        <w:rPr>
          <w:rFonts w:hAnsi="標楷體" w:hint="eastAsia"/>
          <w:color w:val="000000" w:themeColor="text1"/>
          <w:szCs w:val="32"/>
        </w:rPr>
        <w:t>年度增加2</w:t>
      </w:r>
      <w:r w:rsidRPr="00C011BF">
        <w:rPr>
          <w:rFonts w:hAnsi="標楷體"/>
          <w:color w:val="000000" w:themeColor="text1"/>
          <w:szCs w:val="32"/>
        </w:rPr>
        <w:t>0.81</w:t>
      </w:r>
      <w:r w:rsidRPr="00C011BF">
        <w:rPr>
          <w:rFonts w:hAnsi="標楷體" w:hint="eastAsia"/>
          <w:color w:val="000000" w:themeColor="text1"/>
          <w:szCs w:val="32"/>
        </w:rPr>
        <w:t>億餘元，惟未來財政於自籌財源項目及金額增加有限情況下，債務負擔勢必加重。又</w:t>
      </w:r>
      <w:r w:rsidRPr="00C011BF">
        <w:rPr>
          <w:rFonts w:hAnsi="標楷體" w:hint="eastAsia"/>
          <w:bCs/>
          <w:color w:val="000000" w:themeColor="text1"/>
          <w:szCs w:val="32"/>
        </w:rPr>
        <w:t>基隆市</w:t>
      </w:r>
      <w:r w:rsidRPr="00C011BF">
        <w:rPr>
          <w:rFonts w:hAnsi="標楷體" w:hint="eastAsia"/>
          <w:snapToGrid w:val="0"/>
          <w:color w:val="000000" w:themeColor="text1"/>
          <w:szCs w:val="32"/>
        </w:rPr>
        <w:t>1</w:t>
      </w:r>
      <w:r w:rsidRPr="00C011BF">
        <w:rPr>
          <w:rFonts w:hAnsi="標楷體"/>
          <w:snapToGrid w:val="0"/>
          <w:color w:val="000000" w:themeColor="text1"/>
          <w:szCs w:val="32"/>
        </w:rPr>
        <w:t>09</w:t>
      </w:r>
      <w:r w:rsidRPr="00C011BF">
        <w:rPr>
          <w:rFonts w:hAnsi="標楷體" w:hint="eastAsia"/>
          <w:snapToGrid w:val="0"/>
          <w:color w:val="000000" w:themeColor="text1"/>
          <w:szCs w:val="32"/>
        </w:rPr>
        <w:t>年度</w:t>
      </w:r>
      <w:r w:rsidRPr="00C011BF">
        <w:rPr>
          <w:rFonts w:hAnsi="標楷體" w:hint="eastAsia"/>
          <w:bCs/>
          <w:color w:val="000000" w:themeColor="text1"/>
          <w:szCs w:val="32"/>
        </w:rPr>
        <w:t>歲入及歲出保留至下年度繼續執行金額為105至109年度次高，金額分別為20億5,773萬餘元、44億2,738萬餘元，且呈逐年增加趨勢，其中仍有以前年度保留經費部分計畫執行有欠積極，致長年未能結案。時值基隆市</w:t>
      </w:r>
      <w:r w:rsidRPr="00C011BF">
        <w:rPr>
          <w:rFonts w:hAnsi="標楷體"/>
          <w:color w:val="000000" w:themeColor="text1"/>
        </w:rPr>
        <w:t>近年以首都都會區域的高度，輔以巧實力與執行力，走出另類</w:t>
      </w:r>
      <w:r w:rsidRPr="00C011BF">
        <w:rPr>
          <w:rFonts w:hAnsi="標楷體"/>
          <w:color w:val="000000" w:themeColor="text1"/>
        </w:rPr>
        <w:lastRenderedPageBreak/>
        <w:t>城市治理典範</w:t>
      </w:r>
      <w:r w:rsidRPr="00C011BF">
        <w:rPr>
          <w:rFonts w:hAnsi="標楷體" w:hint="eastAsia"/>
          <w:color w:val="000000" w:themeColor="text1"/>
        </w:rPr>
        <w:t>之重要時刻，</w:t>
      </w:r>
      <w:r w:rsidRPr="00C011BF">
        <w:rPr>
          <w:rFonts w:hAnsi="標楷體" w:hint="eastAsia"/>
          <w:color w:val="000000" w:themeColor="text1"/>
          <w:szCs w:val="32"/>
        </w:rPr>
        <w:t>建請允宜積極開拓財源，並</w:t>
      </w:r>
      <w:r w:rsidRPr="00C011BF">
        <w:rPr>
          <w:rFonts w:hAnsi="標楷體" w:hint="eastAsia"/>
          <w:color w:val="000000" w:themeColor="text1"/>
          <w:spacing w:val="-6"/>
          <w:szCs w:val="32"/>
        </w:rPr>
        <w:t>研謀提升計畫籌劃及預算執行能力，避免排擠後續年度施政計畫之推展，督促各</w:t>
      </w:r>
      <w:r w:rsidRPr="00C011BF">
        <w:rPr>
          <w:rFonts w:hAnsi="標楷體" w:hint="eastAsia"/>
          <w:bCs/>
          <w:color w:val="000000" w:themeColor="text1"/>
          <w:szCs w:val="32"/>
        </w:rPr>
        <w:t>機關單位</w:t>
      </w:r>
      <w:r w:rsidRPr="00C011BF">
        <w:rPr>
          <w:rFonts w:hAnsi="標楷體" w:hint="eastAsia"/>
          <w:color w:val="000000" w:themeColor="text1"/>
          <w:spacing w:val="-6"/>
          <w:szCs w:val="32"/>
        </w:rPr>
        <w:t>確實檢討保留款未結清原因，暨</w:t>
      </w:r>
      <w:r w:rsidRPr="00C011BF">
        <w:rPr>
          <w:rFonts w:hAnsi="標楷體" w:hint="eastAsia"/>
          <w:color w:val="000000" w:themeColor="text1"/>
          <w:szCs w:val="32"/>
        </w:rPr>
        <w:t>加強欠稅與應收行政罰鍰清理績效，積極開發公有閒置土地再利用等，並就未來各項補助計畫所需地方配合款，預為研謀規劃財源籌措方式，提升財政適足性及自主能力，以維財政永續發展。</w:t>
      </w:r>
    </w:p>
    <w:p w14:paraId="116E18AE" w14:textId="77777777" w:rsidR="002A33C7" w:rsidRPr="00C011BF" w:rsidRDefault="002A33C7" w:rsidP="002A33C7">
      <w:pPr>
        <w:overflowPunct w:val="0"/>
        <w:snapToGrid w:val="0"/>
        <w:spacing w:line="450" w:lineRule="exact"/>
        <w:ind w:firstLineChars="100" w:firstLine="287"/>
        <w:jc w:val="both"/>
        <w:rPr>
          <w:rFonts w:ascii="標楷體" w:hAnsi="標楷體"/>
          <w:b/>
          <w:snapToGrid w:val="0"/>
          <w:kern w:val="0"/>
          <w:sz w:val="28"/>
          <w:szCs w:val="28"/>
        </w:rPr>
      </w:pPr>
      <w:r w:rsidRPr="00C011BF">
        <w:rPr>
          <w:rFonts w:ascii="標楷體" w:hAnsi="標楷體" w:hint="eastAsia"/>
          <w:b/>
          <w:snapToGrid w:val="0"/>
          <w:kern w:val="0"/>
          <w:sz w:val="28"/>
          <w:szCs w:val="28"/>
        </w:rPr>
        <w:t>（二）辦理大基隆歷史場景再現整合計畫修復文化資產，彰顯歷史文化價值，其中部分文化資產已完成修復並開放民眾免費參觀，建請積極招商委外經營，以增加政府收益，達成計畫預期效益。</w:t>
      </w:r>
    </w:p>
    <w:p w14:paraId="47B59790" w14:textId="7D08DD4B" w:rsidR="002A33C7" w:rsidRPr="00C011BF" w:rsidRDefault="002A33C7" w:rsidP="002A33C7">
      <w:pPr>
        <w:pStyle w:val="a9"/>
        <w:overflowPunct w:val="0"/>
        <w:adjustRightInd/>
        <w:snapToGrid w:val="0"/>
        <w:spacing w:line="450" w:lineRule="exact"/>
        <w:ind w:right="0" w:firstLineChars="200" w:firstLine="485"/>
        <w:textAlignment w:val="auto"/>
        <w:rPr>
          <w:rFonts w:hAnsi="標楷體"/>
          <w:spacing w:val="-2"/>
          <w:szCs w:val="24"/>
          <w:lang w:val="x-none" w:eastAsia="x-none"/>
        </w:rPr>
      </w:pPr>
      <w:r w:rsidRPr="00C011BF">
        <w:rPr>
          <w:rFonts w:hAnsi="標楷體" w:hint="eastAsia"/>
          <w:spacing w:val="-2"/>
          <w:szCs w:val="24"/>
          <w:lang w:val="x-none" w:eastAsia="x-none"/>
        </w:rPr>
        <w:t>文化局為藉由紀念性建築，作為歷史空間敘事基礎，彰顯基隆市多重歷史文化價值，規劃辦理大基隆歷史場景再現整合計畫，案經文化部於</w:t>
      </w:r>
      <w:r w:rsidRPr="00C011BF">
        <w:rPr>
          <w:rFonts w:hAnsi="標楷體"/>
          <w:spacing w:val="-2"/>
          <w:szCs w:val="24"/>
          <w:lang w:val="x-none" w:eastAsia="x-none"/>
        </w:rPr>
        <w:t>105</w:t>
      </w:r>
      <w:r w:rsidRPr="00C011BF">
        <w:rPr>
          <w:rFonts w:hAnsi="標楷體" w:hint="eastAsia"/>
          <w:spacing w:val="-2"/>
          <w:szCs w:val="24"/>
          <w:lang w:val="x-none" w:eastAsia="x-none"/>
        </w:rPr>
        <w:t>年</w:t>
      </w:r>
      <w:r w:rsidRPr="00C011BF">
        <w:rPr>
          <w:rFonts w:hAnsi="標楷體"/>
          <w:spacing w:val="-2"/>
          <w:szCs w:val="24"/>
          <w:lang w:val="x-none" w:eastAsia="x-none"/>
        </w:rPr>
        <w:t>7</w:t>
      </w:r>
      <w:r w:rsidRPr="00C011BF">
        <w:rPr>
          <w:rFonts w:hAnsi="標楷體" w:hint="eastAsia"/>
          <w:spacing w:val="-2"/>
          <w:szCs w:val="24"/>
          <w:lang w:val="x-none" w:eastAsia="x-none"/>
        </w:rPr>
        <w:t>月核定計畫後，嗣於</w:t>
      </w:r>
      <w:r w:rsidRPr="00C011BF">
        <w:rPr>
          <w:rFonts w:hAnsi="標楷體"/>
          <w:spacing w:val="-2"/>
          <w:szCs w:val="24"/>
          <w:lang w:val="x-none" w:eastAsia="x-none"/>
        </w:rPr>
        <w:t>109</w:t>
      </w:r>
      <w:r w:rsidRPr="00C011BF">
        <w:rPr>
          <w:rFonts w:hAnsi="標楷體" w:hint="eastAsia"/>
          <w:spacing w:val="-2"/>
          <w:szCs w:val="24"/>
          <w:lang w:val="x-none" w:eastAsia="x-none"/>
        </w:rPr>
        <w:t>年</w:t>
      </w:r>
      <w:r w:rsidRPr="00C011BF">
        <w:rPr>
          <w:rFonts w:hAnsi="標楷體"/>
          <w:spacing w:val="-2"/>
          <w:szCs w:val="24"/>
          <w:lang w:val="x-none" w:eastAsia="x-none"/>
        </w:rPr>
        <w:t>9</w:t>
      </w:r>
      <w:r w:rsidRPr="00C011BF">
        <w:rPr>
          <w:rFonts w:hAnsi="標楷體" w:hint="eastAsia"/>
          <w:spacing w:val="-2"/>
          <w:szCs w:val="24"/>
          <w:lang w:val="x-none" w:eastAsia="x-none"/>
        </w:rPr>
        <w:t>月</w:t>
      </w:r>
      <w:r w:rsidRPr="00DD7C57">
        <w:rPr>
          <w:rFonts w:hAnsi="標楷體"/>
          <w:spacing w:val="0"/>
          <w:szCs w:val="24"/>
          <w:lang w:val="x-none" w:eastAsia="x-none"/>
        </w:rPr>
        <w:t>18</w:t>
      </w:r>
      <w:r w:rsidRPr="00DD7C57">
        <w:rPr>
          <w:rFonts w:hAnsi="標楷體" w:hint="eastAsia"/>
          <w:spacing w:val="0"/>
          <w:szCs w:val="24"/>
          <w:lang w:val="x-none" w:eastAsia="x-none"/>
        </w:rPr>
        <w:t>日再核定修正計畫，計畫總經費</w:t>
      </w:r>
      <w:r w:rsidRPr="00DD7C57">
        <w:rPr>
          <w:rFonts w:hAnsi="標楷體"/>
          <w:spacing w:val="0"/>
          <w:szCs w:val="24"/>
          <w:lang w:val="x-none" w:eastAsia="x-none"/>
        </w:rPr>
        <w:t>9</w:t>
      </w:r>
      <w:r w:rsidRPr="00DD7C57">
        <w:rPr>
          <w:rFonts w:hAnsi="標楷體" w:hint="eastAsia"/>
          <w:spacing w:val="0"/>
          <w:szCs w:val="24"/>
          <w:lang w:val="x-none" w:eastAsia="x-none"/>
        </w:rPr>
        <w:t>億</w:t>
      </w:r>
      <w:r w:rsidRPr="00DD7C57">
        <w:rPr>
          <w:rFonts w:hAnsi="標楷體"/>
          <w:spacing w:val="0"/>
          <w:szCs w:val="24"/>
          <w:lang w:val="x-none" w:eastAsia="x-none"/>
        </w:rPr>
        <w:t>1,628</w:t>
      </w:r>
      <w:r w:rsidRPr="00DD7C57">
        <w:rPr>
          <w:rFonts w:hAnsi="標楷體" w:hint="eastAsia"/>
          <w:spacing w:val="0"/>
          <w:szCs w:val="24"/>
          <w:lang w:val="x-none" w:eastAsia="x-none"/>
        </w:rPr>
        <w:t>萬餘元（文化部補助</w:t>
      </w:r>
      <w:r w:rsidRPr="00DD7C57">
        <w:rPr>
          <w:rFonts w:hAnsi="標楷體"/>
          <w:spacing w:val="0"/>
          <w:szCs w:val="24"/>
          <w:lang w:val="x-none" w:eastAsia="x-none"/>
        </w:rPr>
        <w:t>6</w:t>
      </w:r>
      <w:r w:rsidRPr="00DD7C57">
        <w:rPr>
          <w:rFonts w:hAnsi="標楷體" w:hint="eastAsia"/>
          <w:spacing w:val="0"/>
          <w:szCs w:val="24"/>
          <w:lang w:val="x-none" w:eastAsia="x-none"/>
        </w:rPr>
        <w:t>億</w:t>
      </w:r>
      <w:r w:rsidRPr="00DD7C57">
        <w:rPr>
          <w:rFonts w:hAnsi="標楷體"/>
          <w:spacing w:val="0"/>
          <w:szCs w:val="24"/>
          <w:lang w:val="x-none" w:eastAsia="x-none"/>
        </w:rPr>
        <w:t>1,690</w:t>
      </w:r>
      <w:r w:rsidRPr="00DD7C57">
        <w:rPr>
          <w:rFonts w:hAnsi="標楷體" w:hint="eastAsia"/>
          <w:spacing w:val="0"/>
          <w:szCs w:val="24"/>
          <w:lang w:val="x-none" w:eastAsia="x-none"/>
        </w:rPr>
        <w:t>萬餘元，自籌</w:t>
      </w:r>
      <w:r w:rsidRPr="00DD7C57">
        <w:rPr>
          <w:rFonts w:hAnsi="標楷體"/>
          <w:spacing w:val="0"/>
          <w:szCs w:val="24"/>
          <w:lang w:val="x-none" w:eastAsia="x-none"/>
        </w:rPr>
        <w:t>2</w:t>
      </w:r>
      <w:r w:rsidRPr="00DD7C57">
        <w:rPr>
          <w:rFonts w:hAnsi="標楷體" w:hint="eastAsia"/>
          <w:spacing w:val="0"/>
          <w:szCs w:val="24"/>
          <w:lang w:val="x-none" w:eastAsia="x-none"/>
        </w:rPr>
        <w:t>億</w:t>
      </w:r>
      <w:r w:rsidRPr="00C011BF">
        <w:rPr>
          <w:rFonts w:hAnsi="標楷體"/>
          <w:spacing w:val="-2"/>
          <w:szCs w:val="24"/>
          <w:lang w:val="x-none" w:eastAsia="x-none"/>
        </w:rPr>
        <w:t>9,938</w:t>
      </w:r>
      <w:r w:rsidRPr="00C011BF">
        <w:rPr>
          <w:rFonts w:hAnsi="標楷體" w:hint="eastAsia"/>
          <w:spacing w:val="-2"/>
          <w:szCs w:val="24"/>
          <w:lang w:val="x-none" w:eastAsia="x-none"/>
        </w:rPr>
        <w:t>萬餘元）</w:t>
      </w:r>
      <w:r w:rsidRPr="00C011BF">
        <w:rPr>
          <w:rFonts w:hAnsi="標楷體" w:hint="eastAsia"/>
          <w:spacing w:val="-2"/>
          <w:szCs w:val="24"/>
          <w:lang w:val="x-none"/>
        </w:rPr>
        <w:t>，其中</w:t>
      </w:r>
      <w:r w:rsidRPr="00C011BF">
        <w:rPr>
          <w:rFonts w:hAnsi="標楷體" w:hint="eastAsia"/>
          <w:spacing w:val="-2"/>
          <w:szCs w:val="24"/>
          <w:lang w:val="x-none" w:eastAsia="x-none"/>
        </w:rPr>
        <w:t>「基隆要塞司令部官邸」、「基隆要塞司令部校官眷舍」、「基隆要塞司令部」、「市長官邸」、「旭丘指揮所」及「漁會正濱大樓」等</w:t>
      </w:r>
      <w:r w:rsidRPr="00C011BF">
        <w:rPr>
          <w:rFonts w:hAnsi="標楷體"/>
          <w:spacing w:val="-2"/>
          <w:szCs w:val="24"/>
          <w:lang w:val="x-none" w:eastAsia="x-none"/>
        </w:rPr>
        <w:t>6</w:t>
      </w:r>
      <w:r w:rsidRPr="00C011BF">
        <w:rPr>
          <w:rFonts w:hAnsi="標楷體" w:hint="eastAsia"/>
          <w:spacing w:val="-2"/>
          <w:szCs w:val="24"/>
          <w:lang w:val="x-none" w:eastAsia="x-none"/>
        </w:rPr>
        <w:t>項市定古蹟及歷史建築文化資產，將依據歷史文化資源特色及場所屬性定位、導入常態經營，帶動周邊社區、商家、旅遊業者可共享之文化經濟，並依促進民間參與公共建設法</w:t>
      </w:r>
      <w:r w:rsidR="003D1B1B">
        <w:rPr>
          <w:rFonts w:hAnsi="標楷體" w:hint="eastAsia"/>
          <w:spacing w:val="-2"/>
          <w:szCs w:val="24"/>
          <w:lang w:val="x-none" w:eastAsia="x-none"/>
        </w:rPr>
        <w:t>（</w:t>
      </w:r>
      <w:r w:rsidR="003D1B1B">
        <w:rPr>
          <w:rFonts w:hAnsi="標楷體" w:hint="eastAsia"/>
          <w:spacing w:val="-2"/>
          <w:szCs w:val="24"/>
          <w:lang w:val="x-none"/>
        </w:rPr>
        <w:t>下稱促參法</w:t>
      </w:r>
      <w:r w:rsidR="003D1B1B">
        <w:rPr>
          <w:rFonts w:hAnsi="標楷體" w:hint="eastAsia"/>
          <w:spacing w:val="-2"/>
          <w:szCs w:val="24"/>
          <w:lang w:val="x-none" w:eastAsia="x-none"/>
        </w:rPr>
        <w:t>）</w:t>
      </w:r>
      <w:r w:rsidRPr="00C011BF">
        <w:rPr>
          <w:rFonts w:hAnsi="標楷體" w:hint="eastAsia"/>
          <w:spacing w:val="-2"/>
          <w:szCs w:val="24"/>
          <w:lang w:val="x-none" w:eastAsia="x-none"/>
        </w:rPr>
        <w:t>規範，辦理招商委外經營。經查該局於109年6月委外辦理上開6項文化資產整體營運評估專業服務案，依</w:t>
      </w:r>
      <w:r w:rsidRPr="00DD7C57">
        <w:rPr>
          <w:rFonts w:hAnsi="標楷體" w:hint="eastAsia"/>
          <w:spacing w:val="0"/>
          <w:szCs w:val="24"/>
          <w:lang w:val="x-none" w:eastAsia="x-none"/>
        </w:rPr>
        <w:t>該案期末報告書各文資據點之土地租金初步分析，按促參法招商委外經營及市有財產管理條例出租分別試算6項文化資產之每年租金收入為681萬元及1,205萬元，復查「市長官邸」102年間完成修復</w:t>
      </w:r>
      <w:r w:rsidRPr="00DD7C57">
        <w:rPr>
          <w:rFonts w:hAnsi="標楷體" w:hint="eastAsia"/>
          <w:spacing w:val="0"/>
          <w:szCs w:val="24"/>
          <w:lang w:val="x-none"/>
        </w:rPr>
        <w:t>、</w:t>
      </w:r>
      <w:r w:rsidRPr="00DD7C57">
        <w:rPr>
          <w:rFonts w:hAnsi="標楷體" w:hint="eastAsia"/>
          <w:spacing w:val="0"/>
          <w:szCs w:val="24"/>
          <w:lang w:val="x-none" w:eastAsia="x-none"/>
        </w:rPr>
        <w:t>「基隆要塞司令部校官眷舍」及「基隆要塞司令官邸」亦於109年間完成修復再利用工程，</w:t>
      </w:r>
      <w:r w:rsidRPr="00DD7C57">
        <w:rPr>
          <w:rFonts w:hAnsi="標楷體" w:hint="eastAsia"/>
          <w:spacing w:val="0"/>
          <w:szCs w:val="24"/>
          <w:lang w:val="x-none"/>
        </w:rPr>
        <w:t>分別於103年1月及109年10月</w:t>
      </w:r>
      <w:r w:rsidRPr="00DD7C57">
        <w:rPr>
          <w:rFonts w:hAnsi="標楷體" w:hint="eastAsia"/>
          <w:spacing w:val="0"/>
          <w:szCs w:val="24"/>
          <w:lang w:val="x-none" w:eastAsia="x-none"/>
        </w:rPr>
        <w:t>開放民眾免費參觀，另「漁會正濱大樓」修復</w:t>
      </w:r>
      <w:r w:rsidRPr="00C011BF">
        <w:rPr>
          <w:rFonts w:hAnsi="標楷體" w:hint="eastAsia"/>
          <w:spacing w:val="-2"/>
          <w:szCs w:val="24"/>
          <w:lang w:val="x-none" w:eastAsia="x-none"/>
        </w:rPr>
        <w:t>再利用工程已於110年間完工，至「基隆要塞司令部」及「旭丘指揮所」等2項修復再利用工程原預定完工日期分別為110年8月</w:t>
      </w:r>
      <w:r w:rsidRPr="00C011BF">
        <w:rPr>
          <w:rFonts w:hAnsi="標楷體" w:hint="eastAsia"/>
          <w:spacing w:val="-2"/>
          <w:szCs w:val="24"/>
          <w:lang w:val="x-none"/>
        </w:rPr>
        <w:t>間</w:t>
      </w:r>
      <w:r w:rsidRPr="00C011BF">
        <w:rPr>
          <w:rFonts w:hAnsi="標楷體" w:hint="eastAsia"/>
          <w:spacing w:val="-2"/>
          <w:szCs w:val="24"/>
          <w:lang w:val="x-none" w:eastAsia="x-none"/>
        </w:rPr>
        <w:t>，惟受疫情影響致執行進度落後尚未完工。鑑於前揭「市長官邸」等6項文化資產</w:t>
      </w:r>
      <w:r w:rsidRPr="00C011BF">
        <w:rPr>
          <w:rFonts w:hAnsi="標楷體" w:hint="eastAsia"/>
          <w:spacing w:val="-2"/>
          <w:szCs w:val="24"/>
          <w:lang w:val="x-none"/>
        </w:rPr>
        <w:t>業</w:t>
      </w:r>
      <w:r w:rsidRPr="00C011BF">
        <w:rPr>
          <w:rFonts w:hAnsi="標楷體" w:hint="eastAsia"/>
          <w:spacing w:val="-2"/>
          <w:szCs w:val="24"/>
          <w:lang w:val="x-none" w:eastAsia="x-none"/>
        </w:rPr>
        <w:t>已耗資4億5,953萬餘元辦理修復作業，建請積極活化利用，研議委外經營或辦理出租，以促進地方經濟發展及增加政府收益，達成計畫預期效益。</w:t>
      </w:r>
    </w:p>
    <w:p w14:paraId="1C844CAD" w14:textId="77777777" w:rsidR="002A33C7" w:rsidRPr="00C011BF" w:rsidRDefault="002A33C7" w:rsidP="002A33C7">
      <w:pPr>
        <w:overflowPunct w:val="0"/>
        <w:snapToGrid w:val="0"/>
        <w:spacing w:line="450" w:lineRule="exact"/>
        <w:ind w:firstLineChars="100" w:firstLine="287"/>
        <w:jc w:val="both"/>
        <w:rPr>
          <w:rFonts w:ascii="標楷體" w:hAnsi="標楷體"/>
          <w:b/>
          <w:snapToGrid w:val="0"/>
          <w:kern w:val="0"/>
          <w:sz w:val="28"/>
          <w:szCs w:val="28"/>
        </w:rPr>
      </w:pPr>
      <w:r w:rsidRPr="00C011BF">
        <w:rPr>
          <w:rFonts w:ascii="標楷體" w:hAnsi="標楷體" w:hint="eastAsia"/>
          <w:b/>
          <w:snapToGrid w:val="0"/>
          <w:kern w:val="0"/>
          <w:sz w:val="28"/>
          <w:szCs w:val="28"/>
        </w:rPr>
        <w:t>（三）和平島水資源回收中心設備利用率偏低，雖連年辦理河川清理及水質監測計畫，惟對於水質提升成效不大，允待加速下水道建置，增進污染處理設備使用效率，並加強監督民生污水防治措施辦理情形，提升河川污染整治成效。</w:t>
      </w:r>
    </w:p>
    <w:p w14:paraId="1A7E48C4" w14:textId="77777777" w:rsidR="002A33C7" w:rsidRPr="007A6CAC" w:rsidRDefault="002A33C7" w:rsidP="002A33C7">
      <w:pPr>
        <w:pStyle w:val="a9"/>
        <w:overflowPunct w:val="0"/>
        <w:adjustRightInd/>
        <w:snapToGrid w:val="0"/>
        <w:spacing w:line="450" w:lineRule="exact"/>
        <w:ind w:right="0" w:firstLineChars="200" w:firstLine="509"/>
        <w:textAlignment w:val="auto"/>
        <w:rPr>
          <w:rFonts w:hAnsi="標楷體"/>
          <w:bCs/>
          <w:snapToGrid w:val="0"/>
          <w:szCs w:val="32"/>
        </w:rPr>
      </w:pPr>
      <w:r w:rsidRPr="00DD7C57">
        <w:rPr>
          <w:rFonts w:hAnsi="標楷體" w:hint="eastAsia"/>
          <w:bCs/>
          <w:snapToGrid w:val="0"/>
          <w:spacing w:val="4"/>
          <w:szCs w:val="32"/>
        </w:rPr>
        <w:t>基隆市政府為改善基隆市河川及港灣水體環境品質，建置和平島水資源回收中心（工程經費26億2,299萬餘元）並自98年7月啟用，</w:t>
      </w:r>
      <w:r w:rsidRPr="00C011BF">
        <w:rPr>
          <w:rFonts w:hAnsi="標楷體" w:hint="eastAsia"/>
          <w:bCs/>
          <w:snapToGrid w:val="0"/>
          <w:spacing w:val="0"/>
          <w:szCs w:val="32"/>
        </w:rPr>
        <w:t>主要處理北港河系家戶污水，設計處理污水量</w:t>
      </w:r>
      <w:r w:rsidRPr="007A6CAC">
        <w:rPr>
          <w:rFonts w:hAnsi="標楷體" w:hint="eastAsia"/>
          <w:bCs/>
          <w:snapToGrid w:val="0"/>
          <w:szCs w:val="32"/>
        </w:rPr>
        <w:t>為平均每日6萬3,500噸。嗣因水資源回收中心將屆使用年限，另爭取內政部營建署補助2,240萬</w:t>
      </w:r>
      <w:r w:rsidRPr="00DD7C57">
        <w:rPr>
          <w:rFonts w:hAnsi="標楷體" w:hint="eastAsia"/>
          <w:bCs/>
          <w:snapToGrid w:val="0"/>
          <w:spacing w:val="4"/>
          <w:szCs w:val="32"/>
        </w:rPr>
        <w:t>元改善進流污水磊、刮泥及清渣收集等設備，延長設施使用年限至119年。</w:t>
      </w:r>
      <w:r w:rsidRPr="00C011BF">
        <w:rPr>
          <w:rFonts w:hAnsi="標楷體" w:hint="eastAsia"/>
          <w:bCs/>
          <w:snapToGrid w:val="0"/>
          <w:spacing w:val="0"/>
          <w:szCs w:val="32"/>
        </w:rPr>
        <w:t>截至109年底止，基隆市污水下水道接管戶數計58,313戶，接管率已達37.44％，為全國排名第五位，</w:t>
      </w:r>
      <w:r>
        <w:rPr>
          <w:rFonts w:hAnsi="標楷體" w:hint="eastAsia"/>
          <w:bCs/>
          <w:snapToGrid w:val="0"/>
          <w:spacing w:val="0"/>
          <w:szCs w:val="32"/>
        </w:rPr>
        <w:t>該</w:t>
      </w:r>
      <w:r w:rsidRPr="00C011BF">
        <w:rPr>
          <w:rFonts w:hAnsi="標楷體" w:hint="eastAsia"/>
          <w:bCs/>
          <w:snapToGrid w:val="0"/>
          <w:spacing w:val="0"/>
          <w:szCs w:val="32"/>
        </w:rPr>
        <w:t>府雖持</w:t>
      </w:r>
      <w:r w:rsidRPr="00C011BF">
        <w:rPr>
          <w:rFonts w:hAnsi="標楷體" w:hint="eastAsia"/>
          <w:bCs/>
          <w:snapToGrid w:val="0"/>
          <w:spacing w:val="0"/>
          <w:szCs w:val="32"/>
        </w:rPr>
        <w:lastRenderedPageBreak/>
        <w:t>續推展基隆市污水下水道分期實施計畫，惟因管線工程尚在施工中，污水平均進流量不足，致水資源回收中心實際處理量每日僅約1萬噸，設備使用率長期偏低，污水處理效能仍有待提升；另環境保護局107至109年度已獲行政院環境保護署補助辦理多項水質監測及水環境污染防治計畫，經費共計2,732萬餘元。</w:t>
      </w:r>
      <w:r w:rsidRPr="007A6CAC">
        <w:rPr>
          <w:rFonts w:hAnsi="標楷體" w:hint="eastAsia"/>
          <w:bCs/>
          <w:snapToGrid w:val="0"/>
          <w:szCs w:val="32"/>
        </w:rPr>
        <w:t>據該局監測「北港系河川（即旭川河、田寮河、南榮河及西定河）」、「基隆港港域」、「長潭漁港、望海巷漁港、潮境公園」等周邊海域水質結果，前開監測位置檢測水質污染程度，經與108年度相較，其中田寮河與月眉溪交界等6處污染程度有加重情形，污染情形未明顯改善，主要係河川兩旁密集住宅區排放之生活污水致水質持續惡化，又部分社區專用污水下水道、預鑄式建築物污水處理設施及化糞池等，未能落實操作處理設施並定期清理，致生活污水長年污染河川水體。按基隆市政府已積極爭取中央政府前瞻基礎建設計畫經費4億1,770萬餘元，於西定河等4條市區河川辦理水質改善現地處理設施工程，希有效改善基隆市整體水環境，為提升整體施政成效，建請加速污水下水道建置，提升接管率，以增進污染處理設備使用效率，並加強監督民生污水防治措施辦理情形，確實削減民生污水污染量，達成水環境改善目標。</w:t>
      </w:r>
    </w:p>
    <w:p w14:paraId="79BA385A" w14:textId="77777777" w:rsidR="002A33C7" w:rsidRPr="00C011BF" w:rsidRDefault="002A33C7" w:rsidP="007A6CAC">
      <w:pPr>
        <w:overflowPunct w:val="0"/>
        <w:snapToGrid w:val="0"/>
        <w:spacing w:line="470" w:lineRule="exact"/>
        <w:ind w:firstLineChars="100" w:firstLine="287"/>
        <w:jc w:val="both"/>
        <w:rPr>
          <w:rFonts w:ascii="標楷體" w:hAnsi="標楷體"/>
          <w:b/>
          <w:snapToGrid w:val="0"/>
          <w:kern w:val="0"/>
          <w:sz w:val="28"/>
          <w:szCs w:val="28"/>
        </w:rPr>
      </w:pPr>
      <w:r w:rsidRPr="00C011BF">
        <w:rPr>
          <w:rFonts w:ascii="標楷體" w:hAnsi="標楷體" w:hint="eastAsia"/>
          <w:b/>
          <w:snapToGrid w:val="0"/>
          <w:kern w:val="0"/>
          <w:sz w:val="28"/>
          <w:szCs w:val="28"/>
        </w:rPr>
        <w:t>（四）辦理重大公共建設計畫，各階段管控未臻周延，影響計畫預算執行成效，亦衍生相關不經濟支出及執行成果未如預期，建請研謀因應。</w:t>
      </w:r>
    </w:p>
    <w:p w14:paraId="7810DAE4" w14:textId="77777777" w:rsidR="002A33C7" w:rsidRPr="00C011BF" w:rsidRDefault="002A33C7" w:rsidP="005F32AC">
      <w:pPr>
        <w:pStyle w:val="a9"/>
        <w:overflowPunct w:val="0"/>
        <w:adjustRightInd/>
        <w:snapToGrid w:val="0"/>
        <w:spacing w:line="476" w:lineRule="exact"/>
        <w:ind w:right="0" w:firstLineChars="200" w:firstLine="501"/>
        <w:textAlignment w:val="auto"/>
        <w:rPr>
          <w:rFonts w:hAnsi="標楷體"/>
          <w:spacing w:val="2"/>
          <w:szCs w:val="24"/>
          <w:lang w:val="x-none" w:eastAsia="x-none"/>
        </w:rPr>
      </w:pPr>
      <w:proofErr w:type="spellStart"/>
      <w:r w:rsidRPr="00C011BF">
        <w:rPr>
          <w:rFonts w:hAnsi="標楷體" w:hint="eastAsia"/>
          <w:spacing w:val="2"/>
          <w:szCs w:val="24"/>
          <w:lang w:val="x-none" w:eastAsia="x-none"/>
        </w:rPr>
        <w:t>重大公共建設計畫之推動為</w:t>
      </w:r>
      <w:r w:rsidRPr="00C011BF">
        <w:rPr>
          <w:rFonts w:hAnsi="標楷體" w:hint="eastAsia"/>
          <w:spacing w:val="2"/>
          <w:szCs w:val="24"/>
          <w:lang w:val="x-none"/>
        </w:rPr>
        <w:t>市政</w:t>
      </w:r>
      <w:r w:rsidRPr="00C011BF">
        <w:rPr>
          <w:rFonts w:hAnsi="標楷體" w:hint="eastAsia"/>
          <w:spacing w:val="2"/>
          <w:szCs w:val="24"/>
          <w:lang w:val="x-none" w:eastAsia="x-none"/>
        </w:rPr>
        <w:t>府施政重點，執行成效攸關市民生活品質，</w:t>
      </w:r>
      <w:r>
        <w:rPr>
          <w:rFonts w:hAnsi="標楷體" w:hint="eastAsia"/>
          <w:spacing w:val="2"/>
          <w:szCs w:val="24"/>
          <w:lang w:val="x-none"/>
        </w:rPr>
        <w:t>基隆</w:t>
      </w:r>
      <w:r w:rsidRPr="00C011BF">
        <w:rPr>
          <w:rFonts w:hAnsi="標楷體" w:hint="eastAsia"/>
          <w:spacing w:val="2"/>
          <w:szCs w:val="24"/>
          <w:lang w:val="x-none"/>
        </w:rPr>
        <w:t>市政</w:t>
      </w:r>
      <w:proofErr w:type="spellEnd"/>
      <w:r w:rsidRPr="00C011BF">
        <w:rPr>
          <w:rFonts w:hAnsi="標楷體" w:hint="eastAsia"/>
          <w:spacing w:val="2"/>
          <w:szCs w:val="24"/>
          <w:lang w:val="x-none" w:eastAsia="x-none"/>
        </w:rPr>
        <w:t>府規劃推動道路、交通轉運站、漁港設施等重大公共建設計畫，並訂頒「基隆市政府施政計畫執行考核作業要點」等規定，由各權責單位管控計畫及經費執行進度。110年度</w:t>
      </w:r>
      <w:r>
        <w:rPr>
          <w:rFonts w:hAnsi="標楷體" w:hint="eastAsia"/>
          <w:spacing w:val="2"/>
          <w:szCs w:val="24"/>
          <w:lang w:val="x-none"/>
        </w:rPr>
        <w:t>該</w:t>
      </w:r>
      <w:r w:rsidRPr="00C011BF">
        <w:rPr>
          <w:rFonts w:hAnsi="標楷體" w:hint="eastAsia"/>
          <w:spacing w:val="2"/>
          <w:szCs w:val="24"/>
          <w:lang w:val="x-none" w:eastAsia="x-none"/>
        </w:rPr>
        <w:t>府暨所屬各機關辦理5,000萬元重要公共建設共計32件，經統計可支用預算計18億6,772萬餘元，截至9月底止實際執行數10億504萬餘元，執行率僅53.81％，預算執行成效未如預期。復依</w:t>
      </w:r>
      <w:r w:rsidRPr="00C011BF">
        <w:rPr>
          <w:rFonts w:hAnsi="標楷體" w:hint="eastAsia"/>
          <w:spacing w:val="2"/>
          <w:szCs w:val="24"/>
          <w:lang w:val="x-none"/>
        </w:rPr>
        <w:t>市政</w:t>
      </w:r>
      <w:r w:rsidRPr="00C011BF">
        <w:rPr>
          <w:rFonts w:hAnsi="標楷體" w:hint="eastAsia"/>
          <w:spacing w:val="2"/>
          <w:szCs w:val="24"/>
          <w:lang w:val="x-none" w:eastAsia="x-none"/>
        </w:rPr>
        <w:t>府1</w:t>
      </w:r>
      <w:r>
        <w:rPr>
          <w:rFonts w:hAnsi="標楷體" w:hint="eastAsia"/>
          <w:spacing w:val="2"/>
          <w:szCs w:val="24"/>
          <w:lang w:val="x-none"/>
        </w:rPr>
        <w:t>10</w:t>
      </w:r>
      <w:r w:rsidRPr="00C011BF">
        <w:rPr>
          <w:rFonts w:hAnsi="標楷體" w:hint="eastAsia"/>
          <w:spacing w:val="2"/>
          <w:szCs w:val="24"/>
          <w:lang w:val="x-none" w:eastAsia="x-none"/>
        </w:rPr>
        <w:t>年1至9月重大公共建設計畫執行情形資料列載落後原因及執行情形，主要係用地尚未取得、規劃設計或工程履約管理未周全等，其中部分計畫或因延宕工期衍生相關費用，或因規劃、工程履約管理未周全，致執行成果未如預期，諸如：工務處辦理「中山一、二路道路拓寬工程（基隆港西岸高架道路拆除替代道路）」，因未確實辦理用地時程管控及施工作業時程而延誤完工期程，肇致額外支付施工及委託監造廠商求償相關管理經費共計9,650萬餘元（包含施工廠商7,413萬餘元及委託監造廠商2,237萬餘元）；產業發展處辦理「基隆市八斗子智慧漁業創新場域統包工程」，以統包辦理招標前未事先取得施工用地，決標後主要施工（興建製冰廠）用地無法全面取得而未施作，且未審慎研訂後續契約變更採購需求，又</w:t>
      </w:r>
      <w:r w:rsidRPr="00C011BF">
        <w:rPr>
          <w:rFonts w:hAnsi="標楷體" w:hint="eastAsia"/>
          <w:spacing w:val="2"/>
          <w:szCs w:val="24"/>
          <w:lang w:val="x-none"/>
        </w:rPr>
        <w:t>再</w:t>
      </w:r>
      <w:r w:rsidRPr="00C011BF">
        <w:rPr>
          <w:rFonts w:hAnsi="標楷體" w:hint="eastAsia"/>
          <w:spacing w:val="2"/>
          <w:szCs w:val="24"/>
          <w:lang w:val="x-none" w:eastAsia="x-none"/>
        </w:rPr>
        <w:t>增加經費及施工工期耽延開放使用近年餘；觀光行銷處辦理「基隆轉運站暨周邊環境改善工程」，未確實執行圓形鋼構材料品質督導，無法及時發現全區圓形鋼構材料不符契約圖說並採取有效因應措施，且</w:t>
      </w:r>
      <w:r>
        <w:rPr>
          <w:rFonts w:hAnsi="標楷體" w:hint="eastAsia"/>
          <w:spacing w:val="2"/>
          <w:szCs w:val="24"/>
          <w:lang w:val="x-none"/>
        </w:rPr>
        <w:t>該</w:t>
      </w:r>
      <w:r w:rsidRPr="00C011BF">
        <w:rPr>
          <w:rFonts w:hAnsi="標楷體" w:hint="eastAsia"/>
          <w:spacing w:val="2"/>
          <w:szCs w:val="24"/>
          <w:lang w:val="x-none" w:eastAsia="x-none"/>
        </w:rPr>
        <w:t>府未儘速確認審定後續處理方式，肇致</w:t>
      </w:r>
      <w:r w:rsidRPr="00C011BF">
        <w:rPr>
          <w:rFonts w:hAnsi="標楷體" w:hint="eastAsia"/>
          <w:spacing w:val="2"/>
          <w:szCs w:val="24"/>
          <w:lang w:val="x-none" w:eastAsia="x-none"/>
        </w:rPr>
        <w:lastRenderedPageBreak/>
        <w:t>該計畫進度嚴重落後，截至原預定於110年 8月完工日止，施工進度未達70％，迄未達成興建轉運站之目標。綜上，各項工程執行延宕肇因各階段管控未周妥所致，建請督促所屬積極辦理各項重大公共建設計畫，對於進度落後計畫加強督促改善，並請強化類案工程執行中工程進度管制，及避免嗣後發生額外支付施工及委託監造廠商鉅額求償或執行成效未如預期類案情事發生。</w:t>
      </w:r>
    </w:p>
    <w:p w14:paraId="39AA42F5" w14:textId="77777777" w:rsidR="002A33C7" w:rsidRPr="00C011BF" w:rsidRDefault="002A33C7" w:rsidP="00765CFC">
      <w:pPr>
        <w:overflowPunct w:val="0"/>
        <w:snapToGrid w:val="0"/>
        <w:spacing w:beforeLines="25" w:before="125" w:line="460" w:lineRule="exact"/>
        <w:jc w:val="both"/>
        <w:rPr>
          <w:rFonts w:ascii="標楷體" w:hAnsi="標楷體"/>
          <w:b/>
          <w:sz w:val="32"/>
          <w:szCs w:val="32"/>
        </w:rPr>
      </w:pPr>
      <w:r w:rsidRPr="00C011BF">
        <w:rPr>
          <w:rFonts w:ascii="標楷體" w:hAnsi="標楷體" w:hint="eastAsia"/>
          <w:b/>
          <w:sz w:val="32"/>
          <w:szCs w:val="32"/>
        </w:rPr>
        <w:t>五</w:t>
      </w:r>
      <w:r w:rsidRPr="00C011BF">
        <w:rPr>
          <w:rFonts w:ascii="標楷體" w:hAnsi="標楷體"/>
          <w:b/>
          <w:sz w:val="32"/>
          <w:szCs w:val="32"/>
        </w:rPr>
        <w:t>、</w:t>
      </w:r>
      <w:r w:rsidRPr="00C011BF">
        <w:rPr>
          <w:rFonts w:ascii="標楷體" w:hAnsi="標楷體" w:hint="eastAsia"/>
          <w:b/>
          <w:sz w:val="32"/>
          <w:szCs w:val="32"/>
        </w:rPr>
        <w:t>災害防救相關預算執行情形之查核</w:t>
      </w:r>
    </w:p>
    <w:p w14:paraId="53D77AA8" w14:textId="77777777" w:rsidR="002A33C7" w:rsidRPr="00C011BF" w:rsidRDefault="002A33C7" w:rsidP="005F32AC">
      <w:pPr>
        <w:pStyle w:val="a9"/>
        <w:overflowPunct w:val="0"/>
        <w:adjustRightInd/>
        <w:snapToGrid w:val="0"/>
        <w:spacing w:line="450" w:lineRule="exact"/>
        <w:ind w:right="0" w:firstLineChars="200" w:firstLine="493"/>
        <w:textAlignment w:val="auto"/>
        <w:rPr>
          <w:rFonts w:hAnsi="標楷體"/>
          <w:spacing w:val="0"/>
          <w:szCs w:val="24"/>
        </w:rPr>
      </w:pPr>
      <w:r w:rsidRPr="00C011BF">
        <w:rPr>
          <w:rFonts w:hAnsi="標楷體"/>
          <w:spacing w:val="0"/>
          <w:szCs w:val="24"/>
        </w:rPr>
        <w:t>依據災害防救法第43條及</w:t>
      </w:r>
      <w:r w:rsidRPr="00C011BF">
        <w:rPr>
          <w:rFonts w:hAnsi="標楷體" w:hint="eastAsia"/>
          <w:spacing w:val="0"/>
          <w:szCs w:val="24"/>
        </w:rPr>
        <w:t>其</w:t>
      </w:r>
      <w:r w:rsidRPr="00C011BF">
        <w:rPr>
          <w:rFonts w:hAnsi="標楷體"/>
          <w:spacing w:val="0"/>
          <w:szCs w:val="24"/>
        </w:rPr>
        <w:t>施行細則第</w:t>
      </w:r>
      <w:r w:rsidRPr="00C011BF">
        <w:rPr>
          <w:rFonts w:hAnsi="標楷體" w:hint="eastAsia"/>
          <w:spacing w:val="0"/>
          <w:szCs w:val="24"/>
        </w:rPr>
        <w:t>1</w:t>
      </w:r>
      <w:r w:rsidRPr="00C011BF">
        <w:rPr>
          <w:rFonts w:hAnsi="標楷體"/>
          <w:spacing w:val="0"/>
          <w:szCs w:val="24"/>
        </w:rPr>
        <w:t>9條規定略以，實施災害防救之經費，由各級政府按災害防救法所定應辦事項，依法編列預算</w:t>
      </w:r>
      <w:r w:rsidRPr="00C011BF">
        <w:rPr>
          <w:rFonts w:hAnsi="標楷體" w:hint="eastAsia"/>
          <w:spacing w:val="0"/>
          <w:szCs w:val="24"/>
        </w:rPr>
        <w:t>；</w:t>
      </w:r>
      <w:r w:rsidRPr="00C011BF">
        <w:rPr>
          <w:rFonts w:hAnsi="標楷體"/>
          <w:spacing w:val="0"/>
          <w:szCs w:val="24"/>
        </w:rPr>
        <w:t>各級政府依災害防救法第</w:t>
      </w:r>
      <w:r w:rsidRPr="00C011BF">
        <w:rPr>
          <w:rFonts w:hAnsi="標楷體" w:hint="eastAsia"/>
          <w:spacing w:val="0"/>
          <w:szCs w:val="24"/>
        </w:rPr>
        <w:t>43</w:t>
      </w:r>
      <w:r w:rsidRPr="00C011BF">
        <w:rPr>
          <w:rFonts w:hAnsi="標楷體"/>
          <w:spacing w:val="0"/>
          <w:szCs w:val="24"/>
        </w:rPr>
        <w:t>條第</w:t>
      </w:r>
      <w:r w:rsidRPr="00C011BF">
        <w:rPr>
          <w:rFonts w:hAnsi="標楷體" w:hint="eastAsia"/>
          <w:spacing w:val="0"/>
          <w:szCs w:val="24"/>
        </w:rPr>
        <w:t>2</w:t>
      </w:r>
      <w:r w:rsidRPr="00C011BF">
        <w:rPr>
          <w:rFonts w:hAnsi="標楷體"/>
          <w:spacing w:val="0"/>
          <w:szCs w:val="24"/>
        </w:rPr>
        <w:t>項規定調整當年度收支移緩濟急。</w:t>
      </w:r>
      <w:r w:rsidRPr="00C011BF">
        <w:rPr>
          <w:rFonts w:hAnsi="標楷體" w:hint="eastAsia"/>
          <w:spacing w:val="0"/>
          <w:szCs w:val="24"/>
        </w:rPr>
        <w:t>據1</w:t>
      </w:r>
      <w:r w:rsidRPr="00C011BF">
        <w:rPr>
          <w:rFonts w:hAnsi="標楷體"/>
          <w:spacing w:val="0"/>
          <w:szCs w:val="24"/>
        </w:rPr>
        <w:t>10</w:t>
      </w:r>
      <w:r w:rsidRPr="00C011BF">
        <w:rPr>
          <w:rFonts w:hAnsi="標楷體" w:hint="eastAsia"/>
          <w:spacing w:val="0"/>
          <w:szCs w:val="24"/>
        </w:rPr>
        <w:t>年度基隆市地區災害防救計畫，</w:t>
      </w:r>
      <w:r w:rsidRPr="00C011BF">
        <w:rPr>
          <w:rFonts w:hAnsi="標楷體"/>
          <w:spacing w:val="0"/>
          <w:szCs w:val="24"/>
        </w:rPr>
        <w:t>災害防救預算</w:t>
      </w:r>
      <w:r w:rsidRPr="00C011BF">
        <w:rPr>
          <w:rFonts w:hAnsi="標楷體" w:hint="eastAsia"/>
          <w:spacing w:val="0"/>
          <w:szCs w:val="24"/>
        </w:rPr>
        <w:t>之範圍含</w:t>
      </w:r>
      <w:r w:rsidRPr="00C011BF">
        <w:rPr>
          <w:rFonts w:hAnsi="標楷體"/>
          <w:spacing w:val="0"/>
          <w:szCs w:val="24"/>
        </w:rPr>
        <w:t>災害防救任務之減災、整備、應變與</w:t>
      </w:r>
      <w:r w:rsidRPr="00C011BF">
        <w:rPr>
          <w:rFonts w:hAnsi="標楷體" w:hint="eastAsia"/>
          <w:spacing w:val="0"/>
          <w:szCs w:val="24"/>
        </w:rPr>
        <w:t>復</w:t>
      </w:r>
      <w:r w:rsidRPr="00C011BF">
        <w:rPr>
          <w:rFonts w:hAnsi="標楷體"/>
          <w:spacing w:val="0"/>
          <w:szCs w:val="24"/>
        </w:rPr>
        <w:t>建</w:t>
      </w:r>
      <w:r w:rsidRPr="00C011BF">
        <w:rPr>
          <w:rFonts w:hAnsi="標楷體" w:hint="eastAsia"/>
          <w:spacing w:val="0"/>
          <w:szCs w:val="24"/>
        </w:rPr>
        <w:t>經</w:t>
      </w:r>
      <w:r w:rsidRPr="00C011BF">
        <w:rPr>
          <w:rFonts w:hAnsi="標楷體"/>
          <w:spacing w:val="0"/>
          <w:szCs w:val="24"/>
        </w:rPr>
        <w:t>費之相關預算等。經統計</w:t>
      </w:r>
      <w:r w:rsidRPr="00C011BF">
        <w:rPr>
          <w:rFonts w:hAnsi="標楷體" w:hint="eastAsia"/>
          <w:spacing w:val="0"/>
          <w:szCs w:val="24"/>
        </w:rPr>
        <w:t>基隆市</w:t>
      </w:r>
      <w:r w:rsidRPr="00C011BF">
        <w:rPr>
          <w:rFonts w:hAnsi="標楷體"/>
          <w:spacing w:val="0"/>
          <w:szCs w:val="24"/>
        </w:rPr>
        <w:t>災害防救預算，各相關</w:t>
      </w:r>
      <w:r w:rsidRPr="00C011BF">
        <w:rPr>
          <w:rFonts w:hAnsi="標楷體" w:hint="eastAsia"/>
          <w:spacing w:val="0"/>
          <w:szCs w:val="24"/>
        </w:rPr>
        <w:t>局（處）</w:t>
      </w:r>
      <w:r w:rsidRPr="00C011BF">
        <w:rPr>
          <w:rFonts w:hAnsi="標楷體"/>
          <w:spacing w:val="0"/>
          <w:szCs w:val="24"/>
        </w:rPr>
        <w:t>原編列預算900</w:t>
      </w:r>
      <w:r w:rsidRPr="00C011BF">
        <w:rPr>
          <w:rFonts w:hAnsi="標楷體" w:hint="eastAsia"/>
          <w:spacing w:val="0"/>
          <w:szCs w:val="24"/>
        </w:rPr>
        <w:t>萬餘元，並動支第一、二預備金及移緩濟急</w:t>
      </w:r>
      <w:r w:rsidRPr="00C011BF">
        <w:rPr>
          <w:rFonts w:hAnsi="標楷體"/>
          <w:spacing w:val="0"/>
          <w:szCs w:val="24"/>
        </w:rPr>
        <w:t>3,048</w:t>
      </w:r>
      <w:r w:rsidRPr="00C011BF">
        <w:rPr>
          <w:rFonts w:hAnsi="標楷體" w:hint="eastAsia"/>
          <w:spacing w:val="0"/>
          <w:szCs w:val="24"/>
        </w:rPr>
        <w:t>萬餘元，合計3</w:t>
      </w:r>
      <w:r w:rsidRPr="00C011BF">
        <w:rPr>
          <w:rFonts w:hAnsi="標楷體"/>
          <w:spacing w:val="0"/>
          <w:szCs w:val="24"/>
        </w:rPr>
        <w:t>,9</w:t>
      </w:r>
      <w:r w:rsidRPr="00C011BF">
        <w:rPr>
          <w:rFonts w:hAnsi="標楷體" w:hint="eastAsia"/>
          <w:spacing w:val="0"/>
          <w:szCs w:val="24"/>
        </w:rPr>
        <w:t>48萬餘元，決算審核結果，審定實現數</w:t>
      </w:r>
      <w:r w:rsidRPr="00C011BF">
        <w:rPr>
          <w:rFonts w:hAnsi="標楷體"/>
          <w:spacing w:val="0"/>
          <w:szCs w:val="24"/>
        </w:rPr>
        <w:t>3,790</w:t>
      </w:r>
      <w:r w:rsidRPr="00C011BF">
        <w:rPr>
          <w:rFonts w:hAnsi="標楷體" w:hint="eastAsia"/>
          <w:spacing w:val="0"/>
          <w:szCs w:val="24"/>
        </w:rPr>
        <w:t>萬餘元，如加計災害準備金預算數2億1</w:t>
      </w:r>
      <w:r w:rsidRPr="00C011BF">
        <w:rPr>
          <w:rFonts w:hAnsi="標楷體"/>
          <w:spacing w:val="0"/>
          <w:szCs w:val="24"/>
        </w:rPr>
        <w:t>,550</w:t>
      </w:r>
      <w:r w:rsidRPr="00C011BF">
        <w:rPr>
          <w:rFonts w:hAnsi="標楷體" w:hint="eastAsia"/>
          <w:spacing w:val="0"/>
          <w:szCs w:val="24"/>
        </w:rPr>
        <w:t>萬元核定動支之執行結果（實現數</w:t>
      </w:r>
      <w:r w:rsidRPr="00C011BF">
        <w:rPr>
          <w:rFonts w:hAnsi="標楷體"/>
          <w:spacing w:val="0"/>
          <w:szCs w:val="24"/>
        </w:rPr>
        <w:t>3,738</w:t>
      </w:r>
      <w:r w:rsidRPr="00C011BF">
        <w:rPr>
          <w:rFonts w:hAnsi="標楷體" w:hint="eastAsia"/>
          <w:spacing w:val="0"/>
          <w:szCs w:val="24"/>
        </w:rPr>
        <w:t>萬餘元、應付保留數</w:t>
      </w:r>
      <w:r w:rsidRPr="00C011BF">
        <w:rPr>
          <w:rFonts w:hAnsi="標楷體"/>
          <w:spacing w:val="0"/>
          <w:szCs w:val="24"/>
        </w:rPr>
        <w:t>1,736</w:t>
      </w:r>
      <w:r w:rsidRPr="00C011BF">
        <w:rPr>
          <w:rFonts w:hAnsi="標楷體" w:hint="eastAsia"/>
          <w:spacing w:val="0"/>
          <w:szCs w:val="24"/>
        </w:rPr>
        <w:t>萬餘元），合計決算審定數為9,</w:t>
      </w:r>
      <w:r w:rsidRPr="00C011BF">
        <w:rPr>
          <w:rFonts w:hAnsi="標楷體"/>
          <w:spacing w:val="0"/>
          <w:szCs w:val="24"/>
        </w:rPr>
        <w:t>265</w:t>
      </w:r>
      <w:r w:rsidRPr="00C011BF">
        <w:rPr>
          <w:rFonts w:hAnsi="標楷體" w:hint="eastAsia"/>
          <w:spacing w:val="2"/>
          <w:szCs w:val="24"/>
        </w:rPr>
        <w:t>萬餘元</w:t>
      </w:r>
      <w:r w:rsidRPr="00C011BF">
        <w:rPr>
          <w:rFonts w:hAnsi="標楷體" w:hint="eastAsia"/>
          <w:spacing w:val="0"/>
          <w:szCs w:val="24"/>
        </w:rPr>
        <w:t>（表</w:t>
      </w:r>
      <w:r w:rsidRPr="00C011BF">
        <w:rPr>
          <w:rFonts w:hAnsi="標楷體"/>
          <w:spacing w:val="0"/>
          <w:szCs w:val="24"/>
        </w:rPr>
        <w:t>1</w:t>
      </w:r>
      <w:r w:rsidRPr="00C011BF">
        <w:rPr>
          <w:rFonts w:hAnsi="標楷體" w:hint="eastAsia"/>
          <w:spacing w:val="0"/>
          <w:szCs w:val="24"/>
        </w:rPr>
        <w:t>）</w:t>
      </w:r>
      <w:r w:rsidRPr="00C011BF">
        <w:rPr>
          <w:rFonts w:hAnsi="標楷體" w:hint="eastAsia"/>
          <w:spacing w:val="2"/>
          <w:szCs w:val="24"/>
        </w:rPr>
        <w:t>。</w:t>
      </w:r>
    </w:p>
    <w:p w14:paraId="0C896E14" w14:textId="77777777" w:rsidR="002A33C7" w:rsidRPr="00C011BF" w:rsidRDefault="002A33C7" w:rsidP="002A33C7">
      <w:pPr>
        <w:tabs>
          <w:tab w:val="right" w:pos="9923"/>
        </w:tabs>
        <w:overflowPunct w:val="0"/>
        <w:adjustRightInd w:val="0"/>
        <w:snapToGrid w:val="0"/>
        <w:spacing w:beforeLines="25" w:before="125" w:line="500" w:lineRule="atLeast"/>
        <w:jc w:val="center"/>
        <w:rPr>
          <w:rFonts w:ascii="標楷體" w:hAnsi="標楷體"/>
          <w:b/>
          <w:szCs w:val="24"/>
        </w:rPr>
      </w:pPr>
      <w:r w:rsidRPr="00C011BF">
        <w:rPr>
          <w:rFonts w:ascii="標楷體" w:hAnsi="標楷體" w:hint="eastAsia"/>
          <w:b/>
          <w:szCs w:val="24"/>
        </w:rPr>
        <w:t>表</w:t>
      </w:r>
      <w:r w:rsidRPr="00C011BF">
        <w:rPr>
          <w:rFonts w:ascii="標楷體" w:hAnsi="標楷體"/>
          <w:b/>
          <w:szCs w:val="24"/>
        </w:rPr>
        <w:t>1</w:t>
      </w:r>
      <w:r w:rsidRPr="00C011BF">
        <w:rPr>
          <w:rFonts w:ascii="標楷體" w:hAnsi="標楷體" w:hint="eastAsia"/>
          <w:b/>
          <w:szCs w:val="24"/>
        </w:rPr>
        <w:t xml:space="preserve">　災害防救相關預算執行情形表</w:t>
      </w:r>
    </w:p>
    <w:p w14:paraId="0F50B016" w14:textId="77777777" w:rsidR="002A33C7" w:rsidRPr="00C011BF" w:rsidRDefault="002A33C7" w:rsidP="002A33C7">
      <w:pPr>
        <w:tabs>
          <w:tab w:val="right" w:pos="9923"/>
        </w:tabs>
        <w:overflowPunct w:val="0"/>
        <w:adjustRightInd w:val="0"/>
        <w:snapToGrid w:val="0"/>
        <w:ind w:left="992" w:right="94"/>
        <w:jc w:val="right"/>
        <w:rPr>
          <w:rFonts w:ascii="標楷體" w:hAnsi="標楷體"/>
          <w:sz w:val="20"/>
        </w:rPr>
      </w:pPr>
      <w:r w:rsidRPr="00C011BF">
        <w:rPr>
          <w:rFonts w:ascii="標楷體" w:hAnsi="標楷體" w:hint="eastAsia"/>
          <w:sz w:val="20"/>
        </w:rPr>
        <w:t>單位：新臺幣千元</w:t>
      </w:r>
    </w:p>
    <w:tbl>
      <w:tblPr>
        <w:tblW w:w="993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09"/>
        <w:gridCol w:w="1564"/>
        <w:gridCol w:w="821"/>
        <w:gridCol w:w="853"/>
        <w:gridCol w:w="746"/>
        <w:gridCol w:w="746"/>
        <w:gridCol w:w="746"/>
        <w:gridCol w:w="750"/>
        <w:gridCol w:w="900"/>
        <w:gridCol w:w="901"/>
        <w:gridCol w:w="901"/>
      </w:tblGrid>
      <w:tr w:rsidR="002A33C7" w:rsidRPr="00C011BF" w14:paraId="647571EF" w14:textId="77777777" w:rsidTr="00765CFC">
        <w:trPr>
          <w:trHeight w:hRule="exact" w:val="424"/>
        </w:trPr>
        <w:tc>
          <w:tcPr>
            <w:tcW w:w="1009" w:type="dxa"/>
            <w:vMerge w:val="restart"/>
            <w:shd w:val="clear" w:color="auto" w:fill="auto"/>
            <w:vAlign w:val="center"/>
            <w:hideMark/>
          </w:tcPr>
          <w:p w14:paraId="25800606" w14:textId="77777777" w:rsidR="002A33C7" w:rsidRPr="00C011BF" w:rsidRDefault="002A33C7" w:rsidP="005F32AC">
            <w:pPr>
              <w:widowControl/>
              <w:overflowPunct w:val="0"/>
              <w:snapToGrid w:val="0"/>
              <w:jc w:val="distribute"/>
              <w:rPr>
                <w:rFonts w:ascii="標楷體" w:hAnsi="標楷體" w:cs="新細明體"/>
                <w:kern w:val="0"/>
                <w:sz w:val="18"/>
                <w:szCs w:val="18"/>
              </w:rPr>
            </w:pPr>
            <w:r w:rsidRPr="00C011BF">
              <w:rPr>
                <w:rFonts w:ascii="標楷體" w:hAnsi="標楷體" w:cs="新細明體" w:hint="eastAsia"/>
                <w:kern w:val="0"/>
                <w:sz w:val="18"/>
                <w:szCs w:val="18"/>
              </w:rPr>
              <w:t>主管機關</w:t>
            </w:r>
          </w:p>
          <w:p w14:paraId="3B73D957" w14:textId="77777777" w:rsidR="002A33C7" w:rsidRPr="00C011BF" w:rsidRDefault="002A33C7" w:rsidP="005F32AC">
            <w:pPr>
              <w:widowControl/>
              <w:overflowPunct w:val="0"/>
              <w:snapToGrid w:val="0"/>
              <w:jc w:val="distribute"/>
              <w:rPr>
                <w:rFonts w:ascii="標楷體" w:hAnsi="標楷體" w:cs="新細明體"/>
                <w:kern w:val="0"/>
                <w:sz w:val="18"/>
                <w:szCs w:val="18"/>
              </w:rPr>
            </w:pPr>
            <w:r w:rsidRPr="00C011BF">
              <w:rPr>
                <w:rFonts w:ascii="標楷體" w:hAnsi="標楷體" w:cs="新細明體" w:hint="eastAsia"/>
                <w:kern w:val="0"/>
                <w:sz w:val="18"/>
                <w:szCs w:val="18"/>
              </w:rPr>
              <w:t>名稱</w:t>
            </w:r>
          </w:p>
        </w:tc>
        <w:tc>
          <w:tcPr>
            <w:tcW w:w="1564" w:type="dxa"/>
            <w:vMerge w:val="restart"/>
            <w:shd w:val="clear" w:color="auto" w:fill="auto"/>
            <w:vAlign w:val="center"/>
            <w:hideMark/>
          </w:tcPr>
          <w:p w14:paraId="6665AB2E" w14:textId="77777777" w:rsidR="002A33C7" w:rsidRPr="00C011BF" w:rsidRDefault="002A33C7" w:rsidP="005F32AC">
            <w:pPr>
              <w:widowControl/>
              <w:overflowPunct w:val="0"/>
              <w:snapToGrid w:val="0"/>
              <w:jc w:val="distribute"/>
              <w:rPr>
                <w:rFonts w:ascii="標楷體" w:hAnsi="標楷體" w:cs="新細明體"/>
                <w:kern w:val="0"/>
                <w:sz w:val="18"/>
                <w:szCs w:val="18"/>
              </w:rPr>
            </w:pPr>
            <w:r w:rsidRPr="00C011BF">
              <w:rPr>
                <w:rFonts w:ascii="標楷體" w:hAnsi="標楷體" w:cs="新細明體" w:hint="eastAsia"/>
                <w:kern w:val="0"/>
                <w:sz w:val="18"/>
                <w:szCs w:val="18"/>
              </w:rPr>
              <w:t>主管災害事項</w:t>
            </w:r>
          </w:p>
        </w:tc>
        <w:tc>
          <w:tcPr>
            <w:tcW w:w="4662" w:type="dxa"/>
            <w:gridSpan w:val="6"/>
            <w:shd w:val="clear" w:color="auto" w:fill="auto"/>
            <w:noWrap/>
            <w:vAlign w:val="center"/>
            <w:hideMark/>
          </w:tcPr>
          <w:p w14:paraId="6564F5FA"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預算數</w:t>
            </w:r>
          </w:p>
        </w:tc>
        <w:tc>
          <w:tcPr>
            <w:tcW w:w="2702" w:type="dxa"/>
            <w:gridSpan w:val="3"/>
            <w:shd w:val="clear" w:color="auto" w:fill="auto"/>
            <w:vAlign w:val="center"/>
          </w:tcPr>
          <w:p w14:paraId="6D3D51BB"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決算審定數</w:t>
            </w:r>
          </w:p>
        </w:tc>
      </w:tr>
      <w:tr w:rsidR="002A33C7" w:rsidRPr="00C011BF" w14:paraId="3E7E2457" w14:textId="77777777" w:rsidTr="00765CFC">
        <w:trPr>
          <w:trHeight w:hRule="exact" w:val="424"/>
        </w:trPr>
        <w:tc>
          <w:tcPr>
            <w:tcW w:w="1009" w:type="dxa"/>
            <w:vMerge/>
            <w:shd w:val="clear" w:color="auto" w:fill="auto"/>
            <w:vAlign w:val="center"/>
            <w:hideMark/>
          </w:tcPr>
          <w:p w14:paraId="08A0D989" w14:textId="77777777" w:rsidR="002A33C7" w:rsidRPr="00C011BF" w:rsidRDefault="002A33C7" w:rsidP="005F32AC">
            <w:pPr>
              <w:widowControl/>
              <w:overflowPunct w:val="0"/>
              <w:snapToGrid w:val="0"/>
              <w:jc w:val="distribute"/>
              <w:rPr>
                <w:rFonts w:ascii="標楷體" w:hAnsi="標楷體" w:cs="新細明體"/>
                <w:kern w:val="0"/>
                <w:sz w:val="18"/>
                <w:szCs w:val="18"/>
              </w:rPr>
            </w:pPr>
          </w:p>
        </w:tc>
        <w:tc>
          <w:tcPr>
            <w:tcW w:w="1564" w:type="dxa"/>
            <w:vMerge/>
            <w:shd w:val="clear" w:color="auto" w:fill="auto"/>
            <w:vAlign w:val="center"/>
            <w:hideMark/>
          </w:tcPr>
          <w:p w14:paraId="1DC60BFA" w14:textId="77777777" w:rsidR="002A33C7" w:rsidRPr="00C011BF" w:rsidRDefault="002A33C7" w:rsidP="005F32AC">
            <w:pPr>
              <w:widowControl/>
              <w:overflowPunct w:val="0"/>
              <w:snapToGrid w:val="0"/>
              <w:jc w:val="distribute"/>
              <w:rPr>
                <w:rFonts w:ascii="標楷體" w:hAnsi="標楷體" w:cs="新細明體"/>
                <w:kern w:val="0"/>
                <w:sz w:val="18"/>
                <w:szCs w:val="18"/>
              </w:rPr>
            </w:pPr>
          </w:p>
        </w:tc>
        <w:tc>
          <w:tcPr>
            <w:tcW w:w="821" w:type="dxa"/>
            <w:vMerge w:val="restart"/>
            <w:shd w:val="clear" w:color="auto" w:fill="auto"/>
            <w:noWrap/>
            <w:vAlign w:val="center"/>
            <w:hideMark/>
          </w:tcPr>
          <w:p w14:paraId="51C639EE" w14:textId="77777777" w:rsidR="002A33C7" w:rsidRPr="00C011BF" w:rsidRDefault="002A33C7" w:rsidP="005F32AC">
            <w:pPr>
              <w:widowControl/>
              <w:overflowPunct w:val="0"/>
              <w:snapToGrid w:val="0"/>
              <w:ind w:rightChars="-6" w:right="-15"/>
              <w:jc w:val="distribute"/>
              <w:rPr>
                <w:rFonts w:ascii="標楷體" w:hAnsi="標楷體" w:cs="新細明體"/>
                <w:spacing w:val="-10"/>
                <w:w w:val="95"/>
                <w:kern w:val="0"/>
                <w:sz w:val="18"/>
                <w:szCs w:val="18"/>
              </w:rPr>
            </w:pPr>
            <w:r w:rsidRPr="00C011BF">
              <w:rPr>
                <w:rFonts w:ascii="標楷體" w:hAnsi="標楷體" w:cs="新細明體" w:hint="eastAsia"/>
                <w:kern w:val="0"/>
                <w:sz w:val="18"/>
                <w:szCs w:val="18"/>
              </w:rPr>
              <w:t>合計</w:t>
            </w:r>
          </w:p>
        </w:tc>
        <w:tc>
          <w:tcPr>
            <w:tcW w:w="853" w:type="dxa"/>
            <w:vMerge w:val="restart"/>
            <w:shd w:val="clear" w:color="auto" w:fill="auto"/>
            <w:vAlign w:val="center"/>
          </w:tcPr>
          <w:p w14:paraId="3CA93D92" w14:textId="77777777" w:rsidR="002A33C7" w:rsidRPr="00C011BF" w:rsidRDefault="002A33C7" w:rsidP="005F32AC">
            <w:pPr>
              <w:widowControl/>
              <w:overflowPunct w:val="0"/>
              <w:snapToGrid w:val="0"/>
              <w:ind w:rightChars="-6" w:right="-15"/>
              <w:jc w:val="distribute"/>
              <w:rPr>
                <w:rFonts w:ascii="標楷體" w:hAnsi="標楷體" w:cs="新細明體"/>
                <w:spacing w:val="-10"/>
                <w:w w:val="95"/>
                <w:kern w:val="0"/>
                <w:sz w:val="18"/>
                <w:szCs w:val="18"/>
              </w:rPr>
            </w:pPr>
            <w:r w:rsidRPr="00C011BF">
              <w:rPr>
                <w:rFonts w:ascii="標楷體" w:hAnsi="標楷體" w:cs="新細明體" w:hint="eastAsia"/>
                <w:spacing w:val="-10"/>
                <w:w w:val="95"/>
                <w:kern w:val="0"/>
                <w:sz w:val="18"/>
                <w:szCs w:val="18"/>
              </w:rPr>
              <w:t>原列災害</w:t>
            </w:r>
          </w:p>
          <w:p w14:paraId="43ABE946" w14:textId="77777777" w:rsidR="002A33C7" w:rsidRPr="00C011BF" w:rsidRDefault="002A33C7" w:rsidP="005F32AC">
            <w:pPr>
              <w:widowControl/>
              <w:overflowPunct w:val="0"/>
              <w:snapToGrid w:val="0"/>
              <w:ind w:rightChars="-6" w:right="-15"/>
              <w:jc w:val="distribute"/>
              <w:rPr>
                <w:rFonts w:ascii="標楷體" w:hAnsi="標楷體" w:cs="新細明體"/>
                <w:spacing w:val="-10"/>
                <w:w w:val="95"/>
                <w:kern w:val="0"/>
                <w:sz w:val="18"/>
                <w:szCs w:val="18"/>
              </w:rPr>
            </w:pPr>
            <w:r w:rsidRPr="00C011BF">
              <w:rPr>
                <w:rFonts w:ascii="標楷體" w:hAnsi="標楷體" w:cs="新細明體" w:hint="eastAsia"/>
                <w:spacing w:val="-10"/>
                <w:w w:val="95"/>
                <w:kern w:val="0"/>
                <w:sz w:val="18"/>
                <w:szCs w:val="18"/>
              </w:rPr>
              <w:t>防救預算數</w:t>
            </w:r>
          </w:p>
        </w:tc>
        <w:tc>
          <w:tcPr>
            <w:tcW w:w="2987" w:type="dxa"/>
            <w:gridSpan w:val="4"/>
            <w:shd w:val="clear" w:color="auto" w:fill="auto"/>
            <w:noWrap/>
            <w:vAlign w:val="center"/>
          </w:tcPr>
          <w:p w14:paraId="3520F71A"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kern w:val="0"/>
                <w:sz w:val="18"/>
                <w:szCs w:val="18"/>
              </w:rPr>
              <w:t>新增災害防救預算</w:t>
            </w:r>
          </w:p>
        </w:tc>
        <w:tc>
          <w:tcPr>
            <w:tcW w:w="900" w:type="dxa"/>
            <w:vMerge w:val="restart"/>
            <w:shd w:val="clear" w:color="auto" w:fill="auto"/>
            <w:vAlign w:val="center"/>
          </w:tcPr>
          <w:p w14:paraId="4CB45DA9"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合計</w:t>
            </w:r>
          </w:p>
        </w:tc>
        <w:tc>
          <w:tcPr>
            <w:tcW w:w="901" w:type="dxa"/>
            <w:vMerge w:val="restart"/>
            <w:shd w:val="clear" w:color="auto" w:fill="auto"/>
            <w:noWrap/>
            <w:vAlign w:val="center"/>
            <w:hideMark/>
          </w:tcPr>
          <w:p w14:paraId="3E7A0598"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實現數</w:t>
            </w:r>
          </w:p>
        </w:tc>
        <w:tc>
          <w:tcPr>
            <w:tcW w:w="901" w:type="dxa"/>
            <w:vMerge w:val="restart"/>
            <w:shd w:val="clear" w:color="auto" w:fill="auto"/>
            <w:noWrap/>
            <w:vAlign w:val="center"/>
            <w:hideMark/>
          </w:tcPr>
          <w:p w14:paraId="6A3572F4"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應付</w:t>
            </w:r>
          </w:p>
          <w:p w14:paraId="1F87F992"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kern w:val="0"/>
                <w:sz w:val="18"/>
                <w:szCs w:val="18"/>
              </w:rPr>
              <w:t>保留數</w:t>
            </w:r>
          </w:p>
        </w:tc>
      </w:tr>
      <w:tr w:rsidR="002A33C7" w:rsidRPr="00C011BF" w14:paraId="495D548B" w14:textId="77777777" w:rsidTr="00765CFC">
        <w:trPr>
          <w:trHeight w:hRule="exact" w:val="584"/>
        </w:trPr>
        <w:tc>
          <w:tcPr>
            <w:tcW w:w="1009" w:type="dxa"/>
            <w:vMerge/>
            <w:shd w:val="clear" w:color="auto" w:fill="auto"/>
            <w:vAlign w:val="center"/>
          </w:tcPr>
          <w:p w14:paraId="0844F054"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1564" w:type="dxa"/>
            <w:vMerge/>
            <w:shd w:val="clear" w:color="auto" w:fill="auto"/>
            <w:vAlign w:val="center"/>
          </w:tcPr>
          <w:p w14:paraId="57C48E5F"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821" w:type="dxa"/>
            <w:vMerge/>
            <w:shd w:val="clear" w:color="auto" w:fill="auto"/>
            <w:noWrap/>
            <w:vAlign w:val="center"/>
          </w:tcPr>
          <w:p w14:paraId="2A96B3C5"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853" w:type="dxa"/>
            <w:vMerge/>
            <w:shd w:val="clear" w:color="auto" w:fill="auto"/>
            <w:vAlign w:val="center"/>
          </w:tcPr>
          <w:p w14:paraId="727B5D90"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746" w:type="dxa"/>
            <w:shd w:val="clear" w:color="auto" w:fill="auto"/>
            <w:noWrap/>
            <w:vAlign w:val="center"/>
          </w:tcPr>
          <w:p w14:paraId="01C144B8" w14:textId="77777777" w:rsidR="002A33C7" w:rsidRPr="00C011BF" w:rsidRDefault="002A33C7" w:rsidP="005F32AC">
            <w:pPr>
              <w:widowControl/>
              <w:overflowPunct w:val="0"/>
              <w:snapToGrid w:val="0"/>
              <w:ind w:leftChars="10" w:left="25" w:rightChars="10" w:right="25"/>
              <w:jc w:val="distribute"/>
              <w:rPr>
                <w:rFonts w:ascii="標楷體" w:hAnsi="標楷體" w:cs="新細明體"/>
                <w:spacing w:val="-20"/>
                <w:kern w:val="0"/>
                <w:sz w:val="18"/>
                <w:szCs w:val="18"/>
              </w:rPr>
            </w:pPr>
            <w:r w:rsidRPr="00C011BF">
              <w:rPr>
                <w:rFonts w:ascii="標楷體" w:hAnsi="標楷體" w:cs="新細明體" w:hint="eastAsia"/>
                <w:kern w:val="0"/>
                <w:sz w:val="18"/>
                <w:szCs w:val="18"/>
              </w:rPr>
              <w:t>小計</w:t>
            </w:r>
          </w:p>
        </w:tc>
        <w:tc>
          <w:tcPr>
            <w:tcW w:w="746" w:type="dxa"/>
            <w:shd w:val="clear" w:color="auto" w:fill="auto"/>
            <w:noWrap/>
            <w:vAlign w:val="center"/>
          </w:tcPr>
          <w:p w14:paraId="6E75ED6E" w14:textId="77777777" w:rsidR="002A33C7" w:rsidRPr="00C011BF" w:rsidRDefault="002A33C7" w:rsidP="005F32AC">
            <w:pPr>
              <w:widowControl/>
              <w:overflowPunct w:val="0"/>
              <w:snapToGrid w:val="0"/>
              <w:ind w:leftChars="10" w:left="25" w:rightChars="10" w:right="25"/>
              <w:jc w:val="distribute"/>
              <w:rPr>
                <w:rFonts w:ascii="標楷體" w:hAnsi="標楷體" w:cs="新細明體"/>
                <w:spacing w:val="-20"/>
                <w:kern w:val="0"/>
                <w:sz w:val="18"/>
                <w:szCs w:val="18"/>
              </w:rPr>
            </w:pPr>
            <w:r w:rsidRPr="00C011BF">
              <w:rPr>
                <w:rFonts w:ascii="標楷體" w:hAnsi="標楷體" w:cs="新細明體" w:hint="eastAsia"/>
                <w:spacing w:val="-20"/>
                <w:kern w:val="0"/>
                <w:sz w:val="18"/>
                <w:szCs w:val="18"/>
              </w:rPr>
              <w:t>動支第一預備金</w:t>
            </w:r>
          </w:p>
        </w:tc>
        <w:tc>
          <w:tcPr>
            <w:tcW w:w="746" w:type="dxa"/>
            <w:shd w:val="clear" w:color="auto" w:fill="auto"/>
            <w:noWrap/>
            <w:vAlign w:val="center"/>
          </w:tcPr>
          <w:p w14:paraId="3D2283B5" w14:textId="77777777" w:rsidR="002A33C7" w:rsidRPr="00C011BF" w:rsidRDefault="002A33C7" w:rsidP="005F32AC">
            <w:pPr>
              <w:widowControl/>
              <w:overflowPunct w:val="0"/>
              <w:snapToGrid w:val="0"/>
              <w:ind w:leftChars="10" w:left="25" w:rightChars="10" w:right="25"/>
              <w:jc w:val="distribute"/>
              <w:rPr>
                <w:rFonts w:ascii="標楷體" w:hAnsi="標楷體" w:cs="新細明體"/>
                <w:kern w:val="0"/>
                <w:sz w:val="18"/>
                <w:szCs w:val="18"/>
              </w:rPr>
            </w:pPr>
            <w:r w:rsidRPr="00C011BF">
              <w:rPr>
                <w:rFonts w:ascii="標楷體" w:hAnsi="標楷體" w:cs="新細明體" w:hint="eastAsia"/>
                <w:spacing w:val="-20"/>
                <w:kern w:val="0"/>
                <w:sz w:val="18"/>
                <w:szCs w:val="18"/>
              </w:rPr>
              <w:t>動支第二預備金</w:t>
            </w:r>
          </w:p>
        </w:tc>
        <w:tc>
          <w:tcPr>
            <w:tcW w:w="747" w:type="dxa"/>
            <w:shd w:val="clear" w:color="auto" w:fill="auto"/>
            <w:noWrap/>
            <w:vAlign w:val="center"/>
          </w:tcPr>
          <w:p w14:paraId="70239323" w14:textId="77777777" w:rsidR="002A33C7" w:rsidRPr="00C011BF" w:rsidRDefault="002A33C7" w:rsidP="005F32AC">
            <w:pPr>
              <w:widowControl/>
              <w:overflowPunct w:val="0"/>
              <w:snapToGrid w:val="0"/>
              <w:ind w:leftChars="10" w:left="25" w:rightChars="20" w:right="49"/>
              <w:jc w:val="distribute"/>
              <w:rPr>
                <w:rFonts w:ascii="標楷體" w:hAnsi="標楷體" w:cs="新細明體"/>
                <w:spacing w:val="-20"/>
                <w:kern w:val="0"/>
                <w:sz w:val="18"/>
                <w:szCs w:val="18"/>
              </w:rPr>
            </w:pPr>
            <w:r w:rsidRPr="00C011BF">
              <w:rPr>
                <w:rFonts w:ascii="標楷體" w:hAnsi="標楷體" w:cs="新細明體" w:hint="eastAsia"/>
                <w:spacing w:val="-20"/>
                <w:kern w:val="0"/>
                <w:sz w:val="18"/>
                <w:szCs w:val="18"/>
              </w:rPr>
              <w:t>移緩</w:t>
            </w:r>
          </w:p>
          <w:p w14:paraId="1FD0A47F" w14:textId="77777777" w:rsidR="002A33C7" w:rsidRPr="00C011BF" w:rsidRDefault="002A33C7" w:rsidP="005F32AC">
            <w:pPr>
              <w:widowControl/>
              <w:overflowPunct w:val="0"/>
              <w:snapToGrid w:val="0"/>
              <w:ind w:leftChars="10" w:left="25" w:rightChars="20" w:right="49"/>
              <w:jc w:val="distribute"/>
              <w:rPr>
                <w:rFonts w:ascii="標楷體" w:hAnsi="標楷體" w:cs="新細明體"/>
                <w:kern w:val="0"/>
                <w:sz w:val="18"/>
                <w:szCs w:val="18"/>
              </w:rPr>
            </w:pPr>
            <w:r w:rsidRPr="00C011BF">
              <w:rPr>
                <w:rFonts w:ascii="標楷體" w:hAnsi="標楷體" w:cs="新細明體" w:hint="eastAsia"/>
                <w:spacing w:val="-20"/>
                <w:kern w:val="0"/>
                <w:sz w:val="18"/>
                <w:szCs w:val="18"/>
              </w:rPr>
              <w:t>濟急</w:t>
            </w:r>
          </w:p>
        </w:tc>
        <w:tc>
          <w:tcPr>
            <w:tcW w:w="900" w:type="dxa"/>
            <w:vMerge/>
            <w:shd w:val="clear" w:color="auto" w:fill="auto"/>
            <w:vAlign w:val="center"/>
          </w:tcPr>
          <w:p w14:paraId="22435C81"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901" w:type="dxa"/>
            <w:vMerge/>
            <w:shd w:val="clear" w:color="auto" w:fill="auto"/>
            <w:noWrap/>
            <w:vAlign w:val="center"/>
          </w:tcPr>
          <w:p w14:paraId="0D407577" w14:textId="77777777" w:rsidR="002A33C7" w:rsidRPr="00C011BF" w:rsidRDefault="002A33C7" w:rsidP="005F32AC">
            <w:pPr>
              <w:widowControl/>
              <w:overflowPunct w:val="0"/>
              <w:snapToGrid w:val="0"/>
              <w:jc w:val="center"/>
              <w:rPr>
                <w:rFonts w:ascii="標楷體" w:hAnsi="標楷體" w:cs="新細明體"/>
                <w:kern w:val="0"/>
                <w:sz w:val="18"/>
                <w:szCs w:val="18"/>
              </w:rPr>
            </w:pPr>
          </w:p>
        </w:tc>
        <w:tc>
          <w:tcPr>
            <w:tcW w:w="901" w:type="dxa"/>
            <w:vMerge/>
            <w:shd w:val="clear" w:color="auto" w:fill="auto"/>
            <w:noWrap/>
            <w:vAlign w:val="center"/>
          </w:tcPr>
          <w:p w14:paraId="7CE71D56" w14:textId="77777777" w:rsidR="002A33C7" w:rsidRPr="00C011BF" w:rsidRDefault="002A33C7" w:rsidP="005F32AC">
            <w:pPr>
              <w:widowControl/>
              <w:overflowPunct w:val="0"/>
              <w:snapToGrid w:val="0"/>
              <w:jc w:val="center"/>
              <w:rPr>
                <w:rFonts w:ascii="標楷體" w:hAnsi="標楷體" w:cs="新細明體"/>
                <w:kern w:val="0"/>
                <w:sz w:val="18"/>
                <w:szCs w:val="18"/>
              </w:rPr>
            </w:pPr>
          </w:p>
        </w:tc>
      </w:tr>
      <w:tr w:rsidR="002A33C7" w:rsidRPr="00C011BF" w14:paraId="4D6CC19E" w14:textId="77777777" w:rsidTr="00765CFC">
        <w:trPr>
          <w:trHeight w:hRule="exact" w:val="424"/>
        </w:trPr>
        <w:tc>
          <w:tcPr>
            <w:tcW w:w="2573" w:type="dxa"/>
            <w:gridSpan w:val="2"/>
            <w:shd w:val="clear" w:color="auto" w:fill="auto"/>
            <w:noWrap/>
            <w:vAlign w:val="center"/>
            <w:hideMark/>
          </w:tcPr>
          <w:p w14:paraId="1C812C58" w14:textId="77777777" w:rsidR="002A33C7" w:rsidRPr="00C011BF" w:rsidRDefault="002A33C7" w:rsidP="005F32AC">
            <w:pPr>
              <w:widowControl/>
              <w:overflowPunct w:val="0"/>
              <w:snapToGrid w:val="0"/>
              <w:jc w:val="distribute"/>
              <w:rPr>
                <w:rFonts w:ascii="標楷體" w:hAnsi="標楷體" w:cs="新細明體"/>
                <w:b/>
                <w:bCs/>
                <w:spacing w:val="-10"/>
                <w:kern w:val="0"/>
                <w:sz w:val="18"/>
                <w:szCs w:val="18"/>
              </w:rPr>
            </w:pPr>
            <w:r w:rsidRPr="00C011BF">
              <w:rPr>
                <w:rFonts w:ascii="標楷體" w:hAnsi="標楷體" w:cs="新細明體" w:hint="eastAsia"/>
                <w:b/>
                <w:bCs/>
                <w:spacing w:val="-10"/>
                <w:kern w:val="0"/>
                <w:sz w:val="18"/>
                <w:szCs w:val="18"/>
              </w:rPr>
              <w:t>合計</w:t>
            </w:r>
          </w:p>
        </w:tc>
        <w:tc>
          <w:tcPr>
            <w:tcW w:w="821" w:type="dxa"/>
            <w:shd w:val="clear" w:color="auto" w:fill="auto"/>
            <w:noWrap/>
            <w:vAlign w:val="center"/>
            <w:hideMark/>
          </w:tcPr>
          <w:p w14:paraId="228EE943"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hint="eastAsia"/>
                <w:b/>
                <w:bCs/>
                <w:spacing w:val="-4"/>
                <w:kern w:val="0"/>
                <w:sz w:val="18"/>
                <w:szCs w:val="18"/>
              </w:rPr>
              <w:t>2</w:t>
            </w:r>
            <w:r w:rsidRPr="00C011BF">
              <w:rPr>
                <w:rFonts w:ascii="標楷體" w:hAnsi="標楷體" w:cs="新細明體"/>
                <w:b/>
                <w:bCs/>
                <w:spacing w:val="-4"/>
                <w:kern w:val="0"/>
                <w:sz w:val="18"/>
                <w:szCs w:val="18"/>
              </w:rPr>
              <w:t>54</w:t>
            </w:r>
            <w:r w:rsidRPr="00C011BF">
              <w:rPr>
                <w:rFonts w:ascii="標楷體" w:hAnsi="標楷體" w:cs="新細明體" w:hint="eastAsia"/>
                <w:b/>
                <w:bCs/>
                <w:spacing w:val="-4"/>
                <w:kern w:val="0"/>
                <w:sz w:val="18"/>
                <w:szCs w:val="18"/>
              </w:rPr>
              <w:t>,</w:t>
            </w:r>
            <w:r w:rsidRPr="00C011BF">
              <w:rPr>
                <w:rFonts w:ascii="標楷體" w:hAnsi="標楷體" w:cs="新細明體"/>
                <w:b/>
                <w:bCs/>
                <w:spacing w:val="-4"/>
                <w:kern w:val="0"/>
                <w:sz w:val="18"/>
                <w:szCs w:val="18"/>
              </w:rPr>
              <w:t>986</w:t>
            </w:r>
          </w:p>
        </w:tc>
        <w:tc>
          <w:tcPr>
            <w:tcW w:w="853" w:type="dxa"/>
            <w:shd w:val="clear" w:color="auto" w:fill="auto"/>
            <w:vAlign w:val="center"/>
          </w:tcPr>
          <w:p w14:paraId="5F977925" w14:textId="77777777" w:rsidR="002A33C7" w:rsidRPr="00C011BF" w:rsidRDefault="002A33C7" w:rsidP="005F32AC">
            <w:pPr>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224,505</w:t>
            </w:r>
          </w:p>
        </w:tc>
        <w:tc>
          <w:tcPr>
            <w:tcW w:w="746" w:type="dxa"/>
            <w:shd w:val="clear" w:color="auto" w:fill="auto"/>
            <w:noWrap/>
            <w:vAlign w:val="center"/>
            <w:hideMark/>
          </w:tcPr>
          <w:p w14:paraId="510F570F"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30,480</w:t>
            </w:r>
          </w:p>
        </w:tc>
        <w:tc>
          <w:tcPr>
            <w:tcW w:w="746" w:type="dxa"/>
            <w:shd w:val="clear" w:color="auto" w:fill="auto"/>
            <w:noWrap/>
            <w:vAlign w:val="center"/>
          </w:tcPr>
          <w:p w14:paraId="548BB363"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hint="eastAsia"/>
                <w:b/>
                <w:bCs/>
                <w:spacing w:val="-4"/>
                <w:kern w:val="0"/>
                <w:sz w:val="18"/>
                <w:szCs w:val="18"/>
              </w:rPr>
              <w:t>2</w:t>
            </w:r>
            <w:r w:rsidRPr="00C011BF">
              <w:rPr>
                <w:rFonts w:ascii="標楷體" w:hAnsi="標楷體" w:cs="新細明體"/>
                <w:b/>
                <w:bCs/>
                <w:spacing w:val="-4"/>
                <w:kern w:val="0"/>
                <w:sz w:val="18"/>
                <w:szCs w:val="18"/>
              </w:rPr>
              <w:t>58</w:t>
            </w:r>
          </w:p>
        </w:tc>
        <w:tc>
          <w:tcPr>
            <w:tcW w:w="746" w:type="dxa"/>
            <w:shd w:val="clear" w:color="auto" w:fill="auto"/>
            <w:noWrap/>
            <w:vAlign w:val="center"/>
          </w:tcPr>
          <w:p w14:paraId="0E6DCE1C"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3,112</w:t>
            </w:r>
          </w:p>
        </w:tc>
        <w:tc>
          <w:tcPr>
            <w:tcW w:w="747" w:type="dxa"/>
            <w:shd w:val="clear" w:color="auto" w:fill="auto"/>
            <w:noWrap/>
            <w:vAlign w:val="center"/>
            <w:hideMark/>
          </w:tcPr>
          <w:p w14:paraId="2588C64A"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27,110</w:t>
            </w:r>
          </w:p>
        </w:tc>
        <w:tc>
          <w:tcPr>
            <w:tcW w:w="900" w:type="dxa"/>
            <w:shd w:val="clear" w:color="auto" w:fill="auto"/>
            <w:vAlign w:val="center"/>
          </w:tcPr>
          <w:p w14:paraId="0B2BCE9E"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92,658</w:t>
            </w:r>
          </w:p>
        </w:tc>
        <w:tc>
          <w:tcPr>
            <w:tcW w:w="901" w:type="dxa"/>
            <w:shd w:val="clear" w:color="auto" w:fill="auto"/>
            <w:noWrap/>
            <w:vAlign w:val="center"/>
            <w:hideMark/>
          </w:tcPr>
          <w:p w14:paraId="2AA22CB0"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75,295</w:t>
            </w:r>
          </w:p>
        </w:tc>
        <w:tc>
          <w:tcPr>
            <w:tcW w:w="901" w:type="dxa"/>
            <w:shd w:val="clear" w:color="auto" w:fill="auto"/>
            <w:noWrap/>
            <w:vAlign w:val="center"/>
            <w:hideMark/>
          </w:tcPr>
          <w:p w14:paraId="2A9912A3"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17,363</w:t>
            </w:r>
          </w:p>
        </w:tc>
      </w:tr>
      <w:tr w:rsidR="002A33C7" w:rsidRPr="00C011BF" w14:paraId="11335BBB" w14:textId="77777777" w:rsidTr="00765CFC">
        <w:trPr>
          <w:trHeight w:hRule="exact" w:val="424"/>
        </w:trPr>
        <w:tc>
          <w:tcPr>
            <w:tcW w:w="1009" w:type="dxa"/>
            <w:shd w:val="clear" w:color="auto" w:fill="auto"/>
            <w:noWrap/>
            <w:vAlign w:val="center"/>
          </w:tcPr>
          <w:p w14:paraId="604CB266" w14:textId="77777777" w:rsidR="002A33C7" w:rsidRPr="00C011BF" w:rsidRDefault="002A33C7" w:rsidP="005F32AC">
            <w:pPr>
              <w:widowControl/>
              <w:overflowPunct w:val="0"/>
              <w:snapToGrid w:val="0"/>
              <w:jc w:val="distribute"/>
              <w:rPr>
                <w:rFonts w:ascii="標楷體" w:hAnsi="標楷體" w:cs="新細明體"/>
                <w:spacing w:val="-10"/>
                <w:kern w:val="0"/>
                <w:sz w:val="18"/>
                <w:szCs w:val="18"/>
              </w:rPr>
            </w:pPr>
            <w:r w:rsidRPr="00C011BF">
              <w:rPr>
                <w:rFonts w:ascii="標楷體" w:hAnsi="標楷體" w:cs="新細明體" w:hint="eastAsia"/>
                <w:spacing w:val="-10"/>
                <w:kern w:val="0"/>
                <w:sz w:val="18"/>
                <w:szCs w:val="18"/>
              </w:rPr>
              <w:t>災害準備金</w:t>
            </w:r>
          </w:p>
        </w:tc>
        <w:tc>
          <w:tcPr>
            <w:tcW w:w="1564" w:type="dxa"/>
            <w:tcBorders>
              <w:tl2br w:val="single" w:sz="4" w:space="0" w:color="auto"/>
            </w:tcBorders>
            <w:shd w:val="clear" w:color="auto" w:fill="auto"/>
            <w:noWrap/>
            <w:vAlign w:val="center"/>
          </w:tcPr>
          <w:p w14:paraId="7964D163" w14:textId="77777777" w:rsidR="002A33C7" w:rsidRPr="00C011BF" w:rsidRDefault="002A33C7" w:rsidP="005F32AC">
            <w:pPr>
              <w:widowControl/>
              <w:overflowPunct w:val="0"/>
              <w:snapToGrid w:val="0"/>
              <w:rPr>
                <w:rFonts w:ascii="標楷體" w:hAnsi="標楷體" w:cs="新細明體"/>
                <w:spacing w:val="-10"/>
                <w:kern w:val="0"/>
                <w:sz w:val="18"/>
                <w:szCs w:val="18"/>
              </w:rPr>
            </w:pPr>
          </w:p>
        </w:tc>
        <w:tc>
          <w:tcPr>
            <w:tcW w:w="821" w:type="dxa"/>
            <w:shd w:val="clear" w:color="auto" w:fill="auto"/>
            <w:noWrap/>
            <w:vAlign w:val="center"/>
          </w:tcPr>
          <w:p w14:paraId="2BC1B71B"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215</w:t>
            </w:r>
            <w:r w:rsidRPr="00C011BF">
              <w:rPr>
                <w:rFonts w:ascii="標楷體" w:hAnsi="標楷體" w:cs="新細明體"/>
                <w:spacing w:val="-4"/>
                <w:kern w:val="0"/>
                <w:sz w:val="18"/>
                <w:szCs w:val="18"/>
              </w:rPr>
              <w:t>,5</w:t>
            </w:r>
            <w:r w:rsidRPr="00C011BF">
              <w:rPr>
                <w:rFonts w:ascii="標楷體" w:hAnsi="標楷體" w:cs="新細明體" w:hint="eastAsia"/>
                <w:spacing w:val="-4"/>
                <w:kern w:val="0"/>
                <w:sz w:val="18"/>
                <w:szCs w:val="18"/>
              </w:rPr>
              <w:t>00</w:t>
            </w:r>
          </w:p>
        </w:tc>
        <w:tc>
          <w:tcPr>
            <w:tcW w:w="853" w:type="dxa"/>
            <w:shd w:val="clear" w:color="auto" w:fill="auto"/>
            <w:vAlign w:val="center"/>
          </w:tcPr>
          <w:p w14:paraId="419A4F44"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2</w:t>
            </w:r>
            <w:r w:rsidRPr="00C011BF">
              <w:rPr>
                <w:rFonts w:ascii="標楷體" w:hAnsi="標楷體" w:cs="新細明體"/>
                <w:spacing w:val="-4"/>
                <w:kern w:val="0"/>
                <w:sz w:val="18"/>
                <w:szCs w:val="18"/>
              </w:rPr>
              <w:t>15</w:t>
            </w:r>
            <w:r w:rsidRPr="00C011BF">
              <w:rPr>
                <w:rFonts w:ascii="標楷體" w:hAnsi="標楷體" w:cs="新細明體" w:hint="eastAsia"/>
                <w:spacing w:val="-4"/>
                <w:kern w:val="0"/>
                <w:sz w:val="18"/>
                <w:szCs w:val="18"/>
              </w:rPr>
              <w:t>,</w:t>
            </w:r>
            <w:r w:rsidRPr="00C011BF">
              <w:rPr>
                <w:rFonts w:ascii="標楷體" w:hAnsi="標楷體" w:cs="新細明體"/>
                <w:spacing w:val="-4"/>
                <w:kern w:val="0"/>
                <w:sz w:val="18"/>
                <w:szCs w:val="18"/>
              </w:rPr>
              <w:t>5</w:t>
            </w:r>
            <w:r w:rsidRPr="00C011BF">
              <w:rPr>
                <w:rFonts w:ascii="標楷體" w:hAnsi="標楷體" w:cs="新細明體" w:hint="eastAsia"/>
                <w:spacing w:val="-4"/>
                <w:kern w:val="0"/>
                <w:sz w:val="18"/>
                <w:szCs w:val="18"/>
              </w:rPr>
              <w:t>00</w:t>
            </w:r>
          </w:p>
        </w:tc>
        <w:tc>
          <w:tcPr>
            <w:tcW w:w="746" w:type="dxa"/>
            <w:shd w:val="clear" w:color="auto" w:fill="auto"/>
            <w:noWrap/>
            <w:vAlign w:val="center"/>
          </w:tcPr>
          <w:p w14:paraId="57DFAFFB"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746" w:type="dxa"/>
            <w:shd w:val="clear" w:color="auto" w:fill="auto"/>
            <w:noWrap/>
            <w:vAlign w:val="center"/>
          </w:tcPr>
          <w:p w14:paraId="3B6F0694"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746" w:type="dxa"/>
            <w:shd w:val="clear" w:color="auto" w:fill="auto"/>
            <w:noWrap/>
            <w:vAlign w:val="center"/>
          </w:tcPr>
          <w:p w14:paraId="2D5C1FCD"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747" w:type="dxa"/>
            <w:shd w:val="clear" w:color="auto" w:fill="auto"/>
            <w:noWrap/>
            <w:vAlign w:val="center"/>
          </w:tcPr>
          <w:p w14:paraId="423CD29D"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900" w:type="dxa"/>
            <w:shd w:val="clear" w:color="auto" w:fill="auto"/>
            <w:vAlign w:val="center"/>
          </w:tcPr>
          <w:p w14:paraId="3268B464"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54</w:t>
            </w:r>
            <w:r w:rsidRPr="00C011BF">
              <w:rPr>
                <w:rFonts w:ascii="標楷體" w:hAnsi="標楷體" w:cs="新細明體" w:hint="eastAsia"/>
                <w:spacing w:val="-4"/>
                <w:kern w:val="0"/>
                <w:sz w:val="18"/>
                <w:szCs w:val="18"/>
              </w:rPr>
              <w:t>,</w:t>
            </w:r>
            <w:r w:rsidRPr="00C011BF">
              <w:rPr>
                <w:rFonts w:ascii="標楷體" w:hAnsi="標楷體" w:cs="新細明體"/>
                <w:spacing w:val="-4"/>
                <w:kern w:val="0"/>
                <w:sz w:val="18"/>
                <w:szCs w:val="18"/>
              </w:rPr>
              <w:t>752</w:t>
            </w:r>
          </w:p>
        </w:tc>
        <w:tc>
          <w:tcPr>
            <w:tcW w:w="901" w:type="dxa"/>
            <w:shd w:val="clear" w:color="auto" w:fill="auto"/>
            <w:noWrap/>
            <w:vAlign w:val="center"/>
          </w:tcPr>
          <w:p w14:paraId="75DD349F" w14:textId="77777777" w:rsidR="002A33C7" w:rsidRPr="00C011BF" w:rsidRDefault="002A33C7" w:rsidP="005F32AC">
            <w:pPr>
              <w:widowControl/>
              <w:overflowPunct w:val="0"/>
              <w:snapToGrid w:val="0"/>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37</w:t>
            </w:r>
            <w:r w:rsidRPr="00C011BF">
              <w:rPr>
                <w:rFonts w:ascii="標楷體" w:hAnsi="標楷體" w:cs="新細明體" w:hint="eastAsia"/>
                <w:spacing w:val="-4"/>
                <w:kern w:val="0"/>
                <w:sz w:val="18"/>
                <w:szCs w:val="18"/>
              </w:rPr>
              <w:t>,</w:t>
            </w:r>
            <w:r w:rsidRPr="00C011BF">
              <w:rPr>
                <w:rFonts w:ascii="標楷體" w:hAnsi="標楷體" w:cs="新細明體"/>
                <w:spacing w:val="-4"/>
                <w:kern w:val="0"/>
                <w:sz w:val="18"/>
                <w:szCs w:val="18"/>
              </w:rPr>
              <w:t>389</w:t>
            </w:r>
          </w:p>
        </w:tc>
        <w:tc>
          <w:tcPr>
            <w:tcW w:w="901" w:type="dxa"/>
            <w:shd w:val="clear" w:color="auto" w:fill="auto"/>
            <w:noWrap/>
            <w:vAlign w:val="center"/>
          </w:tcPr>
          <w:p w14:paraId="42389EDD" w14:textId="77777777" w:rsidR="002A33C7" w:rsidRPr="00C011BF" w:rsidRDefault="002A33C7" w:rsidP="005F32AC">
            <w:pPr>
              <w:widowControl/>
              <w:overflowPunct w:val="0"/>
              <w:jc w:val="right"/>
              <w:rPr>
                <w:rFonts w:ascii="標楷體" w:hAnsi="標楷體" w:cs="新細明體"/>
                <w:spacing w:val="-4"/>
                <w:kern w:val="0"/>
                <w:sz w:val="18"/>
                <w:szCs w:val="18"/>
              </w:rPr>
            </w:pPr>
            <w:r w:rsidRPr="00C011BF">
              <w:rPr>
                <w:rFonts w:ascii="標楷體" w:hAnsi="標楷體" w:cs="新細明體"/>
                <w:spacing w:val="-4"/>
                <w:kern w:val="0"/>
                <w:sz w:val="18"/>
                <w:szCs w:val="18"/>
              </w:rPr>
              <w:t>1</w:t>
            </w:r>
            <w:r w:rsidRPr="00C011BF">
              <w:rPr>
                <w:rFonts w:ascii="標楷體" w:hAnsi="標楷體" w:cs="新細明體" w:hint="eastAsia"/>
                <w:spacing w:val="-4"/>
                <w:kern w:val="0"/>
                <w:sz w:val="18"/>
                <w:szCs w:val="18"/>
              </w:rPr>
              <w:t>7,</w:t>
            </w:r>
            <w:r w:rsidRPr="00C011BF">
              <w:rPr>
                <w:rFonts w:ascii="標楷體" w:hAnsi="標楷體" w:cs="新細明體"/>
                <w:spacing w:val="-4"/>
                <w:kern w:val="0"/>
                <w:sz w:val="18"/>
                <w:szCs w:val="18"/>
              </w:rPr>
              <w:t>363</w:t>
            </w:r>
          </w:p>
        </w:tc>
      </w:tr>
      <w:tr w:rsidR="002A33C7" w:rsidRPr="00C011BF" w14:paraId="2EBDEC03" w14:textId="77777777" w:rsidTr="00765CFC">
        <w:trPr>
          <w:trHeight w:hRule="exact" w:val="424"/>
        </w:trPr>
        <w:tc>
          <w:tcPr>
            <w:tcW w:w="2573" w:type="dxa"/>
            <w:gridSpan w:val="2"/>
            <w:shd w:val="clear" w:color="auto" w:fill="auto"/>
            <w:noWrap/>
            <w:vAlign w:val="center"/>
          </w:tcPr>
          <w:p w14:paraId="7A52C76F" w14:textId="77777777" w:rsidR="002A33C7" w:rsidRPr="00C011BF" w:rsidRDefault="002A33C7" w:rsidP="005F32AC">
            <w:pPr>
              <w:widowControl/>
              <w:overflowPunct w:val="0"/>
              <w:snapToGrid w:val="0"/>
              <w:jc w:val="distribute"/>
              <w:rPr>
                <w:rFonts w:ascii="標楷體" w:hAnsi="標楷體" w:cs="新細明體"/>
                <w:b/>
                <w:bCs/>
                <w:spacing w:val="-10"/>
                <w:kern w:val="0"/>
                <w:sz w:val="18"/>
                <w:szCs w:val="18"/>
              </w:rPr>
            </w:pPr>
            <w:r w:rsidRPr="00C011BF">
              <w:rPr>
                <w:rFonts w:ascii="標楷體" w:hAnsi="標楷體" w:cs="新細明體" w:hint="eastAsia"/>
                <w:b/>
                <w:bCs/>
                <w:spacing w:val="-10"/>
                <w:kern w:val="0"/>
                <w:sz w:val="18"/>
                <w:szCs w:val="18"/>
              </w:rPr>
              <w:t>小計</w:t>
            </w:r>
          </w:p>
        </w:tc>
        <w:tc>
          <w:tcPr>
            <w:tcW w:w="821" w:type="dxa"/>
            <w:shd w:val="clear" w:color="auto" w:fill="auto"/>
            <w:noWrap/>
            <w:vAlign w:val="center"/>
          </w:tcPr>
          <w:p w14:paraId="54B9D77F"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39,486</w:t>
            </w:r>
          </w:p>
        </w:tc>
        <w:tc>
          <w:tcPr>
            <w:tcW w:w="853" w:type="dxa"/>
            <w:shd w:val="clear" w:color="auto" w:fill="auto"/>
            <w:vAlign w:val="center"/>
          </w:tcPr>
          <w:p w14:paraId="788D0BCF" w14:textId="77777777" w:rsidR="002A33C7" w:rsidRPr="00C011BF" w:rsidRDefault="002A33C7" w:rsidP="005F32AC">
            <w:pPr>
              <w:overflowPunct w:val="0"/>
              <w:snapToGrid w:val="0"/>
              <w:ind w:leftChars="10" w:left="25" w:rightChars="10" w:right="25"/>
              <w:jc w:val="right"/>
              <w:rPr>
                <w:rFonts w:ascii="標楷體" w:hAnsi="標楷體" w:cs="新細明體"/>
                <w:b/>
                <w:bCs/>
                <w:spacing w:val="-4"/>
                <w:kern w:val="0"/>
                <w:sz w:val="18"/>
                <w:szCs w:val="18"/>
              </w:rPr>
            </w:pPr>
            <w:r w:rsidRPr="00C011BF">
              <w:rPr>
                <w:rFonts w:ascii="標楷體" w:hAnsi="標楷體" w:cs="新細明體"/>
                <w:b/>
                <w:bCs/>
                <w:spacing w:val="-4"/>
                <w:kern w:val="0"/>
                <w:sz w:val="18"/>
                <w:szCs w:val="18"/>
              </w:rPr>
              <w:t>9,005</w:t>
            </w:r>
          </w:p>
        </w:tc>
        <w:tc>
          <w:tcPr>
            <w:tcW w:w="746" w:type="dxa"/>
            <w:shd w:val="clear" w:color="auto" w:fill="auto"/>
            <w:noWrap/>
            <w:vAlign w:val="center"/>
          </w:tcPr>
          <w:p w14:paraId="560AFAE2"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rPr>
            </w:pPr>
            <w:r w:rsidRPr="00C011BF">
              <w:rPr>
                <w:rFonts w:ascii="標楷體" w:hAnsi="標楷體" w:cs="新細明體"/>
                <w:b/>
                <w:bCs/>
                <w:spacing w:val="-4"/>
                <w:kern w:val="0"/>
                <w:sz w:val="18"/>
                <w:szCs w:val="18"/>
              </w:rPr>
              <w:t>30,480</w:t>
            </w:r>
          </w:p>
        </w:tc>
        <w:tc>
          <w:tcPr>
            <w:tcW w:w="746" w:type="dxa"/>
            <w:shd w:val="clear" w:color="auto" w:fill="auto"/>
            <w:noWrap/>
            <w:vAlign w:val="center"/>
          </w:tcPr>
          <w:p w14:paraId="7E47A583"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hint="eastAsia"/>
                <w:b/>
                <w:bCs/>
                <w:spacing w:val="-4"/>
                <w:kern w:val="0"/>
                <w:sz w:val="18"/>
                <w:szCs w:val="18"/>
              </w:rPr>
              <w:t>2</w:t>
            </w:r>
            <w:r w:rsidRPr="00C011BF">
              <w:rPr>
                <w:rFonts w:ascii="標楷體" w:hAnsi="標楷體" w:cs="新細明體"/>
                <w:b/>
                <w:bCs/>
                <w:spacing w:val="-4"/>
                <w:kern w:val="0"/>
                <w:sz w:val="18"/>
                <w:szCs w:val="18"/>
              </w:rPr>
              <w:t>58</w:t>
            </w:r>
          </w:p>
        </w:tc>
        <w:tc>
          <w:tcPr>
            <w:tcW w:w="746" w:type="dxa"/>
            <w:shd w:val="clear" w:color="auto" w:fill="auto"/>
            <w:noWrap/>
            <w:vAlign w:val="center"/>
          </w:tcPr>
          <w:p w14:paraId="1DA584A2"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3,112</w:t>
            </w:r>
          </w:p>
        </w:tc>
        <w:tc>
          <w:tcPr>
            <w:tcW w:w="747" w:type="dxa"/>
            <w:shd w:val="clear" w:color="auto" w:fill="auto"/>
            <w:noWrap/>
            <w:vAlign w:val="center"/>
          </w:tcPr>
          <w:p w14:paraId="71DE0002"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27,110</w:t>
            </w:r>
          </w:p>
        </w:tc>
        <w:tc>
          <w:tcPr>
            <w:tcW w:w="900" w:type="dxa"/>
            <w:shd w:val="clear" w:color="auto" w:fill="auto"/>
            <w:vAlign w:val="center"/>
          </w:tcPr>
          <w:p w14:paraId="6CB33FAA"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37,906</w:t>
            </w:r>
          </w:p>
        </w:tc>
        <w:tc>
          <w:tcPr>
            <w:tcW w:w="901" w:type="dxa"/>
            <w:shd w:val="clear" w:color="auto" w:fill="auto"/>
            <w:noWrap/>
            <w:vAlign w:val="center"/>
          </w:tcPr>
          <w:p w14:paraId="339E4F2D"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b/>
                <w:bCs/>
                <w:spacing w:val="-4"/>
                <w:kern w:val="0"/>
                <w:sz w:val="18"/>
                <w:szCs w:val="18"/>
              </w:rPr>
              <w:t>37,906</w:t>
            </w:r>
          </w:p>
        </w:tc>
        <w:tc>
          <w:tcPr>
            <w:tcW w:w="901" w:type="dxa"/>
            <w:shd w:val="clear" w:color="auto" w:fill="auto"/>
            <w:noWrap/>
            <w:vAlign w:val="center"/>
          </w:tcPr>
          <w:p w14:paraId="5B5032E9" w14:textId="77777777" w:rsidR="002A33C7" w:rsidRPr="00C011BF" w:rsidRDefault="002A33C7" w:rsidP="005F32AC">
            <w:pPr>
              <w:widowControl/>
              <w:overflowPunct w:val="0"/>
              <w:snapToGrid w:val="0"/>
              <w:ind w:leftChars="10" w:left="25" w:rightChars="10" w:right="25"/>
              <w:jc w:val="right"/>
              <w:rPr>
                <w:rFonts w:ascii="標楷體" w:hAnsi="標楷體" w:cs="新細明體"/>
                <w:b/>
                <w:bCs/>
                <w:spacing w:val="-4"/>
                <w:kern w:val="0"/>
                <w:sz w:val="18"/>
                <w:szCs w:val="18"/>
                <w:highlight w:val="lightGray"/>
              </w:rPr>
            </w:pPr>
            <w:r w:rsidRPr="00C011BF">
              <w:rPr>
                <w:rFonts w:ascii="標楷體" w:hAnsi="標楷體" w:cs="新細明體" w:hint="eastAsia"/>
                <w:b/>
                <w:bCs/>
                <w:spacing w:val="-4"/>
                <w:kern w:val="0"/>
                <w:sz w:val="18"/>
                <w:szCs w:val="18"/>
              </w:rPr>
              <w:t>－</w:t>
            </w:r>
          </w:p>
        </w:tc>
      </w:tr>
      <w:tr w:rsidR="002A33C7" w:rsidRPr="00C011BF" w14:paraId="1738BC20" w14:textId="77777777" w:rsidTr="00765CFC">
        <w:trPr>
          <w:trHeight w:val="1961"/>
        </w:trPr>
        <w:tc>
          <w:tcPr>
            <w:tcW w:w="1009" w:type="dxa"/>
            <w:shd w:val="clear" w:color="auto" w:fill="auto"/>
            <w:noWrap/>
            <w:vAlign w:val="center"/>
          </w:tcPr>
          <w:p w14:paraId="471400FD" w14:textId="77777777" w:rsidR="002A33C7" w:rsidRPr="00C011BF" w:rsidRDefault="002A33C7" w:rsidP="005F32AC">
            <w:pPr>
              <w:widowControl/>
              <w:overflowPunct w:val="0"/>
              <w:snapToGrid w:val="0"/>
              <w:spacing w:beforeLines="25" w:before="125" w:afterLines="25" w:after="125"/>
              <w:jc w:val="distribute"/>
              <w:rPr>
                <w:rFonts w:ascii="標楷體" w:hAnsi="標楷體" w:cs="新細明體"/>
                <w:spacing w:val="-10"/>
                <w:kern w:val="0"/>
                <w:sz w:val="18"/>
                <w:szCs w:val="18"/>
              </w:rPr>
            </w:pPr>
            <w:r w:rsidRPr="00C011BF">
              <w:rPr>
                <w:rFonts w:ascii="標楷體" w:hAnsi="標楷體" w:hint="eastAsia"/>
                <w:sz w:val="18"/>
                <w:szCs w:val="18"/>
              </w:rPr>
              <w:t>市政府</w:t>
            </w:r>
          </w:p>
        </w:tc>
        <w:tc>
          <w:tcPr>
            <w:tcW w:w="1564" w:type="dxa"/>
            <w:shd w:val="clear" w:color="auto" w:fill="auto"/>
            <w:noWrap/>
            <w:vAlign w:val="center"/>
          </w:tcPr>
          <w:p w14:paraId="6576B1D7" w14:textId="77777777" w:rsidR="002A33C7" w:rsidRPr="00C011BF" w:rsidRDefault="002A33C7" w:rsidP="005F32AC">
            <w:pPr>
              <w:widowControl/>
              <w:overflowPunct w:val="0"/>
              <w:snapToGrid w:val="0"/>
              <w:spacing w:beforeLines="25" w:before="125" w:afterLines="25" w:after="125" w:line="0" w:lineRule="atLeast"/>
              <w:jc w:val="both"/>
              <w:rPr>
                <w:rFonts w:ascii="標楷體" w:hAnsi="標楷體" w:cs="新細明體"/>
                <w:spacing w:val="-14"/>
                <w:kern w:val="0"/>
                <w:sz w:val="18"/>
                <w:szCs w:val="18"/>
              </w:rPr>
            </w:pPr>
            <w:r w:rsidRPr="00C011BF">
              <w:rPr>
                <w:rFonts w:ascii="標楷體" w:hAnsi="標楷體" w:hint="eastAsia"/>
                <w:sz w:val="18"/>
                <w:szCs w:val="18"/>
              </w:rPr>
              <w:t>水災、坡地災害、陸上交通事故、公用氣體、油料管線與輸電線路災害、旱害、職災、寒害、水利設施災害等；因應「嚴重特殊傳染性肺炎」採購相關物資。</w:t>
            </w:r>
          </w:p>
        </w:tc>
        <w:tc>
          <w:tcPr>
            <w:tcW w:w="821" w:type="dxa"/>
            <w:shd w:val="clear" w:color="auto" w:fill="auto"/>
            <w:noWrap/>
            <w:vAlign w:val="center"/>
          </w:tcPr>
          <w:p w14:paraId="15916D55"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33,129</w:t>
            </w:r>
          </w:p>
        </w:tc>
        <w:tc>
          <w:tcPr>
            <w:tcW w:w="853" w:type="dxa"/>
            <w:shd w:val="clear" w:color="auto" w:fill="auto"/>
            <w:vAlign w:val="center"/>
          </w:tcPr>
          <w:p w14:paraId="071C22C2"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3,149</w:t>
            </w:r>
          </w:p>
        </w:tc>
        <w:tc>
          <w:tcPr>
            <w:tcW w:w="746" w:type="dxa"/>
            <w:shd w:val="clear" w:color="auto" w:fill="auto"/>
            <w:noWrap/>
            <w:vAlign w:val="center"/>
          </w:tcPr>
          <w:p w14:paraId="5D6E2DE3"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29,980</w:t>
            </w:r>
          </w:p>
        </w:tc>
        <w:tc>
          <w:tcPr>
            <w:tcW w:w="746" w:type="dxa"/>
            <w:shd w:val="clear" w:color="auto" w:fill="auto"/>
            <w:noWrap/>
            <w:vAlign w:val="center"/>
          </w:tcPr>
          <w:p w14:paraId="66E34D41"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2</w:t>
            </w:r>
            <w:r w:rsidRPr="00C011BF">
              <w:rPr>
                <w:rFonts w:ascii="標楷體" w:hAnsi="標楷體" w:cs="新細明體"/>
                <w:spacing w:val="-4"/>
                <w:kern w:val="0"/>
                <w:sz w:val="18"/>
                <w:szCs w:val="18"/>
              </w:rPr>
              <w:t>58</w:t>
            </w:r>
            <w:r w:rsidRPr="00C011BF">
              <w:rPr>
                <w:rFonts w:ascii="標楷體" w:hAnsi="標楷體" w:cs="新細明體" w:hint="eastAsia"/>
                <w:spacing w:val="-4"/>
                <w:kern w:val="0"/>
                <w:sz w:val="18"/>
                <w:szCs w:val="18"/>
              </w:rPr>
              <w:t xml:space="preserve">　</w:t>
            </w:r>
          </w:p>
        </w:tc>
        <w:tc>
          <w:tcPr>
            <w:tcW w:w="746" w:type="dxa"/>
            <w:shd w:val="clear" w:color="auto" w:fill="auto"/>
            <w:noWrap/>
            <w:vAlign w:val="center"/>
          </w:tcPr>
          <w:p w14:paraId="3917B71E"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2,612</w:t>
            </w:r>
          </w:p>
        </w:tc>
        <w:tc>
          <w:tcPr>
            <w:tcW w:w="747" w:type="dxa"/>
            <w:shd w:val="clear" w:color="auto" w:fill="auto"/>
            <w:noWrap/>
            <w:vAlign w:val="center"/>
          </w:tcPr>
          <w:p w14:paraId="5DD8C114"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27,110</w:t>
            </w:r>
          </w:p>
        </w:tc>
        <w:tc>
          <w:tcPr>
            <w:tcW w:w="900" w:type="dxa"/>
            <w:shd w:val="clear" w:color="auto" w:fill="auto"/>
            <w:vAlign w:val="center"/>
          </w:tcPr>
          <w:p w14:paraId="5F740B88"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31,791</w:t>
            </w:r>
          </w:p>
        </w:tc>
        <w:tc>
          <w:tcPr>
            <w:tcW w:w="901" w:type="dxa"/>
            <w:shd w:val="clear" w:color="auto" w:fill="auto"/>
            <w:noWrap/>
            <w:vAlign w:val="center"/>
          </w:tcPr>
          <w:p w14:paraId="01EB567F"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31,791</w:t>
            </w:r>
          </w:p>
        </w:tc>
        <w:tc>
          <w:tcPr>
            <w:tcW w:w="901" w:type="dxa"/>
            <w:shd w:val="clear" w:color="auto" w:fill="auto"/>
            <w:noWrap/>
            <w:vAlign w:val="center"/>
          </w:tcPr>
          <w:p w14:paraId="3C6203CE"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r>
      <w:tr w:rsidR="002A33C7" w:rsidRPr="00C011BF" w14:paraId="3A964018" w14:textId="77777777" w:rsidTr="005F32AC">
        <w:trPr>
          <w:trHeight w:val="1077"/>
        </w:trPr>
        <w:tc>
          <w:tcPr>
            <w:tcW w:w="1009" w:type="dxa"/>
            <w:shd w:val="clear" w:color="auto" w:fill="auto"/>
            <w:noWrap/>
            <w:vAlign w:val="center"/>
            <w:hideMark/>
          </w:tcPr>
          <w:p w14:paraId="7695CA46" w14:textId="77777777" w:rsidR="002A33C7" w:rsidRPr="00C011BF" w:rsidRDefault="002A33C7" w:rsidP="005F32AC">
            <w:pPr>
              <w:widowControl/>
              <w:overflowPunct w:val="0"/>
              <w:snapToGrid w:val="0"/>
              <w:spacing w:beforeLines="25" w:before="125" w:afterLines="25" w:after="125"/>
              <w:jc w:val="distribute"/>
              <w:rPr>
                <w:rFonts w:ascii="標楷體" w:hAnsi="標楷體" w:cs="新細明體"/>
                <w:spacing w:val="-10"/>
                <w:kern w:val="0"/>
                <w:sz w:val="18"/>
                <w:szCs w:val="18"/>
              </w:rPr>
            </w:pPr>
            <w:r w:rsidRPr="00C011BF">
              <w:rPr>
                <w:rFonts w:ascii="標楷體" w:hAnsi="標楷體" w:hint="eastAsia"/>
                <w:sz w:val="18"/>
                <w:szCs w:val="18"/>
              </w:rPr>
              <w:t>消防局</w:t>
            </w:r>
          </w:p>
        </w:tc>
        <w:tc>
          <w:tcPr>
            <w:tcW w:w="1564" w:type="dxa"/>
            <w:shd w:val="clear" w:color="auto" w:fill="auto"/>
            <w:noWrap/>
            <w:vAlign w:val="center"/>
            <w:hideMark/>
          </w:tcPr>
          <w:p w14:paraId="6B7DD78A" w14:textId="77777777" w:rsidR="002A33C7" w:rsidRPr="00C011BF" w:rsidRDefault="002A33C7" w:rsidP="005F32AC">
            <w:pPr>
              <w:widowControl/>
              <w:overflowPunct w:val="0"/>
              <w:snapToGrid w:val="0"/>
              <w:spacing w:beforeLines="25" w:before="125" w:afterLines="25" w:after="125"/>
              <w:jc w:val="both"/>
              <w:rPr>
                <w:rFonts w:ascii="標楷體" w:hAnsi="標楷體" w:cs="新細明體"/>
                <w:spacing w:val="-14"/>
                <w:kern w:val="0"/>
                <w:sz w:val="18"/>
                <w:szCs w:val="18"/>
              </w:rPr>
            </w:pPr>
            <w:r w:rsidRPr="00C011BF">
              <w:rPr>
                <w:rFonts w:ascii="標楷體" w:hAnsi="標楷體" w:hint="eastAsia"/>
                <w:sz w:val="18"/>
                <w:szCs w:val="18"/>
              </w:rPr>
              <w:t>風災、震災（含土壤液化）、火災、爆炸、火山、核子事故災害</w:t>
            </w:r>
          </w:p>
        </w:tc>
        <w:tc>
          <w:tcPr>
            <w:tcW w:w="821" w:type="dxa"/>
            <w:shd w:val="clear" w:color="auto" w:fill="auto"/>
            <w:noWrap/>
            <w:vAlign w:val="center"/>
            <w:hideMark/>
          </w:tcPr>
          <w:p w14:paraId="55C2A991"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6,356</w:t>
            </w:r>
          </w:p>
        </w:tc>
        <w:tc>
          <w:tcPr>
            <w:tcW w:w="853" w:type="dxa"/>
            <w:shd w:val="clear" w:color="auto" w:fill="auto"/>
            <w:vAlign w:val="center"/>
          </w:tcPr>
          <w:p w14:paraId="27EFF0D3"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5,856</w:t>
            </w:r>
          </w:p>
        </w:tc>
        <w:tc>
          <w:tcPr>
            <w:tcW w:w="746" w:type="dxa"/>
            <w:shd w:val="clear" w:color="auto" w:fill="auto"/>
            <w:noWrap/>
            <w:vAlign w:val="center"/>
            <w:hideMark/>
          </w:tcPr>
          <w:p w14:paraId="3AF69DA1"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5</w:t>
            </w:r>
            <w:r w:rsidRPr="00C011BF">
              <w:rPr>
                <w:rFonts w:ascii="標楷體" w:hAnsi="標楷體" w:cs="新細明體"/>
                <w:spacing w:val="-4"/>
                <w:kern w:val="0"/>
                <w:sz w:val="18"/>
                <w:szCs w:val="18"/>
              </w:rPr>
              <w:t>00</w:t>
            </w:r>
          </w:p>
        </w:tc>
        <w:tc>
          <w:tcPr>
            <w:tcW w:w="746" w:type="dxa"/>
            <w:shd w:val="clear" w:color="auto" w:fill="auto"/>
            <w:noWrap/>
            <w:vAlign w:val="center"/>
            <w:hideMark/>
          </w:tcPr>
          <w:p w14:paraId="2209EE33"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746" w:type="dxa"/>
            <w:shd w:val="clear" w:color="auto" w:fill="auto"/>
            <w:noWrap/>
            <w:vAlign w:val="center"/>
          </w:tcPr>
          <w:p w14:paraId="7203E3A8"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5</w:t>
            </w:r>
            <w:r w:rsidRPr="00C011BF">
              <w:rPr>
                <w:rFonts w:ascii="標楷體" w:hAnsi="標楷體" w:cs="新細明體"/>
                <w:spacing w:val="-4"/>
                <w:kern w:val="0"/>
                <w:sz w:val="18"/>
                <w:szCs w:val="18"/>
              </w:rPr>
              <w:t>00</w:t>
            </w:r>
          </w:p>
        </w:tc>
        <w:tc>
          <w:tcPr>
            <w:tcW w:w="747" w:type="dxa"/>
            <w:shd w:val="clear" w:color="auto" w:fill="auto"/>
            <w:noWrap/>
            <w:vAlign w:val="center"/>
            <w:hideMark/>
          </w:tcPr>
          <w:p w14:paraId="1A4188AA"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c>
          <w:tcPr>
            <w:tcW w:w="900" w:type="dxa"/>
            <w:shd w:val="clear" w:color="auto" w:fill="auto"/>
            <w:vAlign w:val="center"/>
          </w:tcPr>
          <w:p w14:paraId="5F249322"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6,114</w:t>
            </w:r>
          </w:p>
        </w:tc>
        <w:tc>
          <w:tcPr>
            <w:tcW w:w="901" w:type="dxa"/>
            <w:shd w:val="clear" w:color="auto" w:fill="auto"/>
            <w:noWrap/>
            <w:vAlign w:val="center"/>
            <w:hideMark/>
          </w:tcPr>
          <w:p w14:paraId="192D7418"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spacing w:val="-4"/>
                <w:kern w:val="0"/>
                <w:sz w:val="18"/>
                <w:szCs w:val="18"/>
              </w:rPr>
              <w:t>6,114</w:t>
            </w:r>
          </w:p>
        </w:tc>
        <w:tc>
          <w:tcPr>
            <w:tcW w:w="901" w:type="dxa"/>
            <w:shd w:val="clear" w:color="auto" w:fill="auto"/>
            <w:noWrap/>
            <w:vAlign w:val="center"/>
            <w:hideMark/>
          </w:tcPr>
          <w:p w14:paraId="7FCB700B" w14:textId="77777777" w:rsidR="002A33C7" w:rsidRPr="00C011BF" w:rsidRDefault="002A33C7" w:rsidP="005F32AC">
            <w:pPr>
              <w:widowControl/>
              <w:overflowPunct w:val="0"/>
              <w:snapToGrid w:val="0"/>
              <w:spacing w:beforeLines="25" w:before="125" w:afterLines="25" w:after="125"/>
              <w:ind w:leftChars="10" w:left="25" w:rightChars="10" w:right="25"/>
              <w:jc w:val="right"/>
              <w:rPr>
                <w:rFonts w:ascii="標楷體" w:hAnsi="標楷體" w:cs="新細明體"/>
                <w:spacing w:val="-4"/>
                <w:kern w:val="0"/>
                <w:sz w:val="18"/>
                <w:szCs w:val="18"/>
              </w:rPr>
            </w:pPr>
            <w:r w:rsidRPr="00C011BF">
              <w:rPr>
                <w:rFonts w:ascii="標楷體" w:hAnsi="標楷體" w:cs="新細明體" w:hint="eastAsia"/>
                <w:spacing w:val="-4"/>
                <w:kern w:val="0"/>
                <w:sz w:val="18"/>
                <w:szCs w:val="18"/>
              </w:rPr>
              <w:t>－</w:t>
            </w:r>
          </w:p>
        </w:tc>
      </w:tr>
    </w:tbl>
    <w:p w14:paraId="3125BA5A" w14:textId="77777777" w:rsidR="002A33C7" w:rsidRPr="00C011BF" w:rsidRDefault="002A33C7" w:rsidP="002A33C7">
      <w:pPr>
        <w:tabs>
          <w:tab w:val="right" w:pos="9923"/>
        </w:tabs>
        <w:overflowPunct w:val="0"/>
        <w:adjustRightInd w:val="0"/>
        <w:snapToGrid w:val="0"/>
        <w:rPr>
          <w:rFonts w:ascii="標楷體" w:hAnsi="標楷體"/>
          <w:sz w:val="18"/>
          <w:szCs w:val="18"/>
        </w:rPr>
      </w:pPr>
      <w:r w:rsidRPr="00C011BF">
        <w:rPr>
          <w:rFonts w:ascii="標楷體" w:hAnsi="標楷體" w:hint="eastAsia"/>
          <w:sz w:val="18"/>
          <w:szCs w:val="18"/>
        </w:rPr>
        <w:t>資料來源：整理自各機關提供資料。</w:t>
      </w:r>
    </w:p>
    <w:p w14:paraId="0F6ADC2D" w14:textId="77777777" w:rsidR="002A33C7" w:rsidRPr="00C011BF" w:rsidRDefault="002A33C7" w:rsidP="002A33C7">
      <w:pPr>
        <w:overflowPunct w:val="0"/>
        <w:snapToGrid w:val="0"/>
        <w:spacing w:beforeLines="50" w:before="250" w:line="474" w:lineRule="exact"/>
        <w:jc w:val="both"/>
        <w:rPr>
          <w:rFonts w:ascii="標楷體" w:hAnsi="標楷體"/>
          <w:b/>
          <w:sz w:val="32"/>
          <w:szCs w:val="32"/>
        </w:rPr>
      </w:pPr>
      <w:r w:rsidRPr="00C011BF">
        <w:rPr>
          <w:rFonts w:ascii="標楷體" w:hAnsi="標楷體" w:hint="eastAsia"/>
          <w:b/>
          <w:sz w:val="32"/>
          <w:szCs w:val="32"/>
        </w:rPr>
        <w:lastRenderedPageBreak/>
        <w:t>六、重要審核意見</w:t>
      </w:r>
    </w:p>
    <w:p w14:paraId="118D56C9" w14:textId="77777777" w:rsidR="002A33C7" w:rsidRPr="00C011BF" w:rsidRDefault="002A33C7" w:rsidP="00F1450A">
      <w:pPr>
        <w:overflowPunct w:val="0"/>
        <w:spacing w:line="440" w:lineRule="exact"/>
        <w:ind w:firstLineChars="100" w:firstLine="287"/>
        <w:jc w:val="both"/>
        <w:outlineLvl w:val="0"/>
        <w:rPr>
          <w:rFonts w:ascii="標楷體" w:hAnsi="標楷體"/>
          <w:b/>
          <w:sz w:val="28"/>
          <w:szCs w:val="28"/>
        </w:rPr>
      </w:pPr>
      <w:bookmarkStart w:id="1" w:name="_Hlk72938335"/>
      <w:r w:rsidRPr="00C011BF">
        <w:rPr>
          <w:rFonts w:ascii="標楷體" w:hAnsi="標楷體" w:hint="eastAsia"/>
          <w:b/>
          <w:sz w:val="28"/>
          <w:szCs w:val="28"/>
        </w:rPr>
        <w:t>（一）歲入歲出相抵雖有賸餘，惟重要建設計畫胥賴上級政府補助款及統籌分配稅款挹注，亟待賡續研謀拓增自籌財源善策，並妥為規劃及控管計畫型補助經費，以維財政永續發展。</w:t>
      </w:r>
    </w:p>
    <w:p w14:paraId="7647057A" w14:textId="77777777" w:rsidR="002A33C7" w:rsidRPr="00C011BF" w:rsidRDefault="002A33C7" w:rsidP="00F1450A">
      <w:pPr>
        <w:overflowPunct w:val="0"/>
        <w:snapToGrid w:val="0"/>
        <w:spacing w:line="436" w:lineRule="exact"/>
        <w:ind w:firstLineChars="172" w:firstLine="424"/>
        <w:jc w:val="both"/>
        <w:rPr>
          <w:rFonts w:ascii="標楷體" w:hAnsi="標楷體"/>
          <w:bCs/>
          <w:szCs w:val="32"/>
        </w:rPr>
      </w:pPr>
      <w:r w:rsidRPr="00C011BF">
        <w:rPr>
          <w:rFonts w:ascii="標楷體" w:hAnsi="標楷體" w:hint="eastAsia"/>
          <w:snapToGrid w:val="0"/>
          <w:szCs w:val="32"/>
        </w:rPr>
        <w:t>基隆市110年度總</w:t>
      </w:r>
      <w:r w:rsidRPr="00C011BF">
        <w:rPr>
          <w:rFonts w:ascii="標楷體" w:hAnsi="標楷體" w:hint="eastAsia"/>
          <w:szCs w:val="32"/>
        </w:rPr>
        <w:t>決算審定</w:t>
      </w:r>
      <w:r w:rsidRPr="00C011BF">
        <w:rPr>
          <w:rFonts w:ascii="標楷體" w:hAnsi="標楷體" w:hint="eastAsia"/>
          <w:snapToGrid w:val="0"/>
          <w:szCs w:val="32"/>
        </w:rPr>
        <w:t>歲計賸餘5億2</w:t>
      </w:r>
      <w:r w:rsidRPr="00C011BF">
        <w:rPr>
          <w:rFonts w:ascii="標楷體" w:hAnsi="標楷體"/>
          <w:snapToGrid w:val="0"/>
          <w:szCs w:val="32"/>
        </w:rPr>
        <w:t>,</w:t>
      </w:r>
      <w:r w:rsidRPr="00C011BF">
        <w:rPr>
          <w:rFonts w:ascii="標楷體" w:hAnsi="標楷體" w:hint="eastAsia"/>
          <w:snapToGrid w:val="0"/>
          <w:szCs w:val="32"/>
        </w:rPr>
        <w:t>184萬餘元，已連續10年（101至110年度）賸餘，</w:t>
      </w:r>
      <w:r w:rsidRPr="00C011BF">
        <w:rPr>
          <w:rFonts w:ascii="標楷體" w:hAnsi="標楷體" w:hint="eastAsia"/>
          <w:szCs w:val="32"/>
        </w:rPr>
        <w:t>顯示</w:t>
      </w:r>
      <w:r>
        <w:rPr>
          <w:rFonts w:ascii="標楷體" w:hAnsi="標楷體" w:hint="eastAsia"/>
          <w:szCs w:val="32"/>
        </w:rPr>
        <w:t>基隆</w:t>
      </w:r>
      <w:r w:rsidRPr="00C011BF">
        <w:rPr>
          <w:rFonts w:ascii="標楷體" w:hAnsi="標楷體" w:hint="eastAsia"/>
          <w:szCs w:val="32"/>
        </w:rPr>
        <w:t>市政府持續推動之財政改善措施已見成效，</w:t>
      </w:r>
      <w:r w:rsidRPr="00C011BF">
        <w:rPr>
          <w:rFonts w:ascii="標楷體" w:hAnsi="標楷體" w:hint="eastAsia"/>
          <w:snapToGrid w:val="0"/>
          <w:szCs w:val="32"/>
        </w:rPr>
        <w:t>惟</w:t>
      </w:r>
      <w:r w:rsidRPr="00C011BF">
        <w:rPr>
          <w:rFonts w:ascii="標楷體" w:hAnsi="標楷體"/>
          <w:snapToGrid w:val="0"/>
          <w:szCs w:val="32"/>
        </w:rPr>
        <w:t>查</w:t>
      </w:r>
      <w:r>
        <w:rPr>
          <w:rFonts w:ascii="標楷體" w:hAnsi="標楷體"/>
          <w:snapToGrid w:val="0"/>
          <w:szCs w:val="32"/>
        </w:rPr>
        <w:t>110年</w:t>
      </w:r>
      <w:r>
        <w:rPr>
          <w:rFonts w:ascii="標楷體" w:hAnsi="標楷體" w:hint="eastAsia"/>
          <w:snapToGrid w:val="0"/>
          <w:szCs w:val="32"/>
        </w:rPr>
        <w:t>度總預算</w:t>
      </w:r>
      <w:r w:rsidRPr="00C011BF">
        <w:rPr>
          <w:rFonts w:ascii="標楷體" w:hAnsi="標楷體" w:hint="eastAsia"/>
          <w:snapToGrid w:val="0"/>
          <w:szCs w:val="32"/>
        </w:rPr>
        <w:t>執行情形，</w:t>
      </w:r>
      <w:r w:rsidRPr="00C011BF">
        <w:rPr>
          <w:rFonts w:ascii="標楷體" w:hAnsi="標楷體" w:hint="eastAsia"/>
          <w:bCs/>
          <w:szCs w:val="32"/>
        </w:rPr>
        <w:t>仍有下列待改進事項：</w:t>
      </w:r>
    </w:p>
    <w:p w14:paraId="1DAA1CD2" w14:textId="6CC18A2B" w:rsidR="002A33C7" w:rsidRPr="00C011BF" w:rsidRDefault="002A33C7" w:rsidP="00F1450A">
      <w:pPr>
        <w:kinsoku w:val="0"/>
        <w:overflowPunct w:val="0"/>
        <w:autoSpaceDE w:val="0"/>
        <w:snapToGrid w:val="0"/>
        <w:spacing w:line="430" w:lineRule="exact"/>
        <w:ind w:firstLineChars="200" w:firstLine="494"/>
        <w:jc w:val="both"/>
        <w:rPr>
          <w:rFonts w:ascii="標楷體" w:hAnsi="標楷體"/>
          <w:bCs/>
          <w:snapToGrid w:val="0"/>
          <w:szCs w:val="32"/>
        </w:rPr>
      </w:pPr>
      <w:r w:rsidRPr="00C011BF">
        <w:rPr>
          <w:rFonts w:ascii="標楷體" w:hAnsi="標楷體"/>
          <w:b/>
          <w:bCs/>
          <w:noProof/>
          <w:spacing w:val="-2"/>
        </w:rPr>
        <mc:AlternateContent>
          <mc:Choice Requires="wps">
            <w:drawing>
              <wp:anchor distT="45720" distB="45720" distL="114300" distR="114300" simplePos="0" relativeHeight="251729920" behindDoc="0" locked="0" layoutInCell="1" allowOverlap="1" wp14:anchorId="474FFA3A" wp14:editId="21C6C236">
                <wp:simplePos x="0" y="0"/>
                <wp:positionH relativeFrom="margin">
                  <wp:posOffset>1618615</wp:posOffset>
                </wp:positionH>
                <wp:positionV relativeFrom="paragraph">
                  <wp:posOffset>1866900</wp:posOffset>
                </wp:positionV>
                <wp:extent cx="4735830" cy="4171950"/>
                <wp:effectExtent l="0" t="0" r="762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5830" cy="4171950"/>
                        </a:xfrm>
                        <a:prstGeom prst="rect">
                          <a:avLst/>
                        </a:prstGeom>
                        <a:solidFill>
                          <a:srgbClr val="FFFFFF"/>
                        </a:solidFill>
                        <a:ln w="9525">
                          <a:noFill/>
                          <a:miter lim="800000"/>
                          <a:headEnd/>
                          <a:tailEnd/>
                        </a:ln>
                      </wps:spPr>
                      <wps:txbx>
                        <w:txbxContent>
                          <w:p w14:paraId="41251C18" w14:textId="77777777" w:rsidR="005F32AC" w:rsidRPr="00E61ED0" w:rsidRDefault="005F32AC" w:rsidP="002A33C7">
                            <w:pPr>
                              <w:snapToGrid w:val="0"/>
                              <w:jc w:val="center"/>
                              <w:rPr>
                                <w:rFonts w:ascii="標楷體" w:hAnsi="標楷體"/>
                                <w:b/>
                                <w:bCs/>
                                <w:szCs w:val="24"/>
                              </w:rPr>
                            </w:pPr>
                            <w:r w:rsidRPr="00E61ED0">
                              <w:rPr>
                                <w:rFonts w:ascii="標楷體" w:hAnsi="標楷體" w:hint="eastAsia"/>
                                <w:b/>
                                <w:bCs/>
                                <w:szCs w:val="24"/>
                              </w:rPr>
                              <w:t>圖</w:t>
                            </w:r>
                            <w:r>
                              <w:rPr>
                                <w:rFonts w:ascii="標楷體" w:hAnsi="標楷體"/>
                                <w:b/>
                                <w:bCs/>
                                <w:szCs w:val="24"/>
                              </w:rPr>
                              <w:t>1</w:t>
                            </w:r>
                            <w:r w:rsidRPr="00E61ED0">
                              <w:rPr>
                                <w:rFonts w:ascii="標楷體" w:hAnsi="標楷體" w:hint="eastAsia"/>
                                <w:b/>
                                <w:bCs/>
                                <w:szCs w:val="24"/>
                              </w:rPr>
                              <w:t xml:space="preserve">　</w:t>
                            </w:r>
                            <w:r w:rsidRPr="00C8258E">
                              <w:rPr>
                                <w:rFonts w:ascii="標楷體" w:hAnsi="標楷體" w:hint="eastAsia"/>
                                <w:b/>
                                <w:bCs/>
                                <w:szCs w:val="24"/>
                              </w:rPr>
                              <w:t>基隆市自籌財源占歲入比率</w:t>
                            </w:r>
                          </w:p>
                          <w:p w14:paraId="47B3ABBF" w14:textId="77A5A877" w:rsidR="005F32AC" w:rsidRDefault="00477CE9" w:rsidP="002A33C7">
                            <w:pPr>
                              <w:spacing w:line="0" w:lineRule="atLeast"/>
                              <w:jc w:val="center"/>
                            </w:pPr>
                            <w:r w:rsidRPr="004E0C09">
                              <w:rPr>
                                <w:noProof/>
                              </w:rPr>
                              <w:drawing>
                                <wp:inline distT="0" distB="0" distL="0" distR="0" wp14:anchorId="293CD09F" wp14:editId="78836E74">
                                  <wp:extent cx="4654043" cy="3688080"/>
                                  <wp:effectExtent l="0" t="0" r="0" b="0"/>
                                  <wp:docPr id="256" name="圖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3612" t="6056" r="891" b="17928"/>
                                          <a:stretch/>
                                        </pic:blipFill>
                                        <pic:spPr bwMode="auto">
                                          <a:xfrm>
                                            <a:off x="0" y="0"/>
                                            <a:ext cx="4656470" cy="3690003"/>
                                          </a:xfrm>
                                          <a:prstGeom prst="rect">
                                            <a:avLst/>
                                          </a:prstGeom>
                                          <a:noFill/>
                                          <a:ln>
                                            <a:noFill/>
                                          </a:ln>
                                          <a:extLst>
                                            <a:ext uri="{53640926-AAD7-44D8-BBD7-CCE9431645EC}">
                                              <a14:shadowObscured xmlns:a14="http://schemas.microsoft.com/office/drawing/2010/main"/>
                                            </a:ext>
                                          </a:extLst>
                                        </pic:spPr>
                                      </pic:pic>
                                    </a:graphicData>
                                  </a:graphic>
                                </wp:inline>
                              </w:drawing>
                            </w:r>
                          </w:p>
                          <w:p w14:paraId="52D08EDC" w14:textId="77777777" w:rsidR="005F32AC" w:rsidRPr="00B4216D" w:rsidRDefault="005F32AC" w:rsidP="002A33C7">
                            <w:pPr>
                              <w:pStyle w:val="af0"/>
                              <w:kinsoku w:val="0"/>
                              <w:overflowPunct w:val="0"/>
                              <w:autoSpaceDE w:val="0"/>
                              <w:autoSpaceDN w:val="0"/>
                              <w:snapToGrid w:val="0"/>
                              <w:spacing w:beforeLines="10" w:before="5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4FFA3A" id="_x0000_t202" coordsize="21600,21600" o:spt="202" path="m,l,21600r21600,l21600,xe">
                <v:stroke joinstyle="miter"/>
                <v:path gradientshapeok="t" o:connecttype="rect"/>
              </v:shapetype>
              <v:shape id="文字方塊 2" o:spid="_x0000_s1026" type="#_x0000_t202" style="position:absolute;left:0;text-align:left;margin-left:127.45pt;margin-top:147pt;width:372.9pt;height:328.5pt;z-index:251729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" stroked="f">
                <v:textbox inset="1mm,1mm,1mm,1mm">
                  <w:txbxContent>
                    <w:p w14:paraId="41251C18" w14:textId="77777777" w:rsidR="005F32AC" w:rsidRPr="00E61ED0" w:rsidRDefault="005F32AC" w:rsidP="002A33C7">
                      <w:pPr>
                        <w:snapToGrid w:val="0"/>
                        <w:jc w:val="center"/>
                        <w:rPr>
                          <w:rFonts w:ascii="標楷體" w:hAnsi="標楷體"/>
                          <w:b/>
                          <w:bCs/>
                          <w:szCs w:val="24"/>
                        </w:rPr>
                      </w:pPr>
                      <w:r w:rsidRPr="00E61ED0">
                        <w:rPr>
                          <w:rFonts w:ascii="標楷體" w:hAnsi="標楷體" w:hint="eastAsia"/>
                          <w:b/>
                          <w:bCs/>
                          <w:szCs w:val="24"/>
                        </w:rPr>
                        <w:t>圖</w:t>
                      </w:r>
                      <w:r>
                        <w:rPr>
                          <w:rFonts w:ascii="標楷體" w:hAnsi="標楷體"/>
                          <w:b/>
                          <w:bCs/>
                          <w:szCs w:val="24"/>
                        </w:rPr>
                        <w:t>1</w:t>
                      </w:r>
                      <w:r w:rsidRPr="00E61ED0">
                        <w:rPr>
                          <w:rFonts w:ascii="標楷體" w:hAnsi="標楷體" w:hint="eastAsia"/>
                          <w:b/>
                          <w:bCs/>
                          <w:szCs w:val="24"/>
                        </w:rPr>
                        <w:t xml:space="preserve">　</w:t>
                      </w:r>
                      <w:r w:rsidRPr="00C8258E">
                        <w:rPr>
                          <w:rFonts w:ascii="標楷體" w:hAnsi="標楷體" w:hint="eastAsia"/>
                          <w:b/>
                          <w:bCs/>
                          <w:szCs w:val="24"/>
                        </w:rPr>
                        <w:t>基隆市自籌財源占歲入比率</w:t>
                      </w:r>
                    </w:p>
                    <w:p w14:paraId="47B3ABBF" w14:textId="77A5A877" w:rsidR="005F32AC" w:rsidRDefault="00477CE9" w:rsidP="002A33C7">
                      <w:pPr>
                        <w:spacing w:line="0" w:lineRule="atLeast"/>
                        <w:jc w:val="center"/>
                      </w:pPr>
                      <w:r w:rsidRPr="004E0C09">
                        <w:rPr>
                          <w:noProof/>
                        </w:rPr>
                        <w:drawing>
                          <wp:inline distT="0" distB="0" distL="0" distR="0" wp14:anchorId="293CD09F" wp14:editId="78836E74">
                            <wp:extent cx="4654043" cy="3688080"/>
                            <wp:effectExtent l="0" t="0" r="0" b="0"/>
                            <wp:docPr id="256" name="圖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3612" t="6056" r="891" b="17928"/>
                                    <a:stretch/>
                                  </pic:blipFill>
                                  <pic:spPr bwMode="auto">
                                    <a:xfrm>
                                      <a:off x="0" y="0"/>
                                      <a:ext cx="4656470" cy="3690003"/>
                                    </a:xfrm>
                                    <a:prstGeom prst="rect">
                                      <a:avLst/>
                                    </a:prstGeom>
                                    <a:noFill/>
                                    <a:ln>
                                      <a:noFill/>
                                    </a:ln>
                                    <a:extLst>
                                      <a:ext uri="{53640926-AAD7-44D8-BBD7-CCE9431645EC}">
                                        <a14:shadowObscured xmlns:a14="http://schemas.microsoft.com/office/drawing/2010/main"/>
                                      </a:ext>
                                    </a:extLst>
                                  </pic:spPr>
                                </pic:pic>
                              </a:graphicData>
                            </a:graphic>
                          </wp:inline>
                        </w:drawing>
                      </w:r>
                    </w:p>
                    <w:p w14:paraId="52D08EDC" w14:textId="77777777" w:rsidR="005F32AC" w:rsidRPr="00B4216D" w:rsidRDefault="005F32AC" w:rsidP="002A33C7">
                      <w:pPr>
                        <w:pStyle w:val="af0"/>
                        <w:kinsoku w:val="0"/>
                        <w:overflowPunct w:val="0"/>
                        <w:autoSpaceDE w:val="0"/>
                        <w:autoSpaceDN w:val="0"/>
                        <w:snapToGrid w:val="0"/>
                        <w:spacing w:beforeLines="10" w:before="5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v:textbox>
                <w10:wrap type="square" anchorx="margin"/>
              </v:shape>
            </w:pict>
          </mc:Fallback>
        </mc:AlternateContent>
      </w:r>
      <w:r w:rsidRPr="00C011BF">
        <w:rPr>
          <w:rFonts w:ascii="標楷體" w:hAnsi="標楷體" w:hint="eastAsia"/>
          <w:b/>
          <w:bCs/>
          <w:spacing w:val="-2"/>
          <w:szCs w:val="24"/>
        </w:rPr>
        <w:t>1</w:t>
      </w:r>
      <w:r w:rsidRPr="00C011BF">
        <w:rPr>
          <w:rFonts w:ascii="標楷體" w:hAnsi="標楷體"/>
          <w:b/>
          <w:bCs/>
          <w:spacing w:val="-2"/>
          <w:szCs w:val="24"/>
        </w:rPr>
        <w:t>.</w:t>
      </w:r>
      <w:r w:rsidRPr="00C011BF">
        <w:rPr>
          <w:rFonts w:ascii="標楷體" w:hAnsi="標楷體" w:hint="eastAsia"/>
          <w:b/>
          <w:bCs/>
          <w:spacing w:val="-2"/>
          <w:szCs w:val="24"/>
        </w:rPr>
        <w:t>積極爭取上級政府補助款，惟各項重要建設計畫胥賴補助款挹注支應，允待賡續研謀拓增自籌財源，以健全地方財政發展</w:t>
      </w:r>
      <w:r w:rsidRPr="00F1450A">
        <w:rPr>
          <w:rFonts w:ascii="標楷體" w:hAnsi="標楷體" w:hint="eastAsia"/>
          <w:b/>
          <w:bCs/>
          <w:spacing w:val="-4"/>
          <w:szCs w:val="24"/>
        </w:rPr>
        <w:t>：</w:t>
      </w:r>
      <w:r w:rsidRPr="00F1450A">
        <w:rPr>
          <w:rFonts w:ascii="標楷體" w:hAnsi="標楷體" w:hint="eastAsia"/>
          <w:bCs/>
          <w:snapToGrid w:val="0"/>
          <w:spacing w:val="-4"/>
          <w:szCs w:val="32"/>
        </w:rPr>
        <w:t>經查基隆市10</w:t>
      </w:r>
      <w:r w:rsidRPr="00F1450A">
        <w:rPr>
          <w:rFonts w:ascii="標楷體" w:hAnsi="標楷體"/>
          <w:bCs/>
          <w:snapToGrid w:val="0"/>
          <w:spacing w:val="-4"/>
          <w:szCs w:val="32"/>
        </w:rPr>
        <w:t>6</w:t>
      </w:r>
      <w:r w:rsidRPr="00F1450A">
        <w:rPr>
          <w:rFonts w:ascii="標楷體" w:hAnsi="標楷體" w:hint="eastAsia"/>
          <w:bCs/>
          <w:snapToGrid w:val="0"/>
          <w:spacing w:val="-4"/>
          <w:szCs w:val="32"/>
        </w:rPr>
        <w:t>至1</w:t>
      </w:r>
      <w:r w:rsidRPr="00F1450A">
        <w:rPr>
          <w:rFonts w:ascii="標楷體" w:hAnsi="標楷體"/>
          <w:bCs/>
          <w:snapToGrid w:val="0"/>
          <w:spacing w:val="-4"/>
          <w:szCs w:val="32"/>
        </w:rPr>
        <w:t>10</w:t>
      </w:r>
      <w:r w:rsidRPr="00F1450A">
        <w:rPr>
          <w:rFonts w:ascii="標楷體" w:hAnsi="標楷體" w:hint="eastAsia"/>
          <w:bCs/>
          <w:snapToGrid w:val="0"/>
          <w:spacing w:val="-4"/>
          <w:szCs w:val="32"/>
        </w:rPr>
        <w:t>年度接受上級政府補助</w:t>
      </w:r>
      <w:r w:rsidRPr="00F1450A">
        <w:rPr>
          <w:rFonts w:ascii="標楷體" w:hAnsi="標楷體" w:hint="eastAsia"/>
          <w:bCs/>
          <w:snapToGrid w:val="0"/>
          <w:spacing w:val="-4"/>
          <w:szCs w:val="32"/>
          <w:lang w:eastAsia="zh-HK"/>
        </w:rPr>
        <w:t>及協助</w:t>
      </w:r>
      <w:r w:rsidRPr="00F1450A">
        <w:rPr>
          <w:rFonts w:ascii="標楷體" w:hAnsi="標楷體" w:hint="eastAsia"/>
          <w:bCs/>
          <w:snapToGrid w:val="0"/>
          <w:spacing w:val="-4"/>
          <w:szCs w:val="32"/>
        </w:rPr>
        <w:t>收入預算數由10</w:t>
      </w:r>
      <w:r w:rsidRPr="00F1450A">
        <w:rPr>
          <w:rFonts w:ascii="標楷體" w:hAnsi="標楷體"/>
          <w:bCs/>
          <w:snapToGrid w:val="0"/>
          <w:spacing w:val="-4"/>
          <w:szCs w:val="32"/>
        </w:rPr>
        <w:t>6</w:t>
      </w:r>
      <w:r w:rsidRPr="00F1450A">
        <w:rPr>
          <w:rFonts w:ascii="標楷體" w:hAnsi="標楷體" w:hint="eastAsia"/>
          <w:bCs/>
          <w:snapToGrid w:val="0"/>
          <w:spacing w:val="-4"/>
          <w:szCs w:val="32"/>
        </w:rPr>
        <w:t>年度78億9</w:t>
      </w:r>
      <w:r w:rsidRPr="00F1450A">
        <w:rPr>
          <w:rFonts w:ascii="標楷體" w:hAnsi="標楷體"/>
          <w:bCs/>
          <w:snapToGrid w:val="0"/>
          <w:spacing w:val="-4"/>
          <w:szCs w:val="32"/>
        </w:rPr>
        <w:t>,</w:t>
      </w:r>
      <w:r w:rsidRPr="00F1450A">
        <w:rPr>
          <w:rFonts w:ascii="標楷體" w:hAnsi="標楷體" w:hint="eastAsia"/>
          <w:bCs/>
          <w:snapToGrid w:val="0"/>
          <w:spacing w:val="-4"/>
          <w:szCs w:val="32"/>
        </w:rPr>
        <w:t>367萬餘元，增至1</w:t>
      </w:r>
      <w:r w:rsidRPr="00F1450A">
        <w:rPr>
          <w:rFonts w:ascii="標楷體" w:hAnsi="標楷體"/>
          <w:bCs/>
          <w:snapToGrid w:val="0"/>
          <w:spacing w:val="-4"/>
          <w:szCs w:val="32"/>
        </w:rPr>
        <w:t>1</w:t>
      </w:r>
      <w:r w:rsidRPr="00F1450A">
        <w:rPr>
          <w:rFonts w:ascii="標楷體" w:hAnsi="標楷體" w:hint="eastAsia"/>
          <w:bCs/>
          <w:snapToGrid w:val="0"/>
          <w:spacing w:val="-4"/>
          <w:szCs w:val="32"/>
        </w:rPr>
        <w:t>0年度11</w:t>
      </w:r>
      <w:r w:rsidRPr="00F1450A">
        <w:rPr>
          <w:rFonts w:ascii="標楷體" w:hAnsi="標楷體"/>
          <w:bCs/>
          <w:snapToGrid w:val="0"/>
          <w:spacing w:val="-4"/>
          <w:szCs w:val="32"/>
        </w:rPr>
        <w:t>5</w:t>
      </w:r>
      <w:r w:rsidRPr="00F1450A">
        <w:rPr>
          <w:rFonts w:ascii="標楷體" w:hAnsi="標楷體" w:hint="eastAsia"/>
          <w:bCs/>
          <w:snapToGrid w:val="0"/>
          <w:spacing w:val="-4"/>
          <w:szCs w:val="32"/>
        </w:rPr>
        <w:t>億7,121萬餘元，增幅達46.59％，顯示各項重要建設計畫胥賴上級政府補助款挹注支應；又基隆市</w:t>
      </w:r>
      <w:r w:rsidRPr="00F1450A">
        <w:rPr>
          <w:rFonts w:ascii="標楷體" w:hAnsi="標楷體"/>
          <w:bCs/>
          <w:snapToGrid w:val="0"/>
          <w:spacing w:val="-4"/>
          <w:szCs w:val="32"/>
        </w:rPr>
        <w:t>106</w:t>
      </w:r>
      <w:r w:rsidRPr="00F1450A">
        <w:rPr>
          <w:rFonts w:ascii="標楷體" w:hAnsi="標楷體" w:hint="eastAsia"/>
          <w:bCs/>
          <w:snapToGrid w:val="0"/>
          <w:spacing w:val="-4"/>
          <w:szCs w:val="32"/>
        </w:rPr>
        <w:t>至1</w:t>
      </w:r>
      <w:r w:rsidRPr="00F1450A">
        <w:rPr>
          <w:rFonts w:ascii="標楷體" w:hAnsi="標楷體"/>
          <w:bCs/>
          <w:snapToGrid w:val="0"/>
          <w:spacing w:val="-4"/>
          <w:szCs w:val="32"/>
        </w:rPr>
        <w:t>10</w:t>
      </w:r>
      <w:r w:rsidRPr="00F1450A">
        <w:rPr>
          <w:rFonts w:ascii="標楷體" w:hAnsi="標楷體" w:hint="eastAsia"/>
          <w:bCs/>
          <w:snapToGrid w:val="0"/>
          <w:spacing w:val="-4"/>
          <w:szCs w:val="32"/>
        </w:rPr>
        <w:t>年度</w:t>
      </w:r>
      <w:r w:rsidR="000858B6" w:rsidRPr="00F1450A">
        <w:rPr>
          <w:rFonts w:ascii="標楷體" w:hAnsi="標楷體" w:hint="eastAsia"/>
          <w:bCs/>
          <w:snapToGrid w:val="0"/>
          <w:spacing w:val="-4"/>
          <w:szCs w:val="32"/>
        </w:rPr>
        <w:t>歲入</w:t>
      </w:r>
      <w:r w:rsidRPr="00F1450A">
        <w:rPr>
          <w:rFonts w:ascii="標楷體" w:hAnsi="標楷體" w:hint="eastAsia"/>
          <w:bCs/>
          <w:snapToGrid w:val="0"/>
          <w:spacing w:val="-4"/>
          <w:szCs w:val="32"/>
          <w:lang w:eastAsia="zh-HK"/>
        </w:rPr>
        <w:t>總決算由</w:t>
      </w:r>
      <w:r w:rsidRPr="00F1450A">
        <w:rPr>
          <w:rFonts w:ascii="標楷體" w:hAnsi="標楷體" w:hint="eastAsia"/>
          <w:bCs/>
          <w:snapToGrid w:val="0"/>
          <w:spacing w:val="-4"/>
          <w:szCs w:val="32"/>
        </w:rPr>
        <w:t>106</w:t>
      </w:r>
      <w:r w:rsidRPr="00F1450A">
        <w:rPr>
          <w:rFonts w:ascii="標楷體" w:hAnsi="標楷體" w:hint="eastAsia"/>
          <w:bCs/>
          <w:snapToGrid w:val="0"/>
          <w:spacing w:val="-4"/>
          <w:szCs w:val="32"/>
          <w:lang w:eastAsia="zh-HK"/>
        </w:rPr>
        <w:t>年度</w:t>
      </w:r>
      <w:r w:rsidRPr="00F1450A">
        <w:rPr>
          <w:rFonts w:ascii="標楷體" w:hAnsi="標楷體" w:hint="eastAsia"/>
          <w:bCs/>
          <w:snapToGrid w:val="0"/>
          <w:spacing w:val="-4"/>
          <w:szCs w:val="32"/>
        </w:rPr>
        <w:t>1</w:t>
      </w:r>
      <w:r w:rsidR="008B48B0" w:rsidRPr="00F1450A">
        <w:rPr>
          <w:rFonts w:ascii="標楷體" w:hAnsi="標楷體"/>
          <w:bCs/>
          <w:snapToGrid w:val="0"/>
          <w:spacing w:val="-4"/>
          <w:szCs w:val="32"/>
        </w:rPr>
        <w:t>71</w:t>
      </w:r>
      <w:r w:rsidRPr="00F1450A">
        <w:rPr>
          <w:rFonts w:ascii="標楷體" w:hAnsi="標楷體" w:hint="eastAsia"/>
          <w:bCs/>
          <w:snapToGrid w:val="0"/>
          <w:spacing w:val="-4"/>
          <w:szCs w:val="32"/>
          <w:lang w:eastAsia="zh-HK"/>
        </w:rPr>
        <w:t>億</w:t>
      </w:r>
      <w:r w:rsidR="008B48B0" w:rsidRPr="00F1450A">
        <w:rPr>
          <w:rFonts w:ascii="標楷體" w:hAnsi="標楷體" w:hint="eastAsia"/>
          <w:bCs/>
          <w:snapToGrid w:val="0"/>
          <w:spacing w:val="-4"/>
          <w:szCs w:val="32"/>
        </w:rPr>
        <w:t>3</w:t>
      </w:r>
      <w:r w:rsidR="008B48B0" w:rsidRPr="00F1450A">
        <w:rPr>
          <w:rFonts w:ascii="標楷體" w:hAnsi="標楷體"/>
          <w:bCs/>
          <w:snapToGrid w:val="0"/>
          <w:spacing w:val="-4"/>
          <w:szCs w:val="32"/>
        </w:rPr>
        <w:t>,104</w:t>
      </w:r>
      <w:r w:rsidRPr="00F1450A">
        <w:rPr>
          <w:rFonts w:ascii="標楷體" w:hAnsi="標楷體" w:hint="eastAsia"/>
          <w:bCs/>
          <w:snapToGrid w:val="0"/>
          <w:spacing w:val="-4"/>
          <w:szCs w:val="32"/>
          <w:lang w:eastAsia="zh-HK"/>
        </w:rPr>
        <w:t>萬餘元</w:t>
      </w:r>
      <w:r w:rsidRPr="00F1450A">
        <w:rPr>
          <w:rFonts w:ascii="標楷體" w:hAnsi="標楷體" w:hint="eastAsia"/>
          <w:bCs/>
          <w:snapToGrid w:val="0"/>
          <w:spacing w:val="-4"/>
          <w:szCs w:val="32"/>
        </w:rPr>
        <w:t>，</w:t>
      </w:r>
      <w:r w:rsidRPr="00F1450A">
        <w:rPr>
          <w:rFonts w:ascii="標楷體" w:hAnsi="標楷體" w:hint="eastAsia"/>
          <w:bCs/>
          <w:snapToGrid w:val="0"/>
          <w:spacing w:val="-4"/>
          <w:szCs w:val="32"/>
          <w:lang w:eastAsia="zh-HK"/>
        </w:rPr>
        <w:t>至</w:t>
      </w:r>
      <w:r w:rsidRPr="00F1450A">
        <w:rPr>
          <w:rFonts w:ascii="標楷體" w:hAnsi="標楷體" w:hint="eastAsia"/>
          <w:bCs/>
          <w:snapToGrid w:val="0"/>
          <w:spacing w:val="-4"/>
          <w:szCs w:val="32"/>
        </w:rPr>
        <w:t>110</w:t>
      </w:r>
      <w:r w:rsidRPr="00F1450A">
        <w:rPr>
          <w:rFonts w:ascii="標楷體" w:hAnsi="標楷體" w:hint="eastAsia"/>
          <w:bCs/>
          <w:snapToGrid w:val="0"/>
          <w:spacing w:val="-4"/>
          <w:szCs w:val="32"/>
          <w:lang w:eastAsia="zh-HK"/>
        </w:rPr>
        <w:t>年</w:t>
      </w:r>
      <w:r w:rsidRPr="00F1450A">
        <w:rPr>
          <w:rFonts w:ascii="標楷體" w:hAnsi="標楷體" w:hint="eastAsia"/>
          <w:bCs/>
          <w:snapToGrid w:val="0"/>
          <w:spacing w:val="-4"/>
          <w:szCs w:val="32"/>
        </w:rPr>
        <w:t>度</w:t>
      </w:r>
      <w:r w:rsidRPr="00F1450A">
        <w:rPr>
          <w:rFonts w:ascii="標楷體" w:hAnsi="標楷體" w:hint="eastAsia"/>
          <w:bCs/>
          <w:snapToGrid w:val="0"/>
          <w:spacing w:val="-4"/>
          <w:szCs w:val="32"/>
          <w:lang w:eastAsia="zh-HK"/>
        </w:rPr>
        <w:t>擴增為</w:t>
      </w:r>
      <w:r w:rsidRPr="00F1450A">
        <w:rPr>
          <w:rFonts w:ascii="標楷體" w:hAnsi="標楷體" w:hint="eastAsia"/>
          <w:bCs/>
          <w:snapToGrid w:val="0"/>
          <w:spacing w:val="-4"/>
          <w:szCs w:val="32"/>
        </w:rPr>
        <w:t>20</w:t>
      </w:r>
      <w:r w:rsidR="008B48B0" w:rsidRPr="00F1450A">
        <w:rPr>
          <w:rFonts w:ascii="標楷體" w:hAnsi="標楷體"/>
          <w:bCs/>
          <w:snapToGrid w:val="0"/>
          <w:spacing w:val="-4"/>
          <w:szCs w:val="32"/>
        </w:rPr>
        <w:t>5</w:t>
      </w:r>
      <w:r w:rsidRPr="00F1450A">
        <w:rPr>
          <w:rFonts w:ascii="標楷體" w:hAnsi="標楷體" w:hint="eastAsia"/>
          <w:bCs/>
          <w:snapToGrid w:val="0"/>
          <w:spacing w:val="-4"/>
          <w:szCs w:val="32"/>
          <w:lang w:eastAsia="zh-HK"/>
        </w:rPr>
        <w:t>億</w:t>
      </w:r>
      <w:r w:rsidR="008B48B0" w:rsidRPr="00F1450A">
        <w:rPr>
          <w:rFonts w:ascii="標楷體" w:hAnsi="標楷體" w:hint="eastAsia"/>
          <w:bCs/>
          <w:snapToGrid w:val="0"/>
          <w:spacing w:val="-4"/>
          <w:szCs w:val="32"/>
        </w:rPr>
        <w:t>5</w:t>
      </w:r>
      <w:r w:rsidR="008B48B0" w:rsidRPr="00F1450A">
        <w:rPr>
          <w:rFonts w:ascii="標楷體" w:hAnsi="標楷體"/>
          <w:bCs/>
          <w:snapToGrid w:val="0"/>
          <w:spacing w:val="-4"/>
          <w:szCs w:val="32"/>
        </w:rPr>
        <w:t>,557</w:t>
      </w:r>
      <w:r w:rsidRPr="00F1450A">
        <w:rPr>
          <w:rFonts w:ascii="標楷體" w:hAnsi="標楷體" w:hint="eastAsia"/>
          <w:bCs/>
          <w:snapToGrid w:val="0"/>
          <w:spacing w:val="-4"/>
          <w:szCs w:val="32"/>
          <w:lang w:eastAsia="zh-HK"/>
        </w:rPr>
        <w:t>萬餘元</w:t>
      </w:r>
      <w:r w:rsidRPr="00F1450A">
        <w:rPr>
          <w:rFonts w:ascii="標楷體" w:hAnsi="標楷體" w:hint="eastAsia"/>
          <w:bCs/>
          <w:snapToGrid w:val="0"/>
          <w:spacing w:val="-4"/>
          <w:szCs w:val="32"/>
        </w:rPr>
        <w:t>，</w:t>
      </w:r>
      <w:r w:rsidRPr="00F1450A">
        <w:rPr>
          <w:rFonts w:ascii="標楷體" w:hAnsi="標楷體" w:hint="eastAsia"/>
          <w:bCs/>
          <w:snapToGrid w:val="0"/>
          <w:spacing w:val="-4"/>
          <w:szCs w:val="32"/>
          <w:lang w:eastAsia="zh-HK"/>
        </w:rPr>
        <w:t>然自籌財源占歲入決算比率由</w:t>
      </w:r>
      <w:r w:rsidRPr="00F1450A">
        <w:rPr>
          <w:rFonts w:ascii="標楷體" w:hAnsi="標楷體" w:hint="eastAsia"/>
          <w:bCs/>
          <w:snapToGrid w:val="0"/>
          <w:spacing w:val="-4"/>
          <w:szCs w:val="32"/>
        </w:rPr>
        <w:t>106</w:t>
      </w:r>
      <w:r w:rsidRPr="00F1450A">
        <w:rPr>
          <w:rFonts w:ascii="標楷體" w:hAnsi="標楷體" w:hint="eastAsia"/>
          <w:bCs/>
          <w:snapToGrid w:val="0"/>
          <w:spacing w:val="-4"/>
          <w:szCs w:val="32"/>
          <w:lang w:eastAsia="zh-HK"/>
        </w:rPr>
        <w:t>年度</w:t>
      </w:r>
      <w:r w:rsidRPr="00F1450A">
        <w:rPr>
          <w:rFonts w:ascii="標楷體" w:hAnsi="標楷體" w:hint="eastAsia"/>
          <w:bCs/>
          <w:snapToGrid w:val="0"/>
          <w:spacing w:val="-4"/>
          <w:szCs w:val="32"/>
        </w:rPr>
        <w:t>29.34％，降</w:t>
      </w:r>
      <w:r w:rsidRPr="00F1450A">
        <w:rPr>
          <w:rFonts w:ascii="標楷體" w:hAnsi="標楷體" w:hint="eastAsia"/>
          <w:bCs/>
          <w:snapToGrid w:val="0"/>
          <w:spacing w:val="-4"/>
          <w:szCs w:val="32"/>
          <w:lang w:eastAsia="zh-HK"/>
        </w:rPr>
        <w:t>至</w:t>
      </w:r>
      <w:r w:rsidRPr="00F1450A">
        <w:rPr>
          <w:rFonts w:ascii="標楷體" w:hAnsi="標楷體" w:hint="eastAsia"/>
          <w:bCs/>
          <w:snapToGrid w:val="0"/>
          <w:spacing w:val="-4"/>
          <w:szCs w:val="32"/>
        </w:rPr>
        <w:t>110</w:t>
      </w:r>
      <w:r w:rsidRPr="00F1450A">
        <w:rPr>
          <w:rFonts w:ascii="標楷體" w:hAnsi="標楷體" w:hint="eastAsia"/>
          <w:bCs/>
          <w:snapToGrid w:val="0"/>
          <w:spacing w:val="-4"/>
          <w:szCs w:val="32"/>
          <w:lang w:eastAsia="zh-HK"/>
        </w:rPr>
        <w:t>年度僅</w:t>
      </w:r>
      <w:r w:rsidRPr="00F1450A">
        <w:rPr>
          <w:rFonts w:ascii="標楷體" w:hAnsi="標楷體" w:hint="eastAsia"/>
          <w:bCs/>
          <w:snapToGrid w:val="0"/>
          <w:spacing w:val="-4"/>
          <w:szCs w:val="32"/>
        </w:rPr>
        <w:t>23.62％（</w:t>
      </w:r>
      <w:r w:rsidRPr="00F1450A">
        <w:rPr>
          <w:rFonts w:ascii="標楷體" w:hAnsi="標楷體" w:hint="eastAsia"/>
          <w:bCs/>
          <w:snapToGrid w:val="0"/>
          <w:spacing w:val="-4"/>
          <w:szCs w:val="32"/>
          <w:lang w:eastAsia="zh-HK"/>
        </w:rPr>
        <w:t>圖</w:t>
      </w:r>
      <w:r w:rsidRPr="00F1450A">
        <w:rPr>
          <w:rFonts w:ascii="標楷體" w:hAnsi="標楷體" w:hint="eastAsia"/>
          <w:bCs/>
          <w:snapToGrid w:val="0"/>
          <w:spacing w:val="-4"/>
          <w:szCs w:val="32"/>
        </w:rPr>
        <w:t>1），</w:t>
      </w:r>
      <w:r w:rsidRPr="00F1450A">
        <w:rPr>
          <w:rFonts w:ascii="標楷體" w:hAnsi="標楷體" w:hint="eastAsia"/>
          <w:bCs/>
          <w:snapToGrid w:val="0"/>
          <w:spacing w:val="-4"/>
          <w:szCs w:val="32"/>
          <w:lang w:eastAsia="zh-HK"/>
        </w:rPr>
        <w:t>另</w:t>
      </w:r>
      <w:r w:rsidR="000858B6" w:rsidRPr="00F1450A">
        <w:rPr>
          <w:rFonts w:ascii="標楷體" w:hAnsi="標楷體" w:hint="eastAsia"/>
          <w:bCs/>
          <w:snapToGrid w:val="0"/>
          <w:spacing w:val="-4"/>
          <w:szCs w:val="32"/>
        </w:rPr>
        <w:t>基隆市</w:t>
      </w:r>
      <w:r w:rsidR="000858B6" w:rsidRPr="00F1450A">
        <w:rPr>
          <w:rFonts w:ascii="標楷體" w:hAnsi="標楷體"/>
          <w:bCs/>
          <w:snapToGrid w:val="0"/>
          <w:spacing w:val="-4"/>
          <w:szCs w:val="32"/>
        </w:rPr>
        <w:t>106</w:t>
      </w:r>
      <w:r w:rsidR="000858B6" w:rsidRPr="00F1450A">
        <w:rPr>
          <w:rFonts w:ascii="標楷體" w:hAnsi="標楷體" w:hint="eastAsia"/>
          <w:bCs/>
          <w:snapToGrid w:val="0"/>
          <w:spacing w:val="-4"/>
          <w:szCs w:val="32"/>
        </w:rPr>
        <w:t>至1</w:t>
      </w:r>
      <w:r w:rsidR="000858B6" w:rsidRPr="00F1450A">
        <w:rPr>
          <w:rFonts w:ascii="標楷體" w:hAnsi="標楷體"/>
          <w:bCs/>
          <w:snapToGrid w:val="0"/>
          <w:spacing w:val="-4"/>
          <w:szCs w:val="32"/>
        </w:rPr>
        <w:t>10</w:t>
      </w:r>
      <w:r w:rsidR="000858B6" w:rsidRPr="00F1450A">
        <w:rPr>
          <w:rFonts w:ascii="標楷體" w:hAnsi="標楷體" w:hint="eastAsia"/>
          <w:bCs/>
          <w:snapToGrid w:val="0"/>
          <w:spacing w:val="-4"/>
          <w:szCs w:val="32"/>
        </w:rPr>
        <w:t>年度</w:t>
      </w:r>
      <w:r w:rsidR="000858B6" w:rsidRPr="00F1450A">
        <w:rPr>
          <w:rFonts w:ascii="標楷體" w:hAnsi="標楷體" w:hint="eastAsia"/>
          <w:bCs/>
          <w:snapToGrid w:val="0"/>
          <w:spacing w:val="-4"/>
          <w:szCs w:val="32"/>
          <w:lang w:eastAsia="zh-HK"/>
        </w:rPr>
        <w:t>歲出總決算由</w:t>
      </w:r>
      <w:r w:rsidR="000858B6" w:rsidRPr="00F1450A">
        <w:rPr>
          <w:rFonts w:ascii="標楷體" w:hAnsi="標楷體" w:hint="eastAsia"/>
          <w:bCs/>
          <w:snapToGrid w:val="0"/>
          <w:spacing w:val="-4"/>
          <w:szCs w:val="32"/>
        </w:rPr>
        <w:t>106</w:t>
      </w:r>
      <w:r w:rsidR="000858B6" w:rsidRPr="00F1450A">
        <w:rPr>
          <w:rFonts w:ascii="標楷體" w:hAnsi="標楷體" w:hint="eastAsia"/>
          <w:bCs/>
          <w:snapToGrid w:val="0"/>
          <w:spacing w:val="-4"/>
          <w:szCs w:val="32"/>
          <w:lang w:eastAsia="zh-HK"/>
        </w:rPr>
        <w:t>年度</w:t>
      </w:r>
      <w:r w:rsidR="000858B6" w:rsidRPr="00F1450A">
        <w:rPr>
          <w:rFonts w:ascii="標楷體" w:hAnsi="標楷體" w:hint="eastAsia"/>
          <w:bCs/>
          <w:snapToGrid w:val="0"/>
          <w:spacing w:val="-4"/>
          <w:szCs w:val="32"/>
        </w:rPr>
        <w:t>165</w:t>
      </w:r>
      <w:r w:rsidR="000858B6" w:rsidRPr="00F1450A">
        <w:rPr>
          <w:rFonts w:ascii="標楷體" w:hAnsi="標楷體" w:hint="eastAsia"/>
          <w:bCs/>
          <w:snapToGrid w:val="0"/>
          <w:spacing w:val="-4"/>
          <w:szCs w:val="32"/>
          <w:lang w:eastAsia="zh-HK"/>
        </w:rPr>
        <w:t>億</w:t>
      </w:r>
      <w:r w:rsidR="000858B6" w:rsidRPr="00F1450A">
        <w:rPr>
          <w:rFonts w:ascii="標楷體" w:hAnsi="標楷體" w:hint="eastAsia"/>
          <w:bCs/>
          <w:snapToGrid w:val="0"/>
          <w:spacing w:val="-4"/>
          <w:szCs w:val="32"/>
        </w:rPr>
        <w:t>1,508</w:t>
      </w:r>
      <w:r w:rsidR="000858B6" w:rsidRPr="00F1450A">
        <w:rPr>
          <w:rFonts w:ascii="標楷體" w:hAnsi="標楷體" w:hint="eastAsia"/>
          <w:bCs/>
          <w:snapToGrid w:val="0"/>
          <w:spacing w:val="-4"/>
          <w:szCs w:val="32"/>
          <w:lang w:eastAsia="zh-HK"/>
        </w:rPr>
        <w:t>萬餘元</w:t>
      </w:r>
      <w:r w:rsidR="000858B6" w:rsidRPr="00F1450A">
        <w:rPr>
          <w:rFonts w:ascii="標楷體" w:hAnsi="標楷體" w:hint="eastAsia"/>
          <w:bCs/>
          <w:snapToGrid w:val="0"/>
          <w:spacing w:val="-4"/>
          <w:szCs w:val="32"/>
        </w:rPr>
        <w:t>，</w:t>
      </w:r>
      <w:r w:rsidR="000858B6" w:rsidRPr="00F1450A">
        <w:rPr>
          <w:rFonts w:ascii="標楷體" w:hAnsi="標楷體" w:hint="eastAsia"/>
          <w:bCs/>
          <w:snapToGrid w:val="0"/>
          <w:spacing w:val="-4"/>
          <w:szCs w:val="32"/>
          <w:lang w:eastAsia="zh-HK"/>
        </w:rPr>
        <w:t>至</w:t>
      </w:r>
      <w:r w:rsidR="000858B6" w:rsidRPr="00F1450A">
        <w:rPr>
          <w:rFonts w:ascii="標楷體" w:hAnsi="標楷體" w:hint="eastAsia"/>
          <w:bCs/>
          <w:snapToGrid w:val="0"/>
          <w:spacing w:val="-4"/>
          <w:szCs w:val="32"/>
        </w:rPr>
        <w:t>110</w:t>
      </w:r>
      <w:r w:rsidR="000858B6" w:rsidRPr="00F1450A">
        <w:rPr>
          <w:rFonts w:ascii="標楷體" w:hAnsi="標楷體" w:hint="eastAsia"/>
          <w:bCs/>
          <w:snapToGrid w:val="0"/>
          <w:spacing w:val="-4"/>
          <w:szCs w:val="32"/>
          <w:lang w:eastAsia="zh-HK"/>
        </w:rPr>
        <w:t>年</w:t>
      </w:r>
      <w:r w:rsidR="000858B6" w:rsidRPr="00F1450A">
        <w:rPr>
          <w:rFonts w:ascii="標楷體" w:hAnsi="標楷體" w:hint="eastAsia"/>
          <w:bCs/>
          <w:snapToGrid w:val="0"/>
          <w:spacing w:val="-4"/>
          <w:szCs w:val="32"/>
        </w:rPr>
        <w:t>度</w:t>
      </w:r>
      <w:r w:rsidR="000858B6" w:rsidRPr="00F1450A">
        <w:rPr>
          <w:rFonts w:ascii="標楷體" w:hAnsi="標楷體" w:hint="eastAsia"/>
          <w:bCs/>
          <w:snapToGrid w:val="0"/>
          <w:spacing w:val="-4"/>
          <w:szCs w:val="32"/>
          <w:lang w:eastAsia="zh-HK"/>
        </w:rPr>
        <w:t>擴增為</w:t>
      </w:r>
      <w:r w:rsidR="000858B6" w:rsidRPr="00F1450A">
        <w:rPr>
          <w:rFonts w:ascii="標楷體" w:hAnsi="標楷體" w:hint="eastAsia"/>
          <w:bCs/>
          <w:snapToGrid w:val="0"/>
          <w:spacing w:val="-4"/>
          <w:szCs w:val="32"/>
        </w:rPr>
        <w:t>200</w:t>
      </w:r>
      <w:r w:rsidR="000858B6" w:rsidRPr="00F1450A">
        <w:rPr>
          <w:rFonts w:ascii="標楷體" w:hAnsi="標楷體" w:hint="eastAsia"/>
          <w:bCs/>
          <w:snapToGrid w:val="0"/>
          <w:spacing w:val="-4"/>
          <w:szCs w:val="32"/>
          <w:lang w:eastAsia="zh-HK"/>
        </w:rPr>
        <w:t>億</w:t>
      </w:r>
      <w:r w:rsidR="000858B6" w:rsidRPr="00F1450A">
        <w:rPr>
          <w:rFonts w:ascii="標楷體" w:hAnsi="標楷體" w:hint="eastAsia"/>
          <w:bCs/>
          <w:snapToGrid w:val="0"/>
          <w:spacing w:val="-4"/>
          <w:szCs w:val="32"/>
        </w:rPr>
        <w:t>3,371</w:t>
      </w:r>
      <w:r w:rsidR="000858B6" w:rsidRPr="00F1450A">
        <w:rPr>
          <w:rFonts w:ascii="標楷體" w:hAnsi="標楷體" w:hint="eastAsia"/>
          <w:bCs/>
          <w:snapToGrid w:val="0"/>
          <w:spacing w:val="-4"/>
          <w:szCs w:val="32"/>
          <w:lang w:eastAsia="zh-HK"/>
        </w:rPr>
        <w:t>萬餘元</w:t>
      </w:r>
      <w:r w:rsidR="000858B6" w:rsidRPr="00F1450A">
        <w:rPr>
          <w:rFonts w:ascii="標楷體" w:hAnsi="標楷體" w:hint="eastAsia"/>
          <w:bCs/>
          <w:snapToGrid w:val="0"/>
          <w:spacing w:val="-4"/>
          <w:szCs w:val="32"/>
        </w:rPr>
        <w:t>，</w:t>
      </w:r>
      <w:r w:rsidR="000858B6" w:rsidRPr="00F1450A">
        <w:rPr>
          <w:rFonts w:ascii="標楷體" w:hAnsi="標楷體" w:hint="eastAsia"/>
          <w:bCs/>
          <w:snapToGrid w:val="0"/>
          <w:spacing w:val="-4"/>
          <w:szCs w:val="32"/>
          <w:lang w:eastAsia="zh-HK"/>
        </w:rPr>
        <w:t>增幅約</w:t>
      </w:r>
      <w:r w:rsidR="000858B6" w:rsidRPr="00F1450A">
        <w:rPr>
          <w:rFonts w:ascii="標楷體" w:hAnsi="標楷體" w:hint="eastAsia"/>
          <w:bCs/>
          <w:snapToGrid w:val="0"/>
          <w:spacing w:val="-4"/>
          <w:szCs w:val="32"/>
        </w:rPr>
        <w:t>2</w:t>
      </w:r>
      <w:r w:rsidR="000858B6" w:rsidRPr="00F1450A">
        <w:rPr>
          <w:rFonts w:ascii="標楷體" w:hAnsi="標楷體"/>
          <w:bCs/>
          <w:snapToGrid w:val="0"/>
          <w:spacing w:val="-4"/>
          <w:szCs w:val="32"/>
        </w:rPr>
        <w:t>1.31</w:t>
      </w:r>
      <w:r w:rsidR="000858B6" w:rsidRPr="00F1450A">
        <w:rPr>
          <w:rFonts w:ascii="標楷體" w:hAnsi="標楷體" w:hint="eastAsia"/>
          <w:bCs/>
          <w:snapToGrid w:val="0"/>
          <w:spacing w:val="-4"/>
          <w:szCs w:val="32"/>
        </w:rPr>
        <w:t>％，</w:t>
      </w:r>
      <w:r w:rsidRPr="00F1450A">
        <w:rPr>
          <w:rFonts w:ascii="標楷體" w:hAnsi="標楷體" w:hint="eastAsia"/>
          <w:bCs/>
          <w:snapToGrid w:val="0"/>
          <w:spacing w:val="-4"/>
          <w:szCs w:val="32"/>
          <w:lang w:eastAsia="zh-HK"/>
        </w:rPr>
        <w:t>自籌財源占歲出決算比率亦由</w:t>
      </w:r>
      <w:r w:rsidRPr="00F1450A">
        <w:rPr>
          <w:rFonts w:ascii="標楷體" w:hAnsi="標楷體" w:hint="eastAsia"/>
          <w:bCs/>
          <w:snapToGrid w:val="0"/>
          <w:spacing w:val="-4"/>
          <w:szCs w:val="32"/>
        </w:rPr>
        <w:t>106</w:t>
      </w:r>
      <w:r w:rsidRPr="00F1450A">
        <w:rPr>
          <w:rFonts w:ascii="標楷體" w:hAnsi="標楷體" w:hint="eastAsia"/>
          <w:bCs/>
          <w:snapToGrid w:val="0"/>
          <w:spacing w:val="-4"/>
          <w:szCs w:val="32"/>
          <w:lang w:eastAsia="zh-HK"/>
        </w:rPr>
        <w:t>年度</w:t>
      </w:r>
      <w:r w:rsidRPr="00F1450A">
        <w:rPr>
          <w:rFonts w:ascii="標楷體" w:hAnsi="標楷體" w:hint="eastAsia"/>
          <w:bCs/>
          <w:snapToGrid w:val="0"/>
          <w:spacing w:val="-4"/>
          <w:szCs w:val="32"/>
        </w:rPr>
        <w:t>30.43％，</w:t>
      </w:r>
      <w:r w:rsidRPr="00F1450A">
        <w:rPr>
          <w:rFonts w:ascii="標楷體" w:hAnsi="標楷體" w:hint="eastAsia"/>
          <w:bCs/>
          <w:snapToGrid w:val="0"/>
          <w:spacing w:val="-4"/>
          <w:szCs w:val="32"/>
          <w:lang w:eastAsia="zh-HK"/>
        </w:rPr>
        <w:t>降至</w:t>
      </w:r>
      <w:r w:rsidRPr="00F1450A">
        <w:rPr>
          <w:rFonts w:ascii="標楷體" w:hAnsi="標楷體" w:hint="eastAsia"/>
          <w:bCs/>
          <w:snapToGrid w:val="0"/>
          <w:spacing w:val="-4"/>
          <w:szCs w:val="32"/>
        </w:rPr>
        <w:t>110</w:t>
      </w:r>
      <w:r w:rsidRPr="00F1450A">
        <w:rPr>
          <w:rFonts w:ascii="標楷體" w:hAnsi="標楷體" w:hint="eastAsia"/>
          <w:bCs/>
          <w:snapToGrid w:val="0"/>
          <w:spacing w:val="-4"/>
          <w:szCs w:val="32"/>
          <w:lang w:eastAsia="zh-HK"/>
        </w:rPr>
        <w:t>年度</w:t>
      </w:r>
      <w:r w:rsidRPr="00F1450A">
        <w:rPr>
          <w:rFonts w:ascii="標楷體" w:hAnsi="標楷體" w:hint="eastAsia"/>
          <w:bCs/>
          <w:snapToGrid w:val="0"/>
          <w:spacing w:val="-4"/>
          <w:szCs w:val="32"/>
        </w:rPr>
        <w:t>2</w:t>
      </w:r>
      <w:r w:rsidRPr="00F1450A">
        <w:rPr>
          <w:rFonts w:ascii="標楷體" w:hAnsi="標楷體"/>
          <w:bCs/>
          <w:snapToGrid w:val="0"/>
          <w:spacing w:val="-4"/>
          <w:szCs w:val="32"/>
        </w:rPr>
        <w:t>4.24</w:t>
      </w:r>
      <w:r w:rsidRPr="00F1450A">
        <w:rPr>
          <w:rFonts w:ascii="標楷體" w:hAnsi="標楷體" w:hint="eastAsia"/>
          <w:bCs/>
          <w:snapToGrid w:val="0"/>
          <w:spacing w:val="-4"/>
          <w:szCs w:val="32"/>
        </w:rPr>
        <w:t>％，</w:t>
      </w:r>
      <w:r w:rsidRPr="00F1450A">
        <w:rPr>
          <w:rFonts w:ascii="標楷體" w:hAnsi="標楷體" w:hint="eastAsia"/>
          <w:bCs/>
          <w:snapToGrid w:val="0"/>
          <w:spacing w:val="-4"/>
          <w:szCs w:val="32"/>
          <w:lang w:eastAsia="zh-HK"/>
        </w:rPr>
        <w:t>顯示自籌財源增加不易</w:t>
      </w:r>
      <w:r w:rsidRPr="00F1450A">
        <w:rPr>
          <w:rFonts w:ascii="標楷體" w:hAnsi="標楷體" w:hint="eastAsia"/>
          <w:bCs/>
          <w:snapToGrid w:val="0"/>
          <w:spacing w:val="-4"/>
          <w:szCs w:val="32"/>
        </w:rPr>
        <w:t>，</w:t>
      </w:r>
      <w:r w:rsidRPr="00F1450A">
        <w:rPr>
          <w:rFonts w:ascii="標楷體" w:hAnsi="標楷體" w:hint="eastAsia"/>
          <w:bCs/>
          <w:snapToGrid w:val="0"/>
          <w:spacing w:val="-4"/>
          <w:szCs w:val="32"/>
          <w:lang w:eastAsia="zh-HK"/>
        </w:rPr>
        <w:t>未能隨同歲出規模擴增而增加</w:t>
      </w:r>
      <w:r w:rsidRPr="00F1450A">
        <w:rPr>
          <w:rFonts w:ascii="標楷體" w:hAnsi="標楷體" w:hint="eastAsia"/>
          <w:bCs/>
          <w:snapToGrid w:val="0"/>
          <w:spacing w:val="-4"/>
          <w:szCs w:val="32"/>
        </w:rPr>
        <w:t>，財務負擔仍重，又自籌財源決算審定數110年度4</w:t>
      </w:r>
      <w:r w:rsidRPr="00F1450A">
        <w:rPr>
          <w:rFonts w:ascii="標楷體" w:hAnsi="標楷體"/>
          <w:bCs/>
          <w:snapToGrid w:val="0"/>
          <w:spacing w:val="-4"/>
          <w:szCs w:val="32"/>
        </w:rPr>
        <w:t>8</w:t>
      </w:r>
      <w:r w:rsidRPr="00F1450A">
        <w:rPr>
          <w:rFonts w:ascii="標楷體" w:hAnsi="標楷體" w:hint="eastAsia"/>
          <w:bCs/>
          <w:snapToGrid w:val="0"/>
          <w:spacing w:val="-4"/>
          <w:szCs w:val="32"/>
        </w:rPr>
        <w:t>億5</w:t>
      </w:r>
      <w:r w:rsidRPr="00F1450A">
        <w:rPr>
          <w:rFonts w:ascii="標楷體" w:hAnsi="標楷體"/>
          <w:bCs/>
          <w:snapToGrid w:val="0"/>
          <w:spacing w:val="-4"/>
          <w:szCs w:val="32"/>
        </w:rPr>
        <w:t>,</w:t>
      </w:r>
      <w:r w:rsidRPr="00F1450A">
        <w:rPr>
          <w:rFonts w:ascii="標楷體" w:hAnsi="標楷體" w:hint="eastAsia"/>
          <w:bCs/>
          <w:snapToGrid w:val="0"/>
          <w:spacing w:val="-4"/>
          <w:szCs w:val="32"/>
        </w:rPr>
        <w:t>556萬餘元，</w:t>
      </w:r>
      <w:r w:rsidRPr="00F1450A">
        <w:rPr>
          <w:rFonts w:ascii="標楷體" w:hAnsi="標楷體" w:hint="eastAsia"/>
          <w:bCs/>
          <w:snapToGrid w:val="0"/>
          <w:spacing w:val="-4"/>
          <w:szCs w:val="32"/>
          <w:lang w:eastAsia="zh-HK"/>
        </w:rPr>
        <w:t>亦</w:t>
      </w:r>
      <w:r w:rsidRPr="00F1450A">
        <w:rPr>
          <w:rFonts w:ascii="標楷體" w:hAnsi="標楷體" w:hint="eastAsia"/>
          <w:bCs/>
          <w:snapToGrid w:val="0"/>
          <w:spacing w:val="-4"/>
          <w:szCs w:val="32"/>
        </w:rPr>
        <w:t>為近5年最低</w:t>
      </w:r>
      <w:r w:rsidRPr="00F1450A">
        <w:rPr>
          <w:rFonts w:ascii="標楷體" w:hAnsi="標楷體" w:hint="eastAsia"/>
          <w:spacing w:val="-4"/>
          <w:szCs w:val="32"/>
        </w:rPr>
        <w:t>，經函請市政府研謀拓增自籌財源，以維財政永續發展。據</w:t>
      </w:r>
      <w:r w:rsidRPr="00F1450A">
        <w:rPr>
          <w:rFonts w:ascii="標楷體" w:hAnsi="標楷體" w:hint="eastAsia"/>
          <w:bCs/>
          <w:spacing w:val="-4"/>
        </w:rPr>
        <w:t>復：囿於地方經濟發展有限，地方稅課增加實屬不易，已拓增童軍暨生態遊學中心、東岸立體停車場等場地權利金或租金收入，並辦理</w:t>
      </w:r>
      <w:r w:rsidRPr="00F1450A">
        <w:rPr>
          <w:rFonts w:ascii="標楷體" w:hAnsi="標楷體" w:cs="DFKaiShu-SB-Estd-BF" w:hint="eastAsia"/>
          <w:spacing w:val="-4"/>
          <w:kern w:val="0"/>
        </w:rPr>
        <w:t>停車場新建工程，增加自籌財源</w:t>
      </w:r>
      <w:r w:rsidRPr="00F1450A">
        <w:rPr>
          <w:rFonts w:ascii="標楷體" w:hAnsi="標楷體" w:cs="標楷體"/>
          <w:bCs/>
          <w:spacing w:val="-4"/>
          <w:szCs w:val="24"/>
        </w:rPr>
        <w:t>，以</w:t>
      </w:r>
      <w:r w:rsidRPr="00F1450A">
        <w:rPr>
          <w:rFonts w:ascii="標楷體" w:hAnsi="標楷體" w:cs="標楷體" w:hint="eastAsia"/>
          <w:bCs/>
          <w:spacing w:val="-4"/>
          <w:szCs w:val="24"/>
        </w:rPr>
        <w:t>達</w:t>
      </w:r>
      <w:r w:rsidRPr="00F1450A">
        <w:rPr>
          <w:rFonts w:ascii="標楷體" w:hAnsi="標楷體" w:cs="標楷體"/>
          <w:bCs/>
          <w:spacing w:val="-4"/>
          <w:szCs w:val="24"/>
        </w:rPr>
        <w:t>財政健全。</w:t>
      </w:r>
    </w:p>
    <w:p w14:paraId="222075BD" w14:textId="77777777" w:rsidR="002A33C7" w:rsidRPr="00C011BF" w:rsidRDefault="002A33C7" w:rsidP="005F32AC">
      <w:pPr>
        <w:overflowPunct w:val="0"/>
        <w:snapToGrid w:val="0"/>
        <w:spacing w:line="482" w:lineRule="exact"/>
        <w:ind w:firstLineChars="200" w:firstLine="494"/>
        <w:jc w:val="both"/>
        <w:rPr>
          <w:rFonts w:ascii="標楷體" w:hAnsi="標楷體" w:cs="DFKaiShu-SB-Estd-BF"/>
          <w:spacing w:val="-2"/>
          <w:kern w:val="0"/>
          <w:highlight w:val="lightGray"/>
        </w:rPr>
      </w:pPr>
      <w:r w:rsidRPr="00C011BF">
        <w:rPr>
          <w:rFonts w:ascii="標楷體" w:hAnsi="標楷體"/>
          <w:b/>
          <w:bCs/>
          <w:noProof/>
          <w:spacing w:val="-2"/>
        </w:rPr>
        <w:lastRenderedPageBreak/>
        <mc:AlternateContent>
          <mc:Choice Requires="wps">
            <w:drawing>
              <wp:anchor distT="45720" distB="45720" distL="114300" distR="114300" simplePos="0" relativeHeight="251732992" behindDoc="0" locked="0" layoutInCell="1" allowOverlap="1" wp14:anchorId="3665CB17" wp14:editId="7A2D001A">
                <wp:simplePos x="0" y="0"/>
                <wp:positionH relativeFrom="margin">
                  <wp:posOffset>2099066</wp:posOffset>
                </wp:positionH>
                <wp:positionV relativeFrom="paragraph">
                  <wp:posOffset>1320800</wp:posOffset>
                </wp:positionV>
                <wp:extent cx="4197350" cy="3322955"/>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7350" cy="3322955"/>
                        </a:xfrm>
                        <a:prstGeom prst="rect">
                          <a:avLst/>
                        </a:prstGeom>
                        <a:solidFill>
                          <a:srgbClr val="FFFFFF"/>
                        </a:solidFill>
                        <a:ln w="9525">
                          <a:noFill/>
                          <a:miter lim="800000"/>
                          <a:headEnd/>
                          <a:tailEnd/>
                        </a:ln>
                      </wps:spPr>
                      <wps:txbx>
                        <w:txbxContent>
                          <w:p w14:paraId="0196C2EE" w14:textId="77777777" w:rsidR="005F32AC" w:rsidRPr="00E61ED0" w:rsidRDefault="005F32AC" w:rsidP="002A33C7">
                            <w:pPr>
                              <w:snapToGrid w:val="0"/>
                              <w:spacing w:line="0" w:lineRule="atLeast"/>
                              <w:jc w:val="center"/>
                              <w:rPr>
                                <w:rFonts w:ascii="標楷體" w:hAnsi="標楷體"/>
                                <w:b/>
                                <w:bCs/>
                                <w:szCs w:val="24"/>
                              </w:rPr>
                            </w:pPr>
                            <w:r w:rsidRPr="00E61ED0">
                              <w:rPr>
                                <w:rFonts w:ascii="標楷體" w:hAnsi="標楷體" w:hint="eastAsia"/>
                                <w:b/>
                                <w:bCs/>
                                <w:szCs w:val="24"/>
                              </w:rPr>
                              <w:t>圖</w:t>
                            </w:r>
                            <w:r>
                              <w:rPr>
                                <w:rFonts w:ascii="標楷體" w:hAnsi="標楷體" w:hint="eastAsia"/>
                                <w:b/>
                                <w:bCs/>
                                <w:szCs w:val="24"/>
                              </w:rPr>
                              <w:t>2</w:t>
                            </w:r>
                            <w:r w:rsidRPr="00E61ED0">
                              <w:rPr>
                                <w:rFonts w:ascii="標楷體" w:hAnsi="標楷體" w:hint="eastAsia"/>
                                <w:b/>
                                <w:bCs/>
                                <w:szCs w:val="24"/>
                              </w:rPr>
                              <w:t xml:space="preserve">　</w:t>
                            </w:r>
                            <w:r w:rsidRPr="00B8618E">
                              <w:rPr>
                                <w:rFonts w:ascii="標楷體" w:hAnsi="標楷體" w:hint="eastAsia"/>
                                <w:b/>
                                <w:bCs/>
                                <w:szCs w:val="24"/>
                              </w:rPr>
                              <w:t>基隆市計畫型補助收入預算</w:t>
                            </w:r>
                            <w:r>
                              <w:rPr>
                                <w:rFonts w:ascii="標楷體" w:hAnsi="標楷體" w:hint="eastAsia"/>
                                <w:b/>
                                <w:bCs/>
                                <w:szCs w:val="24"/>
                              </w:rPr>
                              <w:t>執行</w:t>
                            </w:r>
                            <w:r w:rsidRPr="00E61ED0">
                              <w:rPr>
                                <w:rFonts w:ascii="標楷體" w:hAnsi="標楷體" w:hint="eastAsia"/>
                                <w:b/>
                                <w:bCs/>
                                <w:szCs w:val="24"/>
                              </w:rPr>
                              <w:t>情形</w:t>
                            </w:r>
                          </w:p>
                          <w:p w14:paraId="0FC0CF8C" w14:textId="2B0ACA82" w:rsidR="005F32AC" w:rsidRDefault="00153ECE" w:rsidP="002A33C7">
                            <w:pPr>
                              <w:spacing w:line="0" w:lineRule="atLeast"/>
                              <w:jc w:val="center"/>
                            </w:pPr>
                            <w:r w:rsidRPr="003C0817">
                              <w:rPr>
                                <w:noProof/>
                              </w:rPr>
                              <w:drawing>
                                <wp:inline distT="0" distB="0" distL="0" distR="0" wp14:anchorId="5807AE4C" wp14:editId="2BEB6C35">
                                  <wp:extent cx="4160520" cy="2811377"/>
                                  <wp:effectExtent l="0" t="0" r="0" b="8255"/>
                                  <wp:docPr id="259" name="圖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l="10447" t="1" r="2087" b="2489"/>
                                          <a:stretch/>
                                        </pic:blipFill>
                                        <pic:spPr bwMode="auto">
                                          <a:xfrm>
                                            <a:off x="0" y="0"/>
                                            <a:ext cx="4160520" cy="2811377"/>
                                          </a:xfrm>
                                          <a:prstGeom prst="rect">
                                            <a:avLst/>
                                          </a:prstGeom>
                                          <a:noFill/>
                                          <a:ln>
                                            <a:noFill/>
                                          </a:ln>
                                          <a:extLst>
                                            <a:ext uri="{53640926-AAD7-44D8-BBD7-CCE9431645EC}">
                                              <a14:shadowObscured xmlns:a14="http://schemas.microsoft.com/office/drawing/2010/main"/>
                                            </a:ext>
                                          </a:extLst>
                                        </pic:spPr>
                                      </pic:pic>
                                    </a:graphicData>
                                  </a:graphic>
                                </wp:inline>
                              </w:drawing>
                            </w:r>
                          </w:p>
                          <w:p w14:paraId="72E6F258" w14:textId="77777777" w:rsidR="005F32AC" w:rsidRPr="00B4216D" w:rsidRDefault="005F32AC" w:rsidP="002A33C7">
                            <w:pPr>
                              <w:pStyle w:val="af0"/>
                              <w:kinsoku w:val="0"/>
                              <w:overflowPunct w:val="0"/>
                              <w:autoSpaceDE w:val="0"/>
                              <w:autoSpaceDN w:val="0"/>
                              <w:snapToGrid w:val="0"/>
                              <w:spacing w:beforeLines="10" w:before="50" w:line="0" w:lineRule="atLeast"/>
                              <w:ind w:firstLineChars="75" w:firstLine="14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5CB17" id="_x0000_s1027" type="#_x0000_t202" style="position:absolute;left:0;text-align:left;margin-left:165.3pt;margin-top:104pt;width:330.5pt;height:261.65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" stroked="f">
                <v:textbox inset="1mm,1mm,1mm,1mm">
                  <w:txbxContent>
                    <w:p w14:paraId="0196C2EE" w14:textId="77777777" w:rsidR="005F32AC" w:rsidRPr="00E61ED0" w:rsidRDefault="005F32AC" w:rsidP="002A33C7">
                      <w:pPr>
                        <w:snapToGrid w:val="0"/>
                        <w:spacing w:line="0" w:lineRule="atLeast"/>
                        <w:jc w:val="center"/>
                        <w:rPr>
                          <w:rFonts w:ascii="標楷體" w:hAnsi="標楷體"/>
                          <w:b/>
                          <w:bCs/>
                          <w:szCs w:val="24"/>
                        </w:rPr>
                      </w:pPr>
                      <w:r w:rsidRPr="00E61ED0">
                        <w:rPr>
                          <w:rFonts w:ascii="標楷體" w:hAnsi="標楷體" w:hint="eastAsia"/>
                          <w:b/>
                          <w:bCs/>
                          <w:szCs w:val="24"/>
                        </w:rPr>
                        <w:t>圖</w:t>
                      </w:r>
                      <w:r>
                        <w:rPr>
                          <w:rFonts w:ascii="標楷體" w:hAnsi="標楷體" w:hint="eastAsia"/>
                          <w:b/>
                          <w:bCs/>
                          <w:szCs w:val="24"/>
                        </w:rPr>
                        <w:t>2</w:t>
                      </w:r>
                      <w:r w:rsidRPr="00E61ED0">
                        <w:rPr>
                          <w:rFonts w:ascii="標楷體" w:hAnsi="標楷體" w:hint="eastAsia"/>
                          <w:b/>
                          <w:bCs/>
                          <w:szCs w:val="24"/>
                        </w:rPr>
                        <w:t xml:space="preserve">　</w:t>
                      </w:r>
                      <w:r w:rsidRPr="00B8618E">
                        <w:rPr>
                          <w:rFonts w:ascii="標楷體" w:hAnsi="標楷體" w:hint="eastAsia"/>
                          <w:b/>
                          <w:bCs/>
                          <w:szCs w:val="24"/>
                        </w:rPr>
                        <w:t>基隆市計畫型補助收入預算</w:t>
                      </w:r>
                      <w:r>
                        <w:rPr>
                          <w:rFonts w:ascii="標楷體" w:hAnsi="標楷體" w:hint="eastAsia"/>
                          <w:b/>
                          <w:bCs/>
                          <w:szCs w:val="24"/>
                        </w:rPr>
                        <w:t>執行</w:t>
                      </w:r>
                      <w:r w:rsidRPr="00E61ED0">
                        <w:rPr>
                          <w:rFonts w:ascii="標楷體" w:hAnsi="標楷體" w:hint="eastAsia"/>
                          <w:b/>
                          <w:bCs/>
                          <w:szCs w:val="24"/>
                        </w:rPr>
                        <w:t>情形</w:t>
                      </w:r>
                    </w:p>
                    <w:p w14:paraId="0FC0CF8C" w14:textId="2B0ACA82" w:rsidR="005F32AC" w:rsidRDefault="00153ECE" w:rsidP="002A33C7">
                      <w:pPr>
                        <w:spacing w:line="0" w:lineRule="atLeast"/>
                        <w:jc w:val="center"/>
                      </w:pPr>
                      <w:r w:rsidRPr="003C0817">
                        <w:rPr>
                          <w:noProof/>
                        </w:rPr>
                        <w:drawing>
                          <wp:inline distT="0" distB="0" distL="0" distR="0" wp14:anchorId="5807AE4C" wp14:editId="2BEB6C35">
                            <wp:extent cx="4160520" cy="2811377"/>
                            <wp:effectExtent l="0" t="0" r="0" b="8255"/>
                            <wp:docPr id="259" name="圖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l="10447" t="1" r="2087" b="2489"/>
                                    <a:stretch/>
                                  </pic:blipFill>
                                  <pic:spPr bwMode="auto">
                                    <a:xfrm>
                                      <a:off x="0" y="0"/>
                                      <a:ext cx="4160520" cy="2811377"/>
                                    </a:xfrm>
                                    <a:prstGeom prst="rect">
                                      <a:avLst/>
                                    </a:prstGeom>
                                    <a:noFill/>
                                    <a:ln>
                                      <a:noFill/>
                                    </a:ln>
                                    <a:extLst>
                                      <a:ext uri="{53640926-AAD7-44D8-BBD7-CCE9431645EC}">
                                        <a14:shadowObscured xmlns:a14="http://schemas.microsoft.com/office/drawing/2010/main"/>
                                      </a:ext>
                                    </a:extLst>
                                  </pic:spPr>
                                </pic:pic>
                              </a:graphicData>
                            </a:graphic>
                          </wp:inline>
                        </w:drawing>
                      </w:r>
                    </w:p>
                    <w:p w14:paraId="72E6F258" w14:textId="77777777" w:rsidR="005F32AC" w:rsidRPr="00B4216D" w:rsidRDefault="005F32AC" w:rsidP="002A33C7">
                      <w:pPr>
                        <w:pStyle w:val="af0"/>
                        <w:kinsoku w:val="0"/>
                        <w:overflowPunct w:val="0"/>
                        <w:autoSpaceDE w:val="0"/>
                        <w:autoSpaceDN w:val="0"/>
                        <w:snapToGrid w:val="0"/>
                        <w:spacing w:beforeLines="10" w:before="50" w:line="0" w:lineRule="atLeast"/>
                        <w:ind w:firstLineChars="75" w:firstLine="14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v:textbox>
                <w10:wrap type="square" anchorx="margin"/>
              </v:shape>
            </w:pict>
          </mc:Fallback>
        </mc:AlternateContent>
      </w:r>
      <w:r w:rsidRPr="00C011BF">
        <w:rPr>
          <w:rFonts w:ascii="標楷體" w:hAnsi="標楷體" w:hint="eastAsia"/>
          <w:b/>
          <w:bCs/>
          <w:spacing w:val="-2"/>
          <w:szCs w:val="32"/>
        </w:rPr>
        <w:t>2</w:t>
      </w:r>
      <w:r w:rsidRPr="00C011BF">
        <w:rPr>
          <w:rFonts w:ascii="標楷體" w:hAnsi="標楷體"/>
          <w:b/>
          <w:bCs/>
          <w:spacing w:val="-2"/>
          <w:szCs w:val="32"/>
        </w:rPr>
        <w:t>.</w:t>
      </w:r>
      <w:r w:rsidRPr="00C011BF">
        <w:rPr>
          <w:rFonts w:ascii="標楷體" w:hAnsi="標楷體" w:hint="eastAsia"/>
          <w:b/>
          <w:bCs/>
          <w:snapToGrid w:val="0"/>
          <w:szCs w:val="32"/>
        </w:rPr>
        <w:t>部分計畫型補助經費未獲足額補助</w:t>
      </w:r>
      <w:r w:rsidRPr="00C011BF">
        <w:rPr>
          <w:rFonts w:ascii="標楷體" w:hAnsi="標楷體" w:hint="eastAsia"/>
          <w:b/>
          <w:bCs/>
          <w:szCs w:val="32"/>
        </w:rPr>
        <w:t>，</w:t>
      </w:r>
      <w:r w:rsidRPr="00C011BF">
        <w:rPr>
          <w:rFonts w:ascii="標楷體" w:hAnsi="標楷體" w:hint="eastAsia"/>
          <w:b/>
          <w:snapToGrid w:val="0"/>
          <w:szCs w:val="32"/>
        </w:rPr>
        <w:t>財產售價歲入科目短收情形頻仍，允待加強預算籌編及控管計畫執行進度</w:t>
      </w:r>
      <w:r w:rsidRPr="00C011BF">
        <w:rPr>
          <w:rFonts w:ascii="標楷體" w:hAnsi="標楷體" w:hint="eastAsia"/>
          <w:szCs w:val="32"/>
        </w:rPr>
        <w:t>：經查</w:t>
      </w:r>
      <w:r w:rsidRPr="00C011BF">
        <w:rPr>
          <w:rFonts w:ascii="標楷體" w:hAnsi="標楷體" w:hint="eastAsia"/>
          <w:bCs/>
          <w:snapToGrid w:val="0"/>
          <w:szCs w:val="32"/>
        </w:rPr>
        <w:t>基隆市10</w:t>
      </w:r>
      <w:r w:rsidRPr="00C011BF">
        <w:rPr>
          <w:rFonts w:ascii="標楷體" w:hAnsi="標楷體"/>
          <w:bCs/>
          <w:snapToGrid w:val="0"/>
          <w:szCs w:val="32"/>
        </w:rPr>
        <w:t>6</w:t>
      </w:r>
      <w:r w:rsidRPr="00C011BF">
        <w:rPr>
          <w:rFonts w:ascii="標楷體" w:hAnsi="標楷體" w:hint="eastAsia"/>
          <w:bCs/>
          <w:snapToGrid w:val="0"/>
          <w:szCs w:val="32"/>
        </w:rPr>
        <w:t>至1</w:t>
      </w:r>
      <w:r w:rsidRPr="00C011BF">
        <w:rPr>
          <w:rFonts w:ascii="標楷體" w:hAnsi="標楷體"/>
          <w:bCs/>
          <w:snapToGrid w:val="0"/>
          <w:szCs w:val="32"/>
        </w:rPr>
        <w:t>10</w:t>
      </w:r>
      <w:r w:rsidRPr="00C011BF">
        <w:rPr>
          <w:rFonts w:ascii="標楷體" w:hAnsi="標楷體" w:hint="eastAsia"/>
          <w:bCs/>
          <w:snapToGrid w:val="0"/>
          <w:szCs w:val="32"/>
        </w:rPr>
        <w:t>年度計畫型補助收入預算數由10</w:t>
      </w:r>
      <w:r w:rsidRPr="00C011BF">
        <w:rPr>
          <w:rFonts w:ascii="標楷體" w:hAnsi="標楷體"/>
          <w:bCs/>
          <w:snapToGrid w:val="0"/>
          <w:szCs w:val="32"/>
        </w:rPr>
        <w:t>6</w:t>
      </w:r>
      <w:r w:rsidRPr="00C011BF">
        <w:rPr>
          <w:rFonts w:ascii="標楷體" w:hAnsi="標楷體" w:hint="eastAsia"/>
          <w:bCs/>
          <w:snapToGrid w:val="0"/>
          <w:szCs w:val="32"/>
        </w:rPr>
        <w:t>年度2</w:t>
      </w:r>
      <w:r w:rsidRPr="00C011BF">
        <w:rPr>
          <w:rFonts w:ascii="標楷體" w:hAnsi="標楷體"/>
          <w:bCs/>
          <w:snapToGrid w:val="0"/>
          <w:szCs w:val="32"/>
        </w:rPr>
        <w:t>5</w:t>
      </w:r>
      <w:r w:rsidRPr="00C011BF">
        <w:rPr>
          <w:rFonts w:ascii="標楷體" w:hAnsi="標楷體" w:hint="eastAsia"/>
          <w:bCs/>
          <w:snapToGrid w:val="0"/>
          <w:szCs w:val="32"/>
        </w:rPr>
        <w:t>億5</w:t>
      </w:r>
      <w:r w:rsidRPr="00C011BF">
        <w:rPr>
          <w:rFonts w:ascii="標楷體" w:hAnsi="標楷體"/>
          <w:bCs/>
          <w:snapToGrid w:val="0"/>
          <w:szCs w:val="32"/>
        </w:rPr>
        <w:t>,187</w:t>
      </w:r>
      <w:r w:rsidRPr="00C011BF">
        <w:rPr>
          <w:rFonts w:ascii="標楷體" w:hAnsi="標楷體" w:hint="eastAsia"/>
          <w:bCs/>
          <w:snapToGrid w:val="0"/>
          <w:szCs w:val="32"/>
        </w:rPr>
        <w:t>萬餘元，</w:t>
      </w:r>
      <w:r w:rsidRPr="00C011BF">
        <w:rPr>
          <w:rFonts w:ascii="標楷體" w:hAnsi="標楷體" w:hint="eastAsia"/>
          <w:bCs/>
          <w:snapToGrid w:val="0"/>
          <w:szCs w:val="32"/>
          <w:lang w:eastAsia="zh-HK"/>
        </w:rPr>
        <w:t>增</w:t>
      </w:r>
      <w:r w:rsidRPr="00C011BF">
        <w:rPr>
          <w:rFonts w:ascii="標楷體" w:hAnsi="標楷體" w:hint="eastAsia"/>
          <w:bCs/>
          <w:snapToGrid w:val="0"/>
          <w:szCs w:val="32"/>
        </w:rPr>
        <w:t>至1</w:t>
      </w:r>
      <w:r w:rsidRPr="00C011BF">
        <w:rPr>
          <w:rFonts w:ascii="標楷體" w:hAnsi="標楷體"/>
          <w:bCs/>
          <w:snapToGrid w:val="0"/>
          <w:szCs w:val="32"/>
        </w:rPr>
        <w:t>1</w:t>
      </w:r>
      <w:r w:rsidRPr="00C011BF">
        <w:rPr>
          <w:rFonts w:ascii="標楷體" w:hAnsi="標楷體" w:hint="eastAsia"/>
          <w:bCs/>
          <w:snapToGrid w:val="0"/>
          <w:szCs w:val="32"/>
        </w:rPr>
        <w:t>0年度4</w:t>
      </w:r>
      <w:r w:rsidRPr="00C011BF">
        <w:rPr>
          <w:rFonts w:ascii="標楷體" w:hAnsi="標楷體"/>
          <w:bCs/>
          <w:snapToGrid w:val="0"/>
          <w:szCs w:val="32"/>
        </w:rPr>
        <w:t>8</w:t>
      </w:r>
      <w:r w:rsidRPr="00C011BF">
        <w:rPr>
          <w:rFonts w:ascii="標楷體" w:hAnsi="標楷體" w:hint="eastAsia"/>
          <w:bCs/>
          <w:snapToGrid w:val="0"/>
          <w:szCs w:val="32"/>
        </w:rPr>
        <w:t>億6</w:t>
      </w:r>
      <w:r w:rsidRPr="00C011BF">
        <w:rPr>
          <w:rFonts w:ascii="標楷體" w:hAnsi="標楷體"/>
          <w:bCs/>
          <w:snapToGrid w:val="0"/>
          <w:szCs w:val="32"/>
        </w:rPr>
        <w:t>,928</w:t>
      </w:r>
      <w:r w:rsidRPr="00C011BF">
        <w:rPr>
          <w:rFonts w:ascii="標楷體" w:hAnsi="標楷體" w:hint="eastAsia"/>
          <w:bCs/>
          <w:snapToGrid w:val="0"/>
          <w:szCs w:val="32"/>
        </w:rPr>
        <w:t>萬餘元，增幅9</w:t>
      </w:r>
      <w:r w:rsidRPr="00C011BF">
        <w:rPr>
          <w:rFonts w:ascii="標楷體" w:hAnsi="標楷體"/>
          <w:bCs/>
          <w:snapToGrid w:val="0"/>
          <w:szCs w:val="32"/>
        </w:rPr>
        <w:t>0.81</w:t>
      </w:r>
      <w:r w:rsidRPr="00C011BF">
        <w:rPr>
          <w:rFonts w:ascii="標楷體" w:hAnsi="標楷體" w:hint="eastAsia"/>
          <w:bCs/>
          <w:snapToGrid w:val="0"/>
          <w:szCs w:val="32"/>
        </w:rPr>
        <w:t>％，</w:t>
      </w:r>
      <w:r w:rsidRPr="00C011BF">
        <w:rPr>
          <w:rFonts w:ascii="標楷體" w:hAnsi="標楷體" w:hint="eastAsia"/>
          <w:bCs/>
          <w:snapToGrid w:val="0"/>
          <w:szCs w:val="32"/>
          <w:lang w:eastAsia="zh-HK"/>
        </w:rPr>
        <w:t>惟</w:t>
      </w:r>
      <w:r w:rsidRPr="00C011BF">
        <w:rPr>
          <w:rFonts w:ascii="標楷體" w:hAnsi="標楷體" w:hint="eastAsia"/>
          <w:szCs w:val="32"/>
        </w:rPr>
        <w:t>預算執行結果，決算審定數介於21億4</w:t>
      </w:r>
      <w:r w:rsidRPr="00C011BF">
        <w:rPr>
          <w:rFonts w:ascii="標楷體" w:hAnsi="標楷體"/>
          <w:szCs w:val="32"/>
        </w:rPr>
        <w:t>,</w:t>
      </w:r>
      <w:r w:rsidRPr="00C011BF">
        <w:rPr>
          <w:rFonts w:ascii="標楷體" w:hAnsi="標楷體" w:hint="eastAsia"/>
          <w:szCs w:val="32"/>
        </w:rPr>
        <w:t>921萬餘元至42億3</w:t>
      </w:r>
      <w:r w:rsidRPr="00C011BF">
        <w:rPr>
          <w:rFonts w:ascii="標楷體" w:hAnsi="標楷體"/>
          <w:szCs w:val="32"/>
        </w:rPr>
        <w:t>,</w:t>
      </w:r>
      <w:r w:rsidRPr="00C011BF">
        <w:rPr>
          <w:rFonts w:ascii="標楷體" w:hAnsi="標楷體" w:hint="eastAsia"/>
          <w:szCs w:val="32"/>
        </w:rPr>
        <w:t>397萬餘元間（圖2），預算短收</w:t>
      </w:r>
      <w:r w:rsidRPr="00C011BF">
        <w:rPr>
          <w:rFonts w:ascii="標楷體" w:hAnsi="標楷體" w:hint="eastAsia"/>
          <w:szCs w:val="32"/>
          <w:lang w:eastAsia="zh-HK"/>
        </w:rPr>
        <w:t>金額及比率分別介於</w:t>
      </w:r>
      <w:r w:rsidRPr="00C011BF">
        <w:rPr>
          <w:rFonts w:ascii="標楷體" w:hAnsi="標楷體" w:hint="eastAsia"/>
          <w:szCs w:val="32"/>
        </w:rPr>
        <w:t>2</w:t>
      </w:r>
      <w:r w:rsidRPr="00C011BF">
        <w:rPr>
          <w:rFonts w:ascii="標楷體" w:hAnsi="標楷體" w:hint="eastAsia"/>
          <w:szCs w:val="32"/>
          <w:lang w:eastAsia="zh-HK"/>
        </w:rPr>
        <w:t>億</w:t>
      </w:r>
      <w:r w:rsidRPr="00C011BF">
        <w:rPr>
          <w:rFonts w:ascii="標楷體" w:hAnsi="標楷體" w:hint="eastAsia"/>
          <w:szCs w:val="32"/>
        </w:rPr>
        <w:t>3,359</w:t>
      </w:r>
      <w:r w:rsidRPr="00C011BF">
        <w:rPr>
          <w:rFonts w:ascii="標楷體" w:hAnsi="標楷體" w:hint="eastAsia"/>
          <w:szCs w:val="32"/>
          <w:lang w:eastAsia="zh-HK"/>
        </w:rPr>
        <w:t>萬餘元至</w:t>
      </w:r>
      <w:r w:rsidRPr="00C011BF">
        <w:rPr>
          <w:rFonts w:ascii="標楷體" w:hAnsi="標楷體" w:hint="eastAsia"/>
          <w:szCs w:val="32"/>
        </w:rPr>
        <w:t>6</w:t>
      </w:r>
      <w:r w:rsidRPr="00C011BF">
        <w:rPr>
          <w:rFonts w:ascii="標楷體" w:hAnsi="標楷體" w:hint="eastAsia"/>
          <w:szCs w:val="32"/>
          <w:lang w:eastAsia="zh-HK"/>
        </w:rPr>
        <w:t>億</w:t>
      </w:r>
      <w:r w:rsidRPr="00C011BF">
        <w:rPr>
          <w:rFonts w:ascii="標楷體" w:hAnsi="標楷體" w:hint="eastAsia"/>
          <w:szCs w:val="32"/>
        </w:rPr>
        <w:t>3,531</w:t>
      </w:r>
      <w:r w:rsidRPr="00C011BF">
        <w:rPr>
          <w:rFonts w:ascii="標楷體" w:hAnsi="標楷體" w:hint="eastAsia"/>
          <w:szCs w:val="32"/>
          <w:lang w:eastAsia="zh-HK"/>
        </w:rPr>
        <w:t>萬餘元、</w:t>
      </w:r>
      <w:r w:rsidRPr="00C011BF">
        <w:rPr>
          <w:rFonts w:ascii="標楷體" w:hAnsi="標楷體" w:hint="eastAsia"/>
          <w:szCs w:val="32"/>
        </w:rPr>
        <w:t>5.91％</w:t>
      </w:r>
      <w:r w:rsidRPr="00C011BF">
        <w:rPr>
          <w:rFonts w:ascii="標楷體" w:hAnsi="標楷體" w:hint="eastAsia"/>
          <w:szCs w:val="32"/>
          <w:lang w:eastAsia="zh-HK"/>
        </w:rPr>
        <w:t>至</w:t>
      </w:r>
      <w:r w:rsidRPr="00C011BF">
        <w:rPr>
          <w:rFonts w:ascii="標楷體" w:hAnsi="標楷體" w:hint="eastAsia"/>
          <w:szCs w:val="32"/>
        </w:rPr>
        <w:t>1</w:t>
      </w:r>
      <w:r w:rsidRPr="00C011BF">
        <w:rPr>
          <w:rFonts w:ascii="標楷體" w:hAnsi="標楷體"/>
          <w:szCs w:val="32"/>
        </w:rPr>
        <w:t>7.22</w:t>
      </w:r>
      <w:r w:rsidRPr="00C011BF">
        <w:rPr>
          <w:rFonts w:ascii="標楷體" w:hAnsi="標楷體" w:hint="eastAsia"/>
          <w:szCs w:val="32"/>
        </w:rPr>
        <w:t>％</w:t>
      </w:r>
      <w:r w:rsidRPr="00C011BF">
        <w:rPr>
          <w:rFonts w:ascii="標楷體" w:hAnsi="標楷體" w:hint="eastAsia"/>
          <w:szCs w:val="32"/>
          <w:lang w:eastAsia="zh-HK"/>
        </w:rPr>
        <w:t>之間</w:t>
      </w:r>
      <w:r w:rsidRPr="00C011BF">
        <w:rPr>
          <w:rFonts w:ascii="標楷體" w:hAnsi="標楷體" w:hint="eastAsia"/>
          <w:szCs w:val="32"/>
        </w:rPr>
        <w:t>，其中110</w:t>
      </w:r>
      <w:r w:rsidRPr="00C011BF">
        <w:rPr>
          <w:rFonts w:ascii="標楷體" w:hAnsi="標楷體" w:hint="eastAsia"/>
          <w:szCs w:val="32"/>
          <w:lang w:eastAsia="zh-HK"/>
        </w:rPr>
        <w:t>年度短收</w:t>
      </w:r>
      <w:r w:rsidRPr="00C011BF">
        <w:rPr>
          <w:rFonts w:ascii="標楷體" w:hAnsi="標楷體" w:hint="eastAsia"/>
          <w:szCs w:val="32"/>
        </w:rPr>
        <w:t>6億3</w:t>
      </w:r>
      <w:r w:rsidRPr="00C011BF">
        <w:rPr>
          <w:rFonts w:ascii="標楷體" w:hAnsi="標楷體"/>
          <w:szCs w:val="32"/>
        </w:rPr>
        <w:t>,531</w:t>
      </w:r>
      <w:r w:rsidRPr="00C011BF">
        <w:rPr>
          <w:rFonts w:ascii="標楷體" w:hAnsi="標楷體" w:hint="eastAsia"/>
          <w:szCs w:val="32"/>
        </w:rPr>
        <w:t>萬餘元，</w:t>
      </w:r>
      <w:r w:rsidRPr="00C011BF">
        <w:rPr>
          <w:rFonts w:ascii="標楷體" w:hAnsi="標楷體" w:hint="eastAsia"/>
          <w:szCs w:val="32"/>
          <w:lang w:eastAsia="zh-HK"/>
        </w:rPr>
        <w:t>為數最鉅</w:t>
      </w:r>
      <w:r w:rsidRPr="00C011BF">
        <w:rPr>
          <w:rFonts w:ascii="標楷體" w:hAnsi="標楷體" w:hint="eastAsia"/>
          <w:szCs w:val="32"/>
        </w:rPr>
        <w:t>，</w:t>
      </w:r>
      <w:r w:rsidRPr="00C011BF">
        <w:rPr>
          <w:rFonts w:ascii="標楷體" w:hAnsi="標楷體" w:hint="eastAsia"/>
          <w:bCs/>
          <w:snapToGrid w:val="0"/>
          <w:szCs w:val="32"/>
        </w:rPr>
        <w:t>主要係教育處執行少子女化對策計畫及學前幼兒就學補助計畫、公立高中以下學校電力系統改善計畫及充實全民運動環境計畫等3項</w:t>
      </w:r>
      <w:r>
        <w:rPr>
          <w:rFonts w:ascii="標楷體" w:hAnsi="標楷體" w:hint="eastAsia"/>
          <w:bCs/>
          <w:snapToGrid w:val="0"/>
          <w:szCs w:val="32"/>
        </w:rPr>
        <w:t>，中央依實際情形撥款</w:t>
      </w:r>
      <w:r w:rsidRPr="00C011BF">
        <w:rPr>
          <w:rFonts w:ascii="標楷體" w:hAnsi="標楷體" w:hint="eastAsia"/>
          <w:bCs/>
          <w:snapToGrid w:val="0"/>
          <w:szCs w:val="32"/>
        </w:rPr>
        <w:t>，合計短收4億2</w:t>
      </w:r>
      <w:r w:rsidRPr="00C011BF">
        <w:rPr>
          <w:rFonts w:ascii="標楷體" w:hAnsi="標楷體"/>
          <w:bCs/>
          <w:snapToGrid w:val="0"/>
          <w:szCs w:val="32"/>
        </w:rPr>
        <w:t>01</w:t>
      </w:r>
      <w:r w:rsidRPr="00C011BF">
        <w:rPr>
          <w:rFonts w:ascii="標楷體" w:hAnsi="標楷體" w:hint="eastAsia"/>
          <w:bCs/>
          <w:snapToGrid w:val="0"/>
          <w:szCs w:val="32"/>
        </w:rPr>
        <w:t>萬餘元</w:t>
      </w:r>
      <w:r w:rsidRPr="00C011BF">
        <w:rPr>
          <w:rFonts w:ascii="標楷體" w:hAnsi="標楷體" w:hint="eastAsia"/>
          <w:bCs/>
          <w:snapToGrid w:val="0"/>
          <w:szCs w:val="32"/>
          <w:lang w:eastAsia="zh-HK"/>
        </w:rPr>
        <w:t>；次查</w:t>
      </w:r>
      <w:r w:rsidRPr="00C011BF">
        <w:rPr>
          <w:rFonts w:ascii="標楷體" w:hAnsi="標楷體" w:hint="eastAsia"/>
          <w:snapToGrid w:val="0"/>
          <w:spacing w:val="-1"/>
          <w:szCs w:val="32"/>
        </w:rPr>
        <w:t>1</w:t>
      </w:r>
      <w:r w:rsidRPr="00C011BF">
        <w:rPr>
          <w:rFonts w:ascii="標楷體" w:hAnsi="標楷體"/>
          <w:snapToGrid w:val="0"/>
          <w:spacing w:val="-1"/>
          <w:szCs w:val="32"/>
        </w:rPr>
        <w:t>06</w:t>
      </w:r>
      <w:r w:rsidRPr="00C011BF">
        <w:rPr>
          <w:rFonts w:ascii="標楷體" w:hAnsi="標楷體" w:hint="eastAsia"/>
          <w:snapToGrid w:val="0"/>
          <w:spacing w:val="-1"/>
          <w:szCs w:val="32"/>
        </w:rPr>
        <w:t>至</w:t>
      </w:r>
      <w:r w:rsidRPr="00C011BF">
        <w:rPr>
          <w:rFonts w:ascii="標楷體" w:hAnsi="標楷體"/>
          <w:snapToGrid w:val="0"/>
          <w:spacing w:val="-1"/>
          <w:szCs w:val="32"/>
        </w:rPr>
        <w:t>110</w:t>
      </w:r>
      <w:r w:rsidRPr="00C011BF">
        <w:rPr>
          <w:rFonts w:ascii="標楷體" w:hAnsi="標楷體" w:hint="eastAsia"/>
          <w:snapToGrid w:val="0"/>
          <w:spacing w:val="-1"/>
          <w:szCs w:val="32"/>
        </w:rPr>
        <w:t>年度財產售價歲入決算短收金額介於8</w:t>
      </w:r>
      <w:r w:rsidRPr="00C011BF">
        <w:rPr>
          <w:rFonts w:ascii="標楷體" w:hAnsi="標楷體"/>
          <w:snapToGrid w:val="0"/>
          <w:spacing w:val="-1"/>
          <w:szCs w:val="32"/>
        </w:rPr>
        <w:t>82</w:t>
      </w:r>
      <w:r w:rsidRPr="00C011BF">
        <w:rPr>
          <w:rFonts w:ascii="標楷體" w:hAnsi="標楷體" w:hint="eastAsia"/>
          <w:snapToGrid w:val="0"/>
          <w:spacing w:val="-1"/>
          <w:szCs w:val="32"/>
        </w:rPr>
        <w:t>萬餘元至2億6</w:t>
      </w:r>
      <w:r w:rsidRPr="00C011BF">
        <w:rPr>
          <w:rFonts w:ascii="標楷體" w:hAnsi="標楷體"/>
          <w:snapToGrid w:val="0"/>
          <w:spacing w:val="-1"/>
          <w:szCs w:val="32"/>
        </w:rPr>
        <w:t>,235</w:t>
      </w:r>
      <w:r w:rsidRPr="00C011BF">
        <w:rPr>
          <w:rFonts w:ascii="標楷體" w:hAnsi="標楷體" w:hint="eastAsia"/>
          <w:snapToGrid w:val="0"/>
          <w:spacing w:val="-1"/>
          <w:szCs w:val="32"/>
        </w:rPr>
        <w:t>萬餘元之間，短收比率6</w:t>
      </w:r>
      <w:r w:rsidRPr="00C011BF">
        <w:rPr>
          <w:rFonts w:ascii="標楷體" w:hAnsi="標楷體"/>
          <w:snapToGrid w:val="0"/>
          <w:spacing w:val="-1"/>
          <w:szCs w:val="32"/>
        </w:rPr>
        <w:t>1.40</w:t>
      </w:r>
      <w:r w:rsidRPr="00C011BF">
        <w:rPr>
          <w:rFonts w:ascii="標楷體" w:hAnsi="標楷體" w:hint="eastAsia"/>
          <w:snapToGrid w:val="0"/>
          <w:spacing w:val="-1"/>
          <w:szCs w:val="32"/>
        </w:rPr>
        <w:t>％至1</w:t>
      </w:r>
      <w:r w:rsidRPr="00C011BF">
        <w:rPr>
          <w:rFonts w:ascii="標楷體" w:hAnsi="標楷體"/>
          <w:snapToGrid w:val="0"/>
          <w:spacing w:val="-1"/>
          <w:szCs w:val="32"/>
        </w:rPr>
        <w:t>00</w:t>
      </w:r>
      <w:r w:rsidRPr="00C011BF">
        <w:rPr>
          <w:rFonts w:ascii="標楷體" w:hAnsi="標楷體" w:hint="eastAsia"/>
          <w:snapToGrid w:val="0"/>
          <w:spacing w:val="-1"/>
          <w:szCs w:val="32"/>
        </w:rPr>
        <w:t>％</w:t>
      </w:r>
      <w:r w:rsidRPr="00C011BF">
        <w:rPr>
          <w:rFonts w:ascii="標楷體" w:hAnsi="標楷體" w:hint="eastAsia"/>
          <w:szCs w:val="32"/>
          <w:lang w:eastAsia="zh-HK"/>
        </w:rPr>
        <w:t>之間</w:t>
      </w:r>
      <w:r>
        <w:rPr>
          <w:rFonts w:ascii="標楷體" w:hAnsi="標楷體" w:hint="eastAsia"/>
          <w:szCs w:val="32"/>
        </w:rPr>
        <w:t>，主要係部分年度未執行土地標售案</w:t>
      </w:r>
      <w:r w:rsidRPr="00C011BF">
        <w:rPr>
          <w:rFonts w:ascii="標楷體" w:hAnsi="標楷體" w:hint="eastAsia"/>
          <w:szCs w:val="32"/>
        </w:rPr>
        <w:t>，</w:t>
      </w:r>
      <w:r w:rsidRPr="00C011BF">
        <w:rPr>
          <w:rFonts w:ascii="標楷體" w:hAnsi="標楷體" w:hint="eastAsia"/>
          <w:spacing w:val="-2"/>
          <w:szCs w:val="32"/>
        </w:rPr>
        <w:t>經函請</w:t>
      </w:r>
      <w:r>
        <w:rPr>
          <w:rFonts w:ascii="標楷體" w:hAnsi="標楷體" w:hint="eastAsia"/>
          <w:szCs w:val="32"/>
        </w:rPr>
        <w:t>市政府</w:t>
      </w:r>
      <w:r w:rsidRPr="00C011BF">
        <w:rPr>
          <w:rFonts w:ascii="標楷體" w:hAnsi="標楷體" w:hint="eastAsia"/>
          <w:snapToGrid w:val="0"/>
          <w:szCs w:val="32"/>
        </w:rPr>
        <w:t>加強管控已獲核定補助計畫執行進度，避免因未及執行而遭取消補助，並</w:t>
      </w:r>
      <w:r w:rsidRPr="00C011BF">
        <w:rPr>
          <w:rFonts w:ascii="標楷體" w:hAnsi="標楷體" w:hint="eastAsia"/>
          <w:snapToGrid w:val="0"/>
          <w:spacing w:val="-1"/>
          <w:szCs w:val="32"/>
        </w:rPr>
        <w:t>審視以往年度執行</w:t>
      </w:r>
      <w:r w:rsidRPr="00C011BF">
        <w:rPr>
          <w:rFonts w:ascii="標楷體" w:hAnsi="標楷體" w:hint="eastAsia"/>
          <w:snapToGrid w:val="0"/>
          <w:spacing w:val="-1"/>
          <w:szCs w:val="32"/>
          <w:lang w:eastAsia="zh-HK"/>
        </w:rPr>
        <w:t>實況審慎</w:t>
      </w:r>
      <w:r w:rsidRPr="00C011BF">
        <w:rPr>
          <w:rFonts w:ascii="標楷體" w:hAnsi="標楷體" w:hint="eastAsia"/>
          <w:snapToGrid w:val="0"/>
          <w:spacing w:val="-1"/>
          <w:szCs w:val="32"/>
        </w:rPr>
        <w:t>籌編年度概算，妥適匡列財產售價預算額度，</w:t>
      </w:r>
      <w:r w:rsidRPr="00C011BF">
        <w:rPr>
          <w:rFonts w:ascii="標楷體" w:hAnsi="標楷體" w:hint="eastAsia"/>
          <w:snapToGrid w:val="0"/>
          <w:spacing w:val="-1"/>
          <w:szCs w:val="32"/>
          <w:lang w:eastAsia="zh-HK"/>
        </w:rPr>
        <w:t>避</w:t>
      </w:r>
      <w:r w:rsidRPr="00C011BF">
        <w:rPr>
          <w:rFonts w:ascii="標楷體" w:hAnsi="標楷體" w:hint="eastAsia"/>
          <w:snapToGrid w:val="0"/>
          <w:spacing w:val="-1"/>
          <w:szCs w:val="32"/>
        </w:rPr>
        <w:t>免短收情形</w:t>
      </w:r>
      <w:r w:rsidRPr="00C011BF">
        <w:rPr>
          <w:rFonts w:ascii="標楷體" w:hAnsi="標楷體" w:hint="eastAsia"/>
          <w:spacing w:val="-2"/>
          <w:szCs w:val="32"/>
        </w:rPr>
        <w:t>。</w:t>
      </w:r>
      <w:r w:rsidRPr="00C011BF">
        <w:rPr>
          <w:rFonts w:ascii="標楷體" w:hAnsi="標楷體" w:hint="eastAsia"/>
          <w:bCs/>
          <w:spacing w:val="-2"/>
        </w:rPr>
        <w:t>據復：</w:t>
      </w:r>
      <w:r w:rsidRPr="00C011BF">
        <w:rPr>
          <w:rFonts w:ascii="標楷體" w:hAnsi="標楷體" w:hint="eastAsia"/>
          <w:szCs w:val="24"/>
        </w:rPr>
        <w:t>將加強控管各工程或規劃設計等案件執行進度，並</w:t>
      </w:r>
      <w:r w:rsidRPr="00C011BF">
        <w:rPr>
          <w:rFonts w:ascii="標楷體" w:hAnsi="標楷體" w:hint="eastAsia"/>
        </w:rPr>
        <w:t>將審視</w:t>
      </w:r>
      <w:r w:rsidRPr="00C011BF">
        <w:rPr>
          <w:rFonts w:ascii="標楷體" w:hAnsi="標楷體" w:hint="eastAsia"/>
          <w:snapToGrid w:val="0"/>
          <w:spacing w:val="-1"/>
          <w:szCs w:val="32"/>
        </w:rPr>
        <w:t>財產售價</w:t>
      </w:r>
      <w:r w:rsidRPr="00C011BF">
        <w:rPr>
          <w:rFonts w:ascii="標楷體" w:hAnsi="標楷體" w:hint="eastAsia"/>
        </w:rPr>
        <w:t>以往年度執行情形，作為編列預算之參考</w:t>
      </w:r>
      <w:r w:rsidRPr="00C011BF">
        <w:rPr>
          <w:rFonts w:ascii="標楷體" w:hAnsi="標楷體" w:cs="DFKaiShu-SB-Estd-BF" w:hint="eastAsia"/>
          <w:spacing w:val="-2"/>
          <w:kern w:val="0"/>
        </w:rPr>
        <w:t>。</w:t>
      </w:r>
    </w:p>
    <w:p w14:paraId="52519825" w14:textId="310E94C3" w:rsidR="002A33C7" w:rsidRPr="005141A4" w:rsidRDefault="002A33C7" w:rsidP="00132742">
      <w:pPr>
        <w:overflowPunct w:val="0"/>
        <w:snapToGrid w:val="0"/>
        <w:spacing w:line="480" w:lineRule="exact"/>
        <w:ind w:firstLineChars="200" w:firstLine="510"/>
        <w:jc w:val="both"/>
        <w:rPr>
          <w:rFonts w:ascii="標楷體" w:hAnsi="標楷體"/>
          <w:spacing w:val="-2"/>
        </w:rPr>
      </w:pPr>
      <w:r w:rsidRPr="00C011BF">
        <w:rPr>
          <w:rFonts w:ascii="標楷體" w:hAnsi="標楷體"/>
          <w:b/>
          <w:bCs/>
          <w:spacing w:val="4"/>
          <w:szCs w:val="32"/>
        </w:rPr>
        <w:t>3.</w:t>
      </w:r>
      <w:r w:rsidRPr="00C011BF">
        <w:rPr>
          <w:rFonts w:ascii="標楷體" w:hAnsi="標楷體" w:hint="eastAsia"/>
          <w:b/>
          <w:szCs w:val="32"/>
        </w:rPr>
        <w:t>歲出應付保留數專案保留比率偏高，又</w:t>
      </w:r>
      <w:r w:rsidRPr="00C011BF">
        <w:rPr>
          <w:rFonts w:ascii="標楷體" w:hAnsi="標楷體" w:hint="eastAsia"/>
          <w:b/>
          <w:bCs/>
          <w:szCs w:val="32"/>
        </w:rPr>
        <w:t>總決算歲出賸餘數逐年增加，</w:t>
      </w:r>
      <w:r w:rsidRPr="00C011BF">
        <w:rPr>
          <w:rFonts w:ascii="標楷體" w:hAnsi="標楷體" w:hint="eastAsia"/>
          <w:b/>
          <w:szCs w:val="32"/>
        </w:rPr>
        <w:t>影響後續年度施政計畫之推展，允待積極辦理，強化預算執行能力，以提升施政效能</w:t>
      </w:r>
      <w:r w:rsidRPr="00C011BF">
        <w:rPr>
          <w:rFonts w:ascii="標楷體" w:hAnsi="標楷體" w:hint="eastAsia"/>
          <w:b/>
          <w:bCs/>
          <w:spacing w:val="4"/>
          <w:szCs w:val="32"/>
        </w:rPr>
        <w:t>：</w:t>
      </w:r>
      <w:r w:rsidRPr="00C011BF">
        <w:rPr>
          <w:rFonts w:ascii="標楷體" w:hAnsi="標楷體" w:hint="eastAsia"/>
          <w:bCs/>
          <w:szCs w:val="32"/>
        </w:rPr>
        <w:t>經查基隆市</w:t>
      </w:r>
      <w:r w:rsidRPr="00C011BF">
        <w:rPr>
          <w:rFonts w:ascii="標楷體" w:hAnsi="標楷體"/>
          <w:bCs/>
          <w:szCs w:val="32"/>
        </w:rPr>
        <w:t>110</w:t>
      </w:r>
      <w:r w:rsidRPr="00C011BF">
        <w:rPr>
          <w:rFonts w:ascii="標楷體" w:hAnsi="標楷體" w:hint="eastAsia"/>
          <w:bCs/>
          <w:szCs w:val="32"/>
        </w:rPr>
        <w:t>年度總決算歲出應付保留審定數</w:t>
      </w:r>
      <w:r w:rsidRPr="00C011BF">
        <w:rPr>
          <w:rFonts w:ascii="標楷體" w:hAnsi="標楷體"/>
          <w:bCs/>
          <w:szCs w:val="32"/>
        </w:rPr>
        <w:t>20億</w:t>
      </w:r>
      <w:r w:rsidRPr="00C011BF">
        <w:rPr>
          <w:rFonts w:ascii="標楷體" w:hAnsi="標楷體" w:hint="eastAsia"/>
          <w:bCs/>
          <w:szCs w:val="32"/>
        </w:rPr>
        <w:t>4</w:t>
      </w:r>
      <w:r w:rsidRPr="00C011BF">
        <w:rPr>
          <w:rFonts w:ascii="標楷體" w:hAnsi="標楷體"/>
          <w:bCs/>
          <w:szCs w:val="32"/>
        </w:rPr>
        <w:t>,303</w:t>
      </w:r>
      <w:r w:rsidRPr="00C011BF">
        <w:rPr>
          <w:rFonts w:ascii="標楷體" w:hAnsi="標楷體" w:hint="eastAsia"/>
          <w:bCs/>
          <w:szCs w:val="32"/>
        </w:rPr>
        <w:t>萬餘元，連同以前年度歲出轉入數之未結清數</w:t>
      </w:r>
      <w:r w:rsidRPr="00C011BF">
        <w:rPr>
          <w:rFonts w:ascii="標楷體" w:hAnsi="標楷體"/>
          <w:bCs/>
          <w:szCs w:val="32"/>
        </w:rPr>
        <w:t>21</w:t>
      </w:r>
      <w:r w:rsidRPr="00C011BF">
        <w:rPr>
          <w:rFonts w:ascii="標楷體" w:hAnsi="標楷體" w:hint="eastAsia"/>
          <w:bCs/>
          <w:szCs w:val="32"/>
        </w:rPr>
        <w:t>億1</w:t>
      </w:r>
      <w:r w:rsidRPr="00C011BF">
        <w:rPr>
          <w:rFonts w:ascii="標楷體" w:hAnsi="標楷體"/>
          <w:bCs/>
          <w:szCs w:val="32"/>
        </w:rPr>
        <w:t>,344</w:t>
      </w:r>
      <w:r w:rsidRPr="00C011BF">
        <w:rPr>
          <w:rFonts w:ascii="標楷體" w:hAnsi="標楷體" w:hint="eastAsia"/>
          <w:bCs/>
          <w:szCs w:val="32"/>
        </w:rPr>
        <w:t>萬餘元，共計4</w:t>
      </w:r>
      <w:r w:rsidRPr="00C011BF">
        <w:rPr>
          <w:rFonts w:ascii="標楷體" w:hAnsi="標楷體"/>
          <w:bCs/>
          <w:szCs w:val="32"/>
        </w:rPr>
        <w:t>1</w:t>
      </w:r>
      <w:r w:rsidRPr="00C011BF">
        <w:rPr>
          <w:rFonts w:ascii="標楷體" w:hAnsi="標楷體" w:hint="eastAsia"/>
          <w:bCs/>
          <w:szCs w:val="32"/>
        </w:rPr>
        <w:t>億5</w:t>
      </w:r>
      <w:r w:rsidRPr="00C011BF">
        <w:rPr>
          <w:rFonts w:ascii="標楷體" w:hAnsi="標楷體"/>
          <w:bCs/>
          <w:szCs w:val="32"/>
        </w:rPr>
        <w:t>,647</w:t>
      </w:r>
      <w:r w:rsidRPr="00C011BF">
        <w:rPr>
          <w:rFonts w:ascii="標楷體" w:hAnsi="標楷體" w:hint="eastAsia"/>
          <w:bCs/>
          <w:szCs w:val="32"/>
        </w:rPr>
        <w:t>萬餘元，占歲出</w:t>
      </w:r>
      <w:r>
        <w:rPr>
          <w:rFonts w:ascii="標楷體" w:hAnsi="標楷體" w:hint="eastAsia"/>
          <w:bCs/>
          <w:szCs w:val="32"/>
        </w:rPr>
        <w:t>預算數</w:t>
      </w:r>
      <w:r w:rsidRPr="00C011BF">
        <w:rPr>
          <w:rFonts w:ascii="標楷體" w:hAnsi="標楷體" w:hint="eastAsia"/>
          <w:bCs/>
          <w:szCs w:val="32"/>
        </w:rPr>
        <w:t>及以前年度歲出轉入數之1</w:t>
      </w:r>
      <w:r w:rsidRPr="00C011BF">
        <w:rPr>
          <w:rFonts w:ascii="標楷體" w:hAnsi="標楷體"/>
          <w:bCs/>
          <w:szCs w:val="32"/>
        </w:rPr>
        <w:t>5.77</w:t>
      </w:r>
      <w:r w:rsidRPr="00C011BF">
        <w:rPr>
          <w:rFonts w:ascii="標楷體" w:hAnsi="標楷體" w:hint="eastAsia"/>
          <w:bCs/>
          <w:szCs w:val="32"/>
        </w:rPr>
        <w:t>％，屬專案保留者合計4</w:t>
      </w:r>
      <w:r w:rsidRPr="00C011BF">
        <w:rPr>
          <w:rFonts w:ascii="標楷體" w:hAnsi="標楷體"/>
          <w:bCs/>
          <w:szCs w:val="32"/>
        </w:rPr>
        <w:t>1</w:t>
      </w:r>
      <w:r w:rsidRPr="00C011BF">
        <w:rPr>
          <w:rFonts w:ascii="標楷體" w:hAnsi="標楷體" w:hint="eastAsia"/>
          <w:bCs/>
          <w:szCs w:val="32"/>
        </w:rPr>
        <w:t>億</w:t>
      </w:r>
      <w:r w:rsidRPr="00C011BF">
        <w:rPr>
          <w:rFonts w:ascii="標楷體" w:hAnsi="標楷體"/>
          <w:bCs/>
          <w:szCs w:val="32"/>
        </w:rPr>
        <w:t>730</w:t>
      </w:r>
      <w:r w:rsidRPr="00C011BF">
        <w:rPr>
          <w:rFonts w:ascii="標楷體" w:hAnsi="標楷體" w:hint="eastAsia"/>
          <w:bCs/>
          <w:szCs w:val="32"/>
        </w:rPr>
        <w:t>萬餘元，比率高達9</w:t>
      </w:r>
      <w:r w:rsidRPr="00C011BF">
        <w:rPr>
          <w:rFonts w:ascii="標楷體" w:hAnsi="標楷體"/>
          <w:bCs/>
          <w:szCs w:val="32"/>
        </w:rPr>
        <w:t>8.82</w:t>
      </w:r>
      <w:r w:rsidRPr="00C011BF">
        <w:rPr>
          <w:rFonts w:ascii="標楷體" w:hAnsi="標楷體" w:hint="eastAsia"/>
          <w:bCs/>
          <w:szCs w:val="32"/>
        </w:rPr>
        <w:t>％，保留原因主要係工程規劃設計中、或規劃設計欠周致變更設計中、或施工中尚未完工等，其中保留金額較鉅之計畫，</w:t>
      </w:r>
      <w:r w:rsidRPr="00C011BF">
        <w:rPr>
          <w:rFonts w:ascii="標楷體" w:hAnsi="標楷體"/>
          <w:bCs/>
          <w:szCs w:val="32"/>
        </w:rPr>
        <w:t>主要</w:t>
      </w:r>
      <w:r w:rsidRPr="00C011BF">
        <w:rPr>
          <w:rFonts w:ascii="標楷體" w:hAnsi="標楷體" w:hint="eastAsia"/>
          <w:bCs/>
          <w:szCs w:val="32"/>
        </w:rPr>
        <w:t>為</w:t>
      </w:r>
      <w:r w:rsidRPr="005141A4">
        <w:rPr>
          <w:rFonts w:ascii="標楷體" w:hAnsi="標楷體" w:hint="eastAsia"/>
          <w:bCs/>
          <w:spacing w:val="2"/>
          <w:szCs w:val="32"/>
        </w:rPr>
        <w:t>海洋觀光計畫、要塞司令部（停六）停車場工程計畫、信義國小老舊校舍整建暨地下停車場新建工程、綜合體育場停車場工程等，保留金額龐鉅，不利後續年度施政計畫之推展；</w:t>
      </w:r>
      <w:r w:rsidRPr="00C011BF">
        <w:rPr>
          <w:rFonts w:ascii="標楷體" w:hAnsi="標楷體" w:hint="eastAsia"/>
          <w:bCs/>
          <w:szCs w:val="32"/>
        </w:rPr>
        <w:t>次查</w:t>
      </w:r>
      <w:r>
        <w:rPr>
          <w:rFonts w:ascii="標楷體" w:hAnsi="標楷體" w:hint="eastAsia"/>
          <w:bCs/>
          <w:szCs w:val="32"/>
        </w:rPr>
        <w:t>，</w:t>
      </w:r>
      <w:r w:rsidRPr="00C011BF">
        <w:rPr>
          <w:rFonts w:ascii="標楷體" w:hAnsi="標楷體" w:hint="eastAsia"/>
          <w:bCs/>
          <w:szCs w:val="32"/>
        </w:rPr>
        <w:lastRenderedPageBreak/>
        <w:t>基隆市總決算1</w:t>
      </w:r>
      <w:r w:rsidRPr="00C011BF">
        <w:rPr>
          <w:rFonts w:ascii="標楷體" w:hAnsi="標楷體"/>
          <w:bCs/>
          <w:szCs w:val="32"/>
        </w:rPr>
        <w:t>06</w:t>
      </w:r>
      <w:r w:rsidRPr="00C011BF">
        <w:rPr>
          <w:rFonts w:ascii="標楷體" w:hAnsi="標楷體" w:hint="eastAsia"/>
          <w:bCs/>
          <w:szCs w:val="32"/>
        </w:rPr>
        <w:t>至1</w:t>
      </w:r>
      <w:r w:rsidRPr="00C011BF">
        <w:rPr>
          <w:rFonts w:ascii="標楷體" w:hAnsi="標楷體"/>
          <w:bCs/>
          <w:szCs w:val="32"/>
        </w:rPr>
        <w:t>10</w:t>
      </w:r>
      <w:r w:rsidRPr="00C011BF">
        <w:rPr>
          <w:rFonts w:ascii="標楷體" w:hAnsi="標楷體" w:hint="eastAsia"/>
          <w:bCs/>
          <w:szCs w:val="32"/>
        </w:rPr>
        <w:t>年度歲出決算賸餘數分別為1</w:t>
      </w:r>
      <w:r w:rsidRPr="00C011BF">
        <w:rPr>
          <w:rFonts w:ascii="標楷體" w:hAnsi="標楷體"/>
          <w:bCs/>
          <w:szCs w:val="32"/>
        </w:rPr>
        <w:t>2</w:t>
      </w:r>
      <w:r w:rsidRPr="00C011BF">
        <w:rPr>
          <w:rFonts w:ascii="標楷體" w:hAnsi="標楷體" w:hint="eastAsia"/>
          <w:bCs/>
          <w:szCs w:val="32"/>
        </w:rPr>
        <w:t>億8</w:t>
      </w:r>
      <w:r w:rsidRPr="00C011BF">
        <w:rPr>
          <w:rFonts w:ascii="標楷體" w:hAnsi="標楷體"/>
          <w:bCs/>
          <w:szCs w:val="32"/>
        </w:rPr>
        <w:t>,959</w:t>
      </w:r>
      <w:r w:rsidRPr="00C011BF">
        <w:rPr>
          <w:rFonts w:ascii="標楷體" w:hAnsi="標楷體" w:hint="eastAsia"/>
          <w:bCs/>
          <w:szCs w:val="32"/>
        </w:rPr>
        <w:t>萬餘元、1</w:t>
      </w:r>
      <w:r w:rsidRPr="00C011BF">
        <w:rPr>
          <w:rFonts w:ascii="標楷體" w:hAnsi="標楷體"/>
          <w:bCs/>
          <w:szCs w:val="32"/>
        </w:rPr>
        <w:t>6</w:t>
      </w:r>
      <w:r w:rsidRPr="00C011BF">
        <w:rPr>
          <w:rFonts w:ascii="標楷體" w:hAnsi="標楷體" w:hint="eastAsia"/>
          <w:bCs/>
          <w:szCs w:val="32"/>
        </w:rPr>
        <w:t>億1</w:t>
      </w:r>
      <w:r w:rsidRPr="00C011BF">
        <w:rPr>
          <w:rFonts w:ascii="標楷體" w:hAnsi="標楷體"/>
          <w:bCs/>
          <w:szCs w:val="32"/>
        </w:rPr>
        <w:t>,526</w:t>
      </w:r>
      <w:r w:rsidRPr="00C011BF">
        <w:rPr>
          <w:rFonts w:ascii="標楷體" w:hAnsi="標楷體" w:hint="eastAsia"/>
          <w:bCs/>
          <w:szCs w:val="32"/>
        </w:rPr>
        <w:t>萬</w:t>
      </w:r>
      <w:r w:rsidRPr="005141A4">
        <w:rPr>
          <w:rFonts w:ascii="標楷體" w:hAnsi="標楷體" w:hint="eastAsia"/>
          <w:bCs/>
          <w:spacing w:val="-4"/>
          <w:szCs w:val="32"/>
        </w:rPr>
        <w:t>餘元、1</w:t>
      </w:r>
      <w:r w:rsidRPr="005141A4">
        <w:rPr>
          <w:rFonts w:ascii="標楷體" w:hAnsi="標楷體"/>
          <w:bCs/>
          <w:spacing w:val="-4"/>
          <w:szCs w:val="32"/>
        </w:rPr>
        <w:t>8</w:t>
      </w:r>
      <w:r w:rsidRPr="005141A4">
        <w:rPr>
          <w:rFonts w:ascii="標楷體" w:hAnsi="標楷體" w:hint="eastAsia"/>
          <w:bCs/>
          <w:spacing w:val="-4"/>
          <w:szCs w:val="32"/>
        </w:rPr>
        <w:t>億3</w:t>
      </w:r>
      <w:r w:rsidRPr="005141A4">
        <w:rPr>
          <w:rFonts w:ascii="標楷體" w:hAnsi="標楷體"/>
          <w:bCs/>
          <w:spacing w:val="-4"/>
          <w:szCs w:val="32"/>
        </w:rPr>
        <w:t>,206</w:t>
      </w:r>
      <w:r w:rsidRPr="005141A4">
        <w:rPr>
          <w:rFonts w:ascii="標楷體" w:hAnsi="標楷體" w:hint="eastAsia"/>
          <w:bCs/>
          <w:spacing w:val="-4"/>
          <w:szCs w:val="32"/>
        </w:rPr>
        <w:t>萬餘元、1</w:t>
      </w:r>
      <w:r w:rsidRPr="005141A4">
        <w:rPr>
          <w:rFonts w:ascii="標楷體" w:hAnsi="標楷體"/>
          <w:bCs/>
          <w:spacing w:val="-4"/>
          <w:szCs w:val="32"/>
        </w:rPr>
        <w:t>8</w:t>
      </w:r>
      <w:r w:rsidRPr="005141A4">
        <w:rPr>
          <w:rFonts w:ascii="標楷體" w:hAnsi="標楷體" w:hint="eastAsia"/>
          <w:bCs/>
          <w:spacing w:val="-4"/>
          <w:szCs w:val="32"/>
        </w:rPr>
        <w:t>億</w:t>
      </w:r>
      <w:r w:rsidRPr="005141A4">
        <w:rPr>
          <w:rFonts w:ascii="標楷體" w:hAnsi="標楷體" w:hint="eastAsia"/>
          <w:bCs/>
          <w:szCs w:val="32"/>
        </w:rPr>
        <w:t>7</w:t>
      </w:r>
      <w:r w:rsidRPr="005141A4">
        <w:rPr>
          <w:rFonts w:ascii="標楷體" w:hAnsi="標楷體"/>
          <w:bCs/>
          <w:szCs w:val="32"/>
        </w:rPr>
        <w:t>,986</w:t>
      </w:r>
      <w:r w:rsidRPr="005141A4">
        <w:rPr>
          <w:rFonts w:ascii="標楷體" w:hAnsi="標楷體" w:hint="eastAsia"/>
          <w:bCs/>
          <w:szCs w:val="32"/>
        </w:rPr>
        <w:t>萬餘元及1</w:t>
      </w:r>
      <w:r w:rsidRPr="005141A4">
        <w:rPr>
          <w:rFonts w:ascii="標楷體" w:hAnsi="標楷體"/>
          <w:bCs/>
          <w:szCs w:val="32"/>
        </w:rPr>
        <w:t>8億</w:t>
      </w:r>
      <w:r w:rsidRPr="005141A4">
        <w:rPr>
          <w:rFonts w:ascii="標楷體" w:hAnsi="標楷體" w:hint="eastAsia"/>
          <w:bCs/>
          <w:szCs w:val="32"/>
        </w:rPr>
        <w:t>8</w:t>
      </w:r>
      <w:r w:rsidRPr="005141A4">
        <w:rPr>
          <w:rFonts w:ascii="標楷體" w:hAnsi="標楷體"/>
          <w:bCs/>
          <w:szCs w:val="32"/>
        </w:rPr>
        <w:t>,753萬餘元</w:t>
      </w:r>
      <w:r w:rsidRPr="005141A4">
        <w:rPr>
          <w:rFonts w:ascii="標楷體" w:hAnsi="標楷體" w:hint="eastAsia"/>
          <w:bCs/>
          <w:szCs w:val="32"/>
        </w:rPr>
        <w:t>，占年度預算數比率7</w:t>
      </w:r>
      <w:r w:rsidRPr="005141A4">
        <w:rPr>
          <w:rFonts w:ascii="標楷體" w:hAnsi="標楷體"/>
          <w:bCs/>
          <w:szCs w:val="32"/>
        </w:rPr>
        <w:t>.24</w:t>
      </w:r>
      <w:r w:rsidRPr="005141A4">
        <w:rPr>
          <w:rFonts w:ascii="標楷體" w:hAnsi="標楷體" w:hint="eastAsia"/>
          <w:bCs/>
          <w:szCs w:val="32"/>
        </w:rPr>
        <w:t>％、8</w:t>
      </w:r>
      <w:r w:rsidRPr="005141A4">
        <w:rPr>
          <w:rFonts w:ascii="標楷體" w:hAnsi="標楷體"/>
          <w:bCs/>
          <w:szCs w:val="32"/>
        </w:rPr>
        <w:t>.54</w:t>
      </w:r>
      <w:r w:rsidRPr="005141A4">
        <w:rPr>
          <w:rFonts w:ascii="標楷體" w:hAnsi="標楷體" w:hint="eastAsia"/>
          <w:bCs/>
          <w:szCs w:val="32"/>
        </w:rPr>
        <w:t>％、8</w:t>
      </w:r>
      <w:r w:rsidRPr="005141A4">
        <w:rPr>
          <w:rFonts w:ascii="標楷體" w:hAnsi="標楷體"/>
          <w:bCs/>
          <w:szCs w:val="32"/>
        </w:rPr>
        <w:t>.98</w:t>
      </w:r>
      <w:r w:rsidRPr="005141A4">
        <w:rPr>
          <w:rFonts w:ascii="標楷體" w:hAnsi="標楷體" w:hint="eastAsia"/>
          <w:bCs/>
          <w:szCs w:val="32"/>
        </w:rPr>
        <w:t>％、9</w:t>
      </w:r>
      <w:r w:rsidRPr="005141A4">
        <w:rPr>
          <w:rFonts w:ascii="標楷體" w:hAnsi="標楷體"/>
          <w:bCs/>
          <w:szCs w:val="32"/>
        </w:rPr>
        <w:t>.11</w:t>
      </w:r>
      <w:r w:rsidRPr="005141A4">
        <w:rPr>
          <w:rFonts w:ascii="標楷體" w:hAnsi="標楷體" w:hint="eastAsia"/>
          <w:bCs/>
          <w:szCs w:val="32"/>
        </w:rPr>
        <w:t>％及8</w:t>
      </w:r>
      <w:r w:rsidRPr="005141A4">
        <w:rPr>
          <w:rFonts w:ascii="標楷體" w:hAnsi="標楷體"/>
          <w:bCs/>
          <w:szCs w:val="32"/>
        </w:rPr>
        <w:t>.61％</w:t>
      </w:r>
      <w:r w:rsidRPr="005141A4">
        <w:rPr>
          <w:rFonts w:ascii="標楷體" w:hAnsi="標楷體" w:hint="eastAsia"/>
          <w:bCs/>
          <w:szCs w:val="32"/>
        </w:rPr>
        <w:t>，顯示各年度歲出預算仍未衡酌各種增減因素與以前年度執行情形，切實檢討</w:t>
      </w:r>
      <w:r w:rsidRPr="005141A4">
        <w:rPr>
          <w:rFonts w:ascii="標楷體" w:hAnsi="標楷體" w:hint="eastAsia"/>
          <w:bCs/>
          <w:spacing w:val="-2"/>
          <w:szCs w:val="32"/>
        </w:rPr>
        <w:t>編列額度，經函請</w:t>
      </w:r>
      <w:r w:rsidRPr="005141A4">
        <w:rPr>
          <w:rFonts w:ascii="標楷體" w:hAnsi="標楷體" w:hint="eastAsia"/>
          <w:spacing w:val="-2"/>
          <w:szCs w:val="32"/>
        </w:rPr>
        <w:t>市政府</w:t>
      </w:r>
      <w:r w:rsidRPr="005141A4">
        <w:rPr>
          <w:rFonts w:ascii="標楷體" w:hAnsi="標楷體" w:hint="eastAsia"/>
          <w:bCs/>
          <w:spacing w:val="-2"/>
          <w:szCs w:val="32"/>
        </w:rPr>
        <w:t>積極辦理工程設計並控管發包進度，強化計畫預算執行力，並審慎覈實編列預算，妥為控制歲出預算規模</w:t>
      </w:r>
      <w:r w:rsidRPr="005141A4">
        <w:rPr>
          <w:rFonts w:ascii="標楷體" w:hAnsi="標楷體" w:hint="eastAsia"/>
          <w:spacing w:val="-2"/>
          <w:szCs w:val="32"/>
        </w:rPr>
        <w:t>。</w:t>
      </w:r>
      <w:r w:rsidRPr="005141A4">
        <w:rPr>
          <w:rFonts w:ascii="標楷體" w:hAnsi="標楷體" w:hint="eastAsia"/>
          <w:bCs/>
          <w:spacing w:val="-2"/>
        </w:rPr>
        <w:t>據復：部分工程或計畫已辦理驗收作業中，嗣</w:t>
      </w:r>
      <w:r w:rsidRPr="005141A4">
        <w:rPr>
          <w:rFonts w:ascii="標楷體" w:hAnsi="標楷體" w:hint="eastAsia"/>
          <w:spacing w:val="-2"/>
        </w:rPr>
        <w:t>將</w:t>
      </w:r>
      <w:r w:rsidRPr="005141A4">
        <w:rPr>
          <w:rFonts w:ascii="標楷體" w:hAnsi="標楷體" w:hint="eastAsia"/>
          <w:bCs/>
          <w:spacing w:val="-2"/>
        </w:rPr>
        <w:t>檢討並落實管制執行進度</w:t>
      </w:r>
      <w:r w:rsidRPr="005141A4">
        <w:rPr>
          <w:rFonts w:ascii="標楷體" w:hAnsi="標楷體" w:hint="eastAsia"/>
          <w:spacing w:val="-2"/>
        </w:rPr>
        <w:t>，並</w:t>
      </w:r>
      <w:r w:rsidRPr="005141A4">
        <w:rPr>
          <w:rFonts w:ascii="標楷體" w:hAnsi="標楷體" w:hint="eastAsia"/>
          <w:bCs/>
          <w:spacing w:val="-2"/>
        </w:rPr>
        <w:t>本零基預算精神，審慎</w:t>
      </w:r>
      <w:r w:rsidRPr="005141A4">
        <w:rPr>
          <w:rFonts w:ascii="標楷體" w:hAnsi="標楷體" w:hint="eastAsia"/>
          <w:spacing w:val="-2"/>
          <w:szCs w:val="32"/>
        </w:rPr>
        <w:t>覈實精算</w:t>
      </w:r>
      <w:r w:rsidRPr="005141A4">
        <w:rPr>
          <w:rFonts w:ascii="標楷體" w:hAnsi="標楷體" w:hint="eastAsia"/>
          <w:bCs/>
          <w:spacing w:val="-2"/>
        </w:rPr>
        <w:t>編列各項預算，以提升行政執行績效。</w:t>
      </w:r>
    </w:p>
    <w:p w14:paraId="1F469E08" w14:textId="4B396646" w:rsidR="002A33C7" w:rsidRPr="00C011BF" w:rsidRDefault="002A33C7" w:rsidP="00132742">
      <w:pPr>
        <w:overflowPunct w:val="0"/>
        <w:spacing w:line="500" w:lineRule="exact"/>
        <w:ind w:firstLineChars="100" w:firstLine="287"/>
        <w:jc w:val="both"/>
        <w:outlineLvl w:val="0"/>
        <w:rPr>
          <w:rFonts w:ascii="標楷體" w:hAnsi="標楷體"/>
          <w:b/>
          <w:bCs/>
          <w:sz w:val="28"/>
          <w:szCs w:val="32"/>
          <w:highlight w:val="lightGray"/>
        </w:rPr>
      </w:pPr>
      <w:r w:rsidRPr="00C011BF">
        <w:rPr>
          <w:rFonts w:ascii="標楷體" w:hAnsi="標楷體" w:cs="DFKaiShu-SB-Estd-BF" w:hint="eastAsia"/>
          <w:b/>
          <w:bCs/>
          <w:kern w:val="0"/>
          <w:sz w:val="28"/>
          <w:szCs w:val="28"/>
        </w:rPr>
        <w:t>（二</w:t>
      </w:r>
      <w:r w:rsidRPr="00C011BF">
        <w:rPr>
          <w:rFonts w:ascii="標楷體" w:hAnsi="標楷體" w:hint="eastAsia"/>
          <w:b/>
          <w:sz w:val="28"/>
          <w:szCs w:val="28"/>
        </w:rPr>
        <w:t>）公共債務控管措施已具成效，惟近年來推動各項重大施政計畫自籌金額龐鉅，尚需透由舉借債務以維收支平衡，且未來或有給付責任負擔仍沉重，允待加強財務管理並強化開源措施，以提升政府整體財務效能</w:t>
      </w:r>
      <w:r w:rsidRPr="00C011BF">
        <w:rPr>
          <w:rFonts w:ascii="標楷體" w:hAnsi="標楷體" w:hint="eastAsia"/>
          <w:b/>
          <w:bCs/>
          <w:sz w:val="28"/>
          <w:szCs w:val="32"/>
        </w:rPr>
        <w:t>。</w:t>
      </w:r>
    </w:p>
    <w:p w14:paraId="73296388" w14:textId="68EC043F" w:rsidR="002A33C7" w:rsidRPr="00C011BF" w:rsidRDefault="00EC2B73" w:rsidP="002073B1">
      <w:pPr>
        <w:overflowPunct w:val="0"/>
        <w:snapToGrid w:val="0"/>
        <w:spacing w:line="480" w:lineRule="exact"/>
        <w:ind w:firstLineChars="200" w:firstLine="494"/>
        <w:jc w:val="both"/>
        <w:rPr>
          <w:rFonts w:ascii="標楷體" w:hAnsi="標楷體"/>
          <w:bCs/>
          <w:szCs w:val="32"/>
        </w:rPr>
      </w:pPr>
      <w:r w:rsidRPr="005141A4">
        <w:rPr>
          <w:rFonts w:ascii="標楷體" w:hAnsi="標楷體"/>
          <w:b/>
          <w:bCs/>
          <w:noProof/>
          <w:spacing w:val="-4"/>
        </w:rPr>
        <mc:AlternateContent>
          <mc:Choice Requires="wps">
            <w:drawing>
              <wp:anchor distT="36195" distB="36195" distL="114300" distR="114300" simplePos="0" relativeHeight="251734016" behindDoc="0" locked="0" layoutInCell="1" allowOverlap="1" wp14:anchorId="2B69E1FA" wp14:editId="5C9B0102">
                <wp:simplePos x="0" y="0"/>
                <wp:positionH relativeFrom="margin">
                  <wp:posOffset>2241550</wp:posOffset>
                </wp:positionH>
                <wp:positionV relativeFrom="paragraph">
                  <wp:posOffset>1096010</wp:posOffset>
                </wp:positionV>
                <wp:extent cx="4102100" cy="313182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2100" cy="3131820"/>
                        </a:xfrm>
                        <a:prstGeom prst="rect">
                          <a:avLst/>
                        </a:prstGeom>
                        <a:solidFill>
                          <a:srgbClr val="FFFFFF"/>
                        </a:solidFill>
                        <a:ln w="9525">
                          <a:noFill/>
                          <a:miter lim="800000"/>
                          <a:headEnd/>
                          <a:tailEnd/>
                        </a:ln>
                      </wps:spPr>
                      <wps:txbx>
                        <w:txbxContent>
                          <w:p w14:paraId="79868EA1" w14:textId="52C7AA27" w:rsidR="005F32AC" w:rsidRPr="00E61ED0" w:rsidRDefault="005F32AC" w:rsidP="002A33C7">
                            <w:pPr>
                              <w:snapToGrid w:val="0"/>
                              <w:spacing w:line="0" w:lineRule="atLeast"/>
                              <w:jc w:val="center"/>
                              <w:rPr>
                                <w:rFonts w:ascii="標楷體" w:hAnsi="標楷體"/>
                                <w:b/>
                                <w:bCs/>
                                <w:szCs w:val="24"/>
                              </w:rPr>
                            </w:pPr>
                            <w:r w:rsidRPr="00E61ED0">
                              <w:rPr>
                                <w:rFonts w:ascii="標楷體" w:hAnsi="標楷體" w:hint="eastAsia"/>
                                <w:b/>
                                <w:bCs/>
                                <w:szCs w:val="24"/>
                              </w:rPr>
                              <w:t>圖</w:t>
                            </w:r>
                            <w:r>
                              <w:rPr>
                                <w:rFonts w:ascii="標楷體" w:hAnsi="標楷體"/>
                                <w:b/>
                                <w:bCs/>
                                <w:szCs w:val="24"/>
                              </w:rPr>
                              <w:t>3</w:t>
                            </w:r>
                            <w:r w:rsidRPr="00E61ED0">
                              <w:rPr>
                                <w:rFonts w:ascii="標楷體" w:hAnsi="標楷體" w:hint="eastAsia"/>
                                <w:b/>
                                <w:bCs/>
                                <w:szCs w:val="24"/>
                              </w:rPr>
                              <w:t xml:space="preserve">　</w:t>
                            </w:r>
                            <w:r w:rsidRPr="00B8618E">
                              <w:rPr>
                                <w:rFonts w:ascii="標楷體" w:hAnsi="標楷體" w:hint="eastAsia"/>
                                <w:b/>
                                <w:bCs/>
                                <w:szCs w:val="24"/>
                              </w:rPr>
                              <w:t>基隆市</w:t>
                            </w:r>
                            <w:r w:rsidR="00EC2B73">
                              <w:rPr>
                                <w:rFonts w:ascii="標楷體" w:hAnsi="標楷體" w:hint="eastAsia"/>
                                <w:b/>
                                <w:bCs/>
                                <w:szCs w:val="24"/>
                              </w:rPr>
                              <w:t>公共債務未償餘額及</w:t>
                            </w:r>
                            <w:r w:rsidR="00446A03">
                              <w:rPr>
                                <w:rFonts w:ascii="標楷體" w:hAnsi="標楷體" w:hint="eastAsia"/>
                                <w:b/>
                                <w:bCs/>
                                <w:szCs w:val="24"/>
                              </w:rPr>
                              <w:t>債務</w:t>
                            </w:r>
                            <w:r w:rsidR="00EC2B73">
                              <w:rPr>
                                <w:rFonts w:ascii="標楷體" w:hAnsi="標楷體" w:hint="eastAsia"/>
                                <w:b/>
                                <w:bCs/>
                                <w:szCs w:val="24"/>
                              </w:rPr>
                              <w:t>比率</w:t>
                            </w:r>
                            <w:r w:rsidR="00446A03">
                              <w:rPr>
                                <w:rFonts w:ascii="標楷體" w:hAnsi="標楷體" w:hint="eastAsia"/>
                                <w:b/>
                                <w:bCs/>
                                <w:szCs w:val="24"/>
                              </w:rPr>
                              <w:t>變動</w:t>
                            </w:r>
                            <w:r w:rsidRPr="00E61ED0">
                              <w:rPr>
                                <w:rFonts w:ascii="標楷體" w:hAnsi="標楷體" w:hint="eastAsia"/>
                                <w:b/>
                                <w:bCs/>
                                <w:szCs w:val="24"/>
                              </w:rPr>
                              <w:t>情形</w:t>
                            </w:r>
                          </w:p>
                          <w:p w14:paraId="3A1AA8D4" w14:textId="4944911F" w:rsidR="005F32AC" w:rsidRDefault="00AB238E" w:rsidP="002A33C7">
                            <w:pPr>
                              <w:spacing w:line="0" w:lineRule="atLeast"/>
                              <w:jc w:val="center"/>
                            </w:pPr>
                            <w:r w:rsidRPr="001F7A82">
                              <w:rPr>
                                <w:noProof/>
                              </w:rPr>
                              <w:drawing>
                                <wp:inline distT="0" distB="0" distL="0" distR="0" wp14:anchorId="66803D8F" wp14:editId="56C65C24">
                                  <wp:extent cx="3992880" cy="2712720"/>
                                  <wp:effectExtent l="0" t="0" r="7620" b="0"/>
                                  <wp:docPr id="257" name="圖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4170" t="5321" r="1046" b="20485"/>
                                          <a:stretch/>
                                        </pic:blipFill>
                                        <pic:spPr bwMode="auto">
                                          <a:xfrm>
                                            <a:off x="0" y="0"/>
                                            <a:ext cx="3993987" cy="2713472"/>
                                          </a:xfrm>
                                          <a:prstGeom prst="rect">
                                            <a:avLst/>
                                          </a:prstGeom>
                                          <a:noFill/>
                                          <a:ln>
                                            <a:noFill/>
                                          </a:ln>
                                          <a:extLst>
                                            <a:ext uri="{53640926-AAD7-44D8-BBD7-CCE9431645EC}">
                                              <a14:shadowObscured xmlns:a14="http://schemas.microsoft.com/office/drawing/2010/main"/>
                                            </a:ext>
                                          </a:extLst>
                                        </pic:spPr>
                                      </pic:pic>
                                    </a:graphicData>
                                  </a:graphic>
                                </wp:inline>
                              </w:drawing>
                            </w:r>
                          </w:p>
                          <w:p w14:paraId="2BCBAE0D" w14:textId="77777777" w:rsidR="005F32AC" w:rsidRPr="00B4216D" w:rsidRDefault="005F32AC" w:rsidP="002A33C7">
                            <w:pPr>
                              <w:pStyle w:val="af0"/>
                              <w:kinsoku w:val="0"/>
                              <w:overflowPunct w:val="0"/>
                              <w:autoSpaceDE w:val="0"/>
                              <w:autoSpaceDN w:val="0"/>
                              <w:snapToGrid w:val="0"/>
                              <w:spacing w:line="0" w:lineRule="atLeast"/>
                              <w:ind w:firstLineChars="75" w:firstLine="14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69E1FA" id="_x0000_t202" coordsize="21600,21600" o:spt="202" path="m,l,21600r21600,l21600,xe">
                <v:stroke joinstyle="miter"/>
                <v:path gradientshapeok="t" o:connecttype="rect"/>
              </v:shapetype>
              <v:shape id="_x0000_s1028" type="#_x0000_t202" style="position:absolute;left:0;text-align:left;margin-left:176.5pt;margin-top:86.3pt;width:323pt;height:246.6pt;z-index:25173401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" stroked="f">
                <v:textbox inset="1mm,1mm,1mm,1mm">
                  <w:txbxContent>
                    <w:p w14:paraId="79868EA1" w14:textId="52C7AA27" w:rsidR="005F32AC" w:rsidRPr="00E61ED0" w:rsidRDefault="005F32AC" w:rsidP="002A33C7">
                      <w:pPr>
                        <w:snapToGrid w:val="0"/>
                        <w:spacing w:line="0" w:lineRule="atLeast"/>
                        <w:jc w:val="center"/>
                        <w:rPr>
                          <w:rFonts w:ascii="標楷體" w:hAnsi="標楷體"/>
                          <w:b/>
                          <w:bCs/>
                          <w:szCs w:val="24"/>
                        </w:rPr>
                      </w:pPr>
                      <w:r w:rsidRPr="00E61ED0">
                        <w:rPr>
                          <w:rFonts w:ascii="標楷體" w:hAnsi="標楷體" w:hint="eastAsia"/>
                          <w:b/>
                          <w:bCs/>
                          <w:szCs w:val="24"/>
                        </w:rPr>
                        <w:t>圖</w:t>
                      </w:r>
                      <w:r>
                        <w:rPr>
                          <w:rFonts w:ascii="標楷體" w:hAnsi="標楷體"/>
                          <w:b/>
                          <w:bCs/>
                          <w:szCs w:val="24"/>
                        </w:rPr>
                        <w:t>3</w:t>
                      </w:r>
                      <w:r w:rsidRPr="00E61ED0">
                        <w:rPr>
                          <w:rFonts w:ascii="標楷體" w:hAnsi="標楷體" w:hint="eastAsia"/>
                          <w:b/>
                          <w:bCs/>
                          <w:szCs w:val="24"/>
                        </w:rPr>
                        <w:t xml:space="preserve">　</w:t>
                      </w:r>
                      <w:r w:rsidRPr="00B8618E">
                        <w:rPr>
                          <w:rFonts w:ascii="標楷體" w:hAnsi="標楷體" w:hint="eastAsia"/>
                          <w:b/>
                          <w:bCs/>
                          <w:szCs w:val="24"/>
                        </w:rPr>
                        <w:t>基隆市</w:t>
                      </w:r>
                      <w:r w:rsidR="00EC2B73">
                        <w:rPr>
                          <w:rFonts w:ascii="標楷體" w:hAnsi="標楷體" w:hint="eastAsia"/>
                          <w:b/>
                          <w:bCs/>
                          <w:szCs w:val="24"/>
                        </w:rPr>
                        <w:t>公共債務未償餘額及</w:t>
                      </w:r>
                      <w:r w:rsidR="00446A03">
                        <w:rPr>
                          <w:rFonts w:ascii="標楷體" w:hAnsi="標楷體" w:hint="eastAsia"/>
                          <w:b/>
                          <w:bCs/>
                          <w:szCs w:val="24"/>
                        </w:rPr>
                        <w:t>債務</w:t>
                      </w:r>
                      <w:r w:rsidR="00EC2B73">
                        <w:rPr>
                          <w:rFonts w:ascii="標楷體" w:hAnsi="標楷體" w:hint="eastAsia"/>
                          <w:b/>
                          <w:bCs/>
                          <w:szCs w:val="24"/>
                        </w:rPr>
                        <w:t>比率</w:t>
                      </w:r>
                      <w:r w:rsidR="00446A03">
                        <w:rPr>
                          <w:rFonts w:ascii="標楷體" w:hAnsi="標楷體" w:hint="eastAsia"/>
                          <w:b/>
                          <w:bCs/>
                          <w:szCs w:val="24"/>
                        </w:rPr>
                        <w:t>變動</w:t>
                      </w:r>
                      <w:r w:rsidRPr="00E61ED0">
                        <w:rPr>
                          <w:rFonts w:ascii="標楷體" w:hAnsi="標楷體" w:hint="eastAsia"/>
                          <w:b/>
                          <w:bCs/>
                          <w:szCs w:val="24"/>
                        </w:rPr>
                        <w:t>情形</w:t>
                      </w:r>
                    </w:p>
                    <w:p w14:paraId="3A1AA8D4" w14:textId="4944911F" w:rsidR="005F32AC" w:rsidRDefault="00AB238E" w:rsidP="002A33C7">
                      <w:pPr>
                        <w:spacing w:line="0" w:lineRule="atLeast"/>
                        <w:jc w:val="center"/>
                      </w:pPr>
                      <w:r w:rsidRPr="001F7A82">
                        <w:drawing>
                          <wp:inline distT="0" distB="0" distL="0" distR="0" wp14:anchorId="66803D8F" wp14:editId="56C65C24">
                            <wp:extent cx="3992880" cy="2712720"/>
                            <wp:effectExtent l="0" t="0" r="7620" b="0"/>
                            <wp:docPr id="257" name="圖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4170" t="5321" r="1046" b="20485"/>
                                    <a:stretch/>
                                  </pic:blipFill>
                                  <pic:spPr bwMode="auto">
                                    <a:xfrm>
                                      <a:off x="0" y="0"/>
                                      <a:ext cx="3993987" cy="2713472"/>
                                    </a:xfrm>
                                    <a:prstGeom prst="rect">
                                      <a:avLst/>
                                    </a:prstGeom>
                                    <a:noFill/>
                                    <a:ln>
                                      <a:noFill/>
                                    </a:ln>
                                    <a:extLst>
                                      <a:ext uri="{53640926-AAD7-44D8-BBD7-CCE9431645EC}">
                                        <a14:shadowObscured xmlns:a14="http://schemas.microsoft.com/office/drawing/2010/main"/>
                                      </a:ext>
                                    </a:extLst>
                                  </pic:spPr>
                                </pic:pic>
                              </a:graphicData>
                            </a:graphic>
                          </wp:inline>
                        </w:drawing>
                      </w:r>
                    </w:p>
                    <w:p w14:paraId="2BCBAE0D" w14:textId="77777777" w:rsidR="005F32AC" w:rsidRPr="00B4216D" w:rsidRDefault="005F32AC" w:rsidP="002A33C7">
                      <w:pPr>
                        <w:pStyle w:val="af0"/>
                        <w:kinsoku w:val="0"/>
                        <w:overflowPunct w:val="0"/>
                        <w:autoSpaceDE w:val="0"/>
                        <w:autoSpaceDN w:val="0"/>
                        <w:snapToGrid w:val="0"/>
                        <w:spacing w:line="0" w:lineRule="atLeast"/>
                        <w:ind w:firstLineChars="75" w:firstLine="140"/>
                        <w:jc w:val="center"/>
                        <w:rPr>
                          <w:rFonts w:ascii="標楷體" w:eastAsia="標楷體" w:hAnsi="標楷體"/>
                          <w:sz w:val="18"/>
                          <w:szCs w:val="18"/>
                        </w:rPr>
                      </w:pPr>
                      <w:r w:rsidRPr="00B4216D">
                        <w:rPr>
                          <w:rFonts w:ascii="標楷體" w:eastAsia="標楷體" w:hAnsi="標楷體" w:hint="eastAsia"/>
                          <w:sz w:val="18"/>
                          <w:szCs w:val="18"/>
                        </w:rPr>
                        <w:t>資料來源：整理自1</w:t>
                      </w:r>
                      <w:r>
                        <w:rPr>
                          <w:rFonts w:ascii="標楷體" w:eastAsia="標楷體" w:hAnsi="標楷體"/>
                          <w:sz w:val="18"/>
                          <w:szCs w:val="18"/>
                        </w:rPr>
                        <w:t>06</w:t>
                      </w:r>
                      <w:r w:rsidRPr="00B4216D">
                        <w:rPr>
                          <w:rFonts w:ascii="標楷體" w:eastAsia="標楷體" w:hAnsi="標楷體" w:hint="eastAsia"/>
                          <w:sz w:val="18"/>
                          <w:szCs w:val="18"/>
                        </w:rPr>
                        <w:t>至1</w:t>
                      </w:r>
                      <w:r>
                        <w:rPr>
                          <w:rFonts w:ascii="標楷體" w:eastAsia="標楷體" w:hAnsi="標楷體"/>
                          <w:sz w:val="18"/>
                          <w:szCs w:val="18"/>
                        </w:rPr>
                        <w:t>1</w:t>
                      </w:r>
                      <w:r w:rsidRPr="00B4216D">
                        <w:rPr>
                          <w:rFonts w:ascii="標楷體" w:eastAsia="標楷體" w:hAnsi="標楷體" w:hint="eastAsia"/>
                          <w:sz w:val="18"/>
                          <w:szCs w:val="18"/>
                        </w:rPr>
                        <w:t>0年度</w:t>
                      </w:r>
                      <w:r>
                        <w:rPr>
                          <w:rFonts w:ascii="標楷體" w:eastAsia="標楷體" w:hAnsi="標楷體" w:hint="eastAsia"/>
                          <w:sz w:val="18"/>
                          <w:szCs w:val="18"/>
                          <w:lang w:eastAsia="zh-TW"/>
                        </w:rPr>
                        <w:t>基隆市</w:t>
                      </w:r>
                      <w:r w:rsidRPr="00B4216D">
                        <w:rPr>
                          <w:rFonts w:ascii="標楷體" w:eastAsia="標楷體" w:hAnsi="標楷體" w:hint="eastAsia"/>
                          <w:sz w:val="18"/>
                          <w:szCs w:val="18"/>
                        </w:rPr>
                        <w:t>審核報告。</w:t>
                      </w:r>
                    </w:p>
                  </w:txbxContent>
                </v:textbox>
                <w10:wrap type="square" anchorx="margin"/>
              </v:shape>
            </w:pict>
          </mc:Fallback>
        </mc:AlternateContent>
      </w:r>
      <w:r w:rsidR="002A33C7">
        <w:rPr>
          <w:rFonts w:ascii="標楷體" w:hAnsi="標楷體" w:hint="eastAsia"/>
          <w:color w:val="000000" w:themeColor="text1"/>
          <w:szCs w:val="32"/>
        </w:rPr>
        <w:t>基隆</w:t>
      </w:r>
      <w:r w:rsidR="002A33C7" w:rsidRPr="00C011BF">
        <w:rPr>
          <w:rFonts w:ascii="標楷體" w:hAnsi="標楷體" w:hint="eastAsia"/>
          <w:color w:val="000000" w:themeColor="text1"/>
          <w:szCs w:val="32"/>
        </w:rPr>
        <w:t>市政府</w:t>
      </w:r>
      <w:r w:rsidR="002A33C7" w:rsidRPr="00C011BF">
        <w:rPr>
          <w:rFonts w:ascii="標楷體" w:hAnsi="標楷體" w:cs="Segoe UI" w:hint="eastAsia"/>
          <w:color w:val="212529"/>
          <w:szCs w:val="32"/>
          <w:shd w:val="clear" w:color="auto" w:fill="FFFFFF"/>
        </w:rPr>
        <w:t>近年來</w:t>
      </w:r>
      <w:r w:rsidR="002A33C7" w:rsidRPr="00C011BF">
        <w:rPr>
          <w:rFonts w:ascii="標楷體" w:hAnsi="標楷體" w:cs="Segoe UI"/>
          <w:color w:val="212529"/>
          <w:szCs w:val="32"/>
          <w:shd w:val="clear" w:color="auto" w:fill="FFFFFF"/>
        </w:rPr>
        <w:t>積極推動</w:t>
      </w:r>
      <w:r w:rsidR="002A33C7" w:rsidRPr="00C011BF">
        <w:rPr>
          <w:rFonts w:ascii="標楷體" w:hAnsi="標楷體" w:cs="Segoe UI" w:hint="eastAsia"/>
          <w:color w:val="212529"/>
          <w:szCs w:val="32"/>
          <w:shd w:val="clear" w:color="auto" w:fill="FFFFFF"/>
        </w:rPr>
        <w:t>景觀改造</w:t>
      </w:r>
      <w:r w:rsidR="002A33C7" w:rsidRPr="00C011BF">
        <w:rPr>
          <w:rFonts w:ascii="標楷體" w:hAnsi="標楷體" w:cs="Segoe UI"/>
          <w:color w:val="212529"/>
          <w:szCs w:val="32"/>
          <w:shd w:val="clear" w:color="auto" w:fill="FFFFFF"/>
        </w:rPr>
        <w:t>及</w:t>
      </w:r>
      <w:r w:rsidR="002A33C7" w:rsidRPr="00C011BF">
        <w:rPr>
          <w:rFonts w:ascii="標楷體" w:hAnsi="標楷體" w:cs="Segoe UI" w:hint="eastAsia"/>
          <w:color w:val="212529"/>
          <w:szCs w:val="32"/>
          <w:shd w:val="clear" w:color="auto" w:fill="FFFFFF"/>
        </w:rPr>
        <w:t>道路交通改善等重大建設</w:t>
      </w:r>
      <w:r w:rsidR="002A33C7" w:rsidRPr="00C011BF">
        <w:rPr>
          <w:rFonts w:ascii="標楷體" w:hAnsi="標楷體" w:cs="Segoe UI"/>
          <w:color w:val="212529"/>
          <w:szCs w:val="32"/>
          <w:shd w:val="clear" w:color="auto" w:fill="FFFFFF"/>
        </w:rPr>
        <w:t>計畫，</w:t>
      </w:r>
      <w:r w:rsidR="002A33C7" w:rsidRPr="00056B20">
        <w:rPr>
          <w:rFonts w:ascii="標楷體" w:hAnsi="標楷體" w:hint="eastAsia"/>
          <w:szCs w:val="32"/>
        </w:rPr>
        <w:t>107至111年4月間獲中央政府（各主管機關）核定列入前瞻基礎建設計畫第1期至第3期特</w:t>
      </w:r>
      <w:r w:rsidR="002A33C7" w:rsidRPr="00C011BF">
        <w:rPr>
          <w:rFonts w:ascii="標楷體" w:hAnsi="標楷體" w:hint="eastAsia"/>
          <w:szCs w:val="32"/>
        </w:rPr>
        <w:t>別預算補助計畫2</w:t>
      </w:r>
      <w:r w:rsidR="002A33C7" w:rsidRPr="00C011BF">
        <w:rPr>
          <w:rFonts w:ascii="標楷體" w:hAnsi="標楷體"/>
          <w:szCs w:val="32"/>
        </w:rPr>
        <w:t>92</w:t>
      </w:r>
      <w:r w:rsidR="002A33C7" w:rsidRPr="00C011BF">
        <w:rPr>
          <w:rFonts w:ascii="標楷體" w:hAnsi="標楷體" w:hint="eastAsia"/>
          <w:szCs w:val="32"/>
        </w:rPr>
        <w:t>項，總經費80億3,972萬餘元，分由中央補助經費62億558萬餘元及該府籌措配合款18億3,413萬餘元支應，其中須於嗣後年度自籌編列約5億2,242萬餘元，負擔之自籌款金額龐鉅；又近年因受</w:t>
      </w:r>
      <w:r w:rsidR="002A33C7" w:rsidRPr="00C011BF">
        <w:rPr>
          <w:rFonts w:ascii="標楷體" w:hAnsi="標楷體" w:hint="eastAsia"/>
          <w:bCs/>
        </w:rPr>
        <w:t>嚴重特殊傳染性肺炎（C</w:t>
      </w:r>
      <w:r w:rsidR="002A33C7" w:rsidRPr="00C011BF">
        <w:rPr>
          <w:rFonts w:ascii="標楷體" w:hAnsi="標楷體"/>
          <w:bCs/>
        </w:rPr>
        <w:t>OVID</w:t>
      </w:r>
      <w:r w:rsidR="002A33C7" w:rsidRPr="00C011BF">
        <w:rPr>
          <w:rFonts w:ascii="標楷體" w:hAnsi="標楷體" w:hint="eastAsia"/>
          <w:bCs/>
        </w:rPr>
        <w:t>－</w:t>
      </w:r>
      <w:r w:rsidR="002A33C7" w:rsidRPr="00C011BF">
        <w:rPr>
          <w:rFonts w:ascii="標楷體" w:hAnsi="標楷體"/>
          <w:bCs/>
        </w:rPr>
        <w:t>19</w:t>
      </w:r>
      <w:r w:rsidR="002A33C7" w:rsidRPr="00C011BF">
        <w:rPr>
          <w:rFonts w:ascii="標楷體" w:hAnsi="標楷體" w:hint="eastAsia"/>
          <w:bCs/>
        </w:rPr>
        <w:t>）</w:t>
      </w:r>
      <w:r w:rsidR="002A33C7" w:rsidRPr="00C011BF">
        <w:rPr>
          <w:rFonts w:ascii="標楷體" w:hAnsi="標楷體" w:hint="eastAsia"/>
          <w:szCs w:val="32"/>
        </w:rPr>
        <w:t>疫情影響，政府各項收入未如預期，自籌財源收入已自1</w:t>
      </w:r>
      <w:r w:rsidR="002A33C7" w:rsidRPr="00C011BF">
        <w:rPr>
          <w:rFonts w:ascii="標楷體" w:hAnsi="標楷體"/>
          <w:szCs w:val="32"/>
        </w:rPr>
        <w:t>08</w:t>
      </w:r>
      <w:r w:rsidR="002A33C7" w:rsidRPr="00C011BF">
        <w:rPr>
          <w:rFonts w:ascii="標楷體" w:hAnsi="標楷體" w:hint="eastAsia"/>
          <w:szCs w:val="32"/>
        </w:rPr>
        <w:t>年度52億1,</w:t>
      </w:r>
      <w:r w:rsidR="002A33C7">
        <w:rPr>
          <w:rFonts w:ascii="標楷體" w:hAnsi="標楷體" w:hint="eastAsia"/>
          <w:szCs w:val="32"/>
        </w:rPr>
        <w:t>240</w:t>
      </w:r>
      <w:r w:rsidR="002A33C7" w:rsidRPr="00C011BF">
        <w:rPr>
          <w:rFonts w:ascii="標楷體" w:hAnsi="標楷體" w:hint="eastAsia"/>
          <w:szCs w:val="32"/>
        </w:rPr>
        <w:t>萬餘元，降至1</w:t>
      </w:r>
      <w:r w:rsidR="002A33C7" w:rsidRPr="00C011BF">
        <w:rPr>
          <w:rFonts w:ascii="標楷體" w:hAnsi="標楷體"/>
          <w:szCs w:val="32"/>
        </w:rPr>
        <w:t>10</w:t>
      </w:r>
      <w:r w:rsidR="002A33C7" w:rsidRPr="00C011BF">
        <w:rPr>
          <w:rFonts w:ascii="標楷體" w:hAnsi="標楷體" w:hint="eastAsia"/>
          <w:szCs w:val="32"/>
        </w:rPr>
        <w:t>年度</w:t>
      </w:r>
      <w:r w:rsidR="002A33C7" w:rsidRPr="00C011BF">
        <w:rPr>
          <w:rFonts w:ascii="標楷體" w:hAnsi="標楷體" w:hint="eastAsia"/>
          <w:bCs/>
          <w:snapToGrid w:val="0"/>
          <w:szCs w:val="32"/>
        </w:rPr>
        <w:t>4</w:t>
      </w:r>
      <w:r w:rsidR="002A33C7" w:rsidRPr="00C011BF">
        <w:rPr>
          <w:rFonts w:ascii="標楷體" w:hAnsi="標楷體"/>
          <w:bCs/>
          <w:snapToGrid w:val="0"/>
          <w:szCs w:val="32"/>
        </w:rPr>
        <w:t>8</w:t>
      </w:r>
      <w:r w:rsidR="002A33C7" w:rsidRPr="00C011BF">
        <w:rPr>
          <w:rFonts w:ascii="標楷體" w:hAnsi="標楷體" w:hint="eastAsia"/>
          <w:bCs/>
          <w:snapToGrid w:val="0"/>
          <w:szCs w:val="32"/>
        </w:rPr>
        <w:t>億5</w:t>
      </w:r>
      <w:r w:rsidR="002A33C7" w:rsidRPr="00C011BF">
        <w:rPr>
          <w:rFonts w:ascii="標楷體" w:hAnsi="標楷體"/>
          <w:bCs/>
          <w:snapToGrid w:val="0"/>
          <w:szCs w:val="32"/>
        </w:rPr>
        <w:t>,</w:t>
      </w:r>
      <w:r w:rsidR="002A33C7" w:rsidRPr="00C011BF">
        <w:rPr>
          <w:rFonts w:ascii="標楷體" w:hAnsi="標楷體" w:hint="eastAsia"/>
          <w:bCs/>
          <w:snapToGrid w:val="0"/>
          <w:szCs w:val="32"/>
        </w:rPr>
        <w:t>556</w:t>
      </w:r>
      <w:r w:rsidR="002A33C7" w:rsidRPr="00C011BF">
        <w:rPr>
          <w:rFonts w:ascii="標楷體" w:hAnsi="標楷體" w:hint="eastAsia"/>
          <w:szCs w:val="32"/>
        </w:rPr>
        <w:t>萬餘元，該府為推展各項政務並維收支平衡，部分配合款財源仍仰賴舉債支應，截至11</w:t>
      </w:r>
      <w:r w:rsidR="002A33C7" w:rsidRPr="00C011BF">
        <w:rPr>
          <w:rFonts w:ascii="標楷體" w:hAnsi="標楷體"/>
          <w:szCs w:val="32"/>
        </w:rPr>
        <w:t>0</w:t>
      </w:r>
      <w:r w:rsidR="002A33C7" w:rsidRPr="00C011BF">
        <w:rPr>
          <w:rFonts w:ascii="標楷體" w:hAnsi="標楷體" w:hint="eastAsia"/>
          <w:szCs w:val="32"/>
        </w:rPr>
        <w:t>年底公共債務未償餘額為7</w:t>
      </w:r>
      <w:r w:rsidR="002A33C7" w:rsidRPr="00C011BF">
        <w:rPr>
          <w:rFonts w:ascii="標楷體" w:hAnsi="標楷體"/>
          <w:szCs w:val="32"/>
        </w:rPr>
        <w:t>6</w:t>
      </w:r>
      <w:r w:rsidR="002A33C7" w:rsidRPr="00C011BF">
        <w:rPr>
          <w:rFonts w:ascii="標楷體" w:hAnsi="標楷體" w:hint="eastAsia"/>
          <w:szCs w:val="32"/>
        </w:rPr>
        <w:t>億元，公共債務比率為28.97％，雖為近年來最低</w:t>
      </w:r>
      <w:r w:rsidRPr="005141A4">
        <w:rPr>
          <w:rFonts w:ascii="標楷體" w:hAnsi="標楷體" w:hint="eastAsia"/>
          <w:bCs/>
          <w:szCs w:val="32"/>
        </w:rPr>
        <w:t>（圖3）</w:t>
      </w:r>
      <w:r w:rsidR="002A33C7" w:rsidRPr="00C011BF">
        <w:rPr>
          <w:rFonts w:ascii="標楷體" w:hAnsi="標楷體" w:hint="eastAsia"/>
          <w:szCs w:val="32"/>
        </w:rPr>
        <w:t>，惟仍達債限比率</w:t>
      </w:r>
      <w:r w:rsidR="002A33C7" w:rsidRPr="00C011BF">
        <w:rPr>
          <w:rFonts w:ascii="標楷體" w:hAnsi="標楷體"/>
          <w:szCs w:val="32"/>
        </w:rPr>
        <w:t>5</w:t>
      </w:r>
      <w:r w:rsidR="002A33C7" w:rsidRPr="00C011BF">
        <w:rPr>
          <w:rFonts w:ascii="標楷體" w:hAnsi="標楷體" w:hint="eastAsia"/>
          <w:szCs w:val="32"/>
        </w:rPr>
        <w:t>0％以上，債務管理容有加強改善空間；次查</w:t>
      </w:r>
      <w:r w:rsidR="002A33C7" w:rsidRPr="00C011BF">
        <w:rPr>
          <w:rFonts w:ascii="標楷體" w:hAnsi="標楷體" w:hint="eastAsia"/>
          <w:snapToGrid w:val="0"/>
          <w:szCs w:val="32"/>
        </w:rPr>
        <w:t>截至1</w:t>
      </w:r>
      <w:r w:rsidR="002A33C7" w:rsidRPr="00C011BF">
        <w:rPr>
          <w:rFonts w:ascii="標楷體" w:hAnsi="標楷體"/>
          <w:snapToGrid w:val="0"/>
          <w:szCs w:val="32"/>
        </w:rPr>
        <w:t>10</w:t>
      </w:r>
      <w:r w:rsidR="002A33C7" w:rsidRPr="00C011BF">
        <w:rPr>
          <w:rFonts w:ascii="標楷體" w:hAnsi="標楷體" w:hint="eastAsia"/>
          <w:snapToGrid w:val="0"/>
          <w:szCs w:val="32"/>
        </w:rPr>
        <w:t>年底止，基隆市未列入公共債務法債限規範之政府未來或有給付責任事項，包括應負擔舊制公教人員及教育人員退休金、及</w:t>
      </w:r>
      <w:r w:rsidR="002A33C7" w:rsidRPr="00C011BF">
        <w:rPr>
          <w:rFonts w:ascii="標楷體" w:hAnsi="標楷體" w:hint="eastAsia"/>
          <w:szCs w:val="32"/>
        </w:rPr>
        <w:t>須提撥天外天垃圾資源回收（焚化）廠重罝成本等</w:t>
      </w:r>
      <w:r w:rsidR="002A33C7" w:rsidRPr="00C011BF">
        <w:rPr>
          <w:rFonts w:ascii="標楷體" w:hAnsi="標楷體" w:hint="eastAsia"/>
          <w:snapToGrid w:val="0"/>
          <w:szCs w:val="32"/>
        </w:rPr>
        <w:t>預計將造成未來重大財務負擔之支出</w:t>
      </w:r>
      <w:r w:rsidR="002A33C7" w:rsidRPr="00C164CB">
        <w:rPr>
          <w:rFonts w:ascii="標楷體" w:hAnsi="標楷體" w:hint="eastAsia"/>
          <w:szCs w:val="32"/>
        </w:rPr>
        <w:t>，共計193億4</w:t>
      </w:r>
      <w:r w:rsidR="002A33C7" w:rsidRPr="00C164CB">
        <w:rPr>
          <w:rFonts w:ascii="標楷體" w:hAnsi="標楷體"/>
          <w:szCs w:val="32"/>
        </w:rPr>
        <w:t>,</w:t>
      </w:r>
      <w:r w:rsidR="002A33C7" w:rsidRPr="00C164CB">
        <w:rPr>
          <w:rFonts w:ascii="標楷體" w:hAnsi="標楷體" w:hint="eastAsia"/>
          <w:szCs w:val="32"/>
        </w:rPr>
        <w:t>985萬餘元，</w:t>
      </w:r>
      <w:r w:rsidR="002A33C7" w:rsidRPr="00C011BF">
        <w:rPr>
          <w:rFonts w:ascii="標楷體" w:hAnsi="標楷體" w:hint="eastAsia"/>
          <w:szCs w:val="32"/>
        </w:rPr>
        <w:t>雖較109年度199億8</w:t>
      </w:r>
      <w:r w:rsidR="002A33C7" w:rsidRPr="00C011BF">
        <w:rPr>
          <w:rFonts w:ascii="標楷體" w:hAnsi="標楷體"/>
          <w:szCs w:val="32"/>
        </w:rPr>
        <w:t>,</w:t>
      </w:r>
      <w:r w:rsidR="002A33C7" w:rsidRPr="00C011BF">
        <w:rPr>
          <w:rFonts w:ascii="標楷體" w:hAnsi="標楷體" w:hint="eastAsia"/>
          <w:szCs w:val="32"/>
        </w:rPr>
        <w:t>583萬餘元，減少</w:t>
      </w:r>
      <w:r w:rsidR="002A33C7">
        <w:rPr>
          <w:rFonts w:ascii="標楷體" w:hAnsi="標楷體" w:hint="eastAsia"/>
          <w:szCs w:val="32"/>
        </w:rPr>
        <w:t>6</w:t>
      </w:r>
      <w:r w:rsidR="002A33C7" w:rsidRPr="00C011BF">
        <w:rPr>
          <w:rFonts w:ascii="標楷體" w:hAnsi="標楷體" w:hint="eastAsia"/>
          <w:szCs w:val="32"/>
        </w:rPr>
        <w:t>億</w:t>
      </w:r>
      <w:r w:rsidR="002A33C7">
        <w:rPr>
          <w:rFonts w:ascii="標楷體" w:hAnsi="標楷體" w:hint="eastAsia"/>
          <w:szCs w:val="32"/>
        </w:rPr>
        <w:t>3</w:t>
      </w:r>
      <w:r w:rsidR="002A33C7">
        <w:rPr>
          <w:rFonts w:ascii="標楷體" w:hAnsi="標楷體"/>
          <w:szCs w:val="32"/>
        </w:rPr>
        <w:t>,</w:t>
      </w:r>
      <w:r w:rsidR="002A33C7">
        <w:rPr>
          <w:rFonts w:ascii="標楷體" w:hAnsi="標楷體" w:hint="eastAsia"/>
          <w:szCs w:val="32"/>
        </w:rPr>
        <w:t>598</w:t>
      </w:r>
      <w:r w:rsidR="002A33C7" w:rsidRPr="00C011BF">
        <w:rPr>
          <w:rFonts w:ascii="標楷體" w:hAnsi="標楷體" w:hint="eastAsia"/>
          <w:szCs w:val="32"/>
        </w:rPr>
        <w:t>萬餘元，</w:t>
      </w:r>
      <w:r w:rsidR="002A33C7" w:rsidRPr="00C011BF">
        <w:rPr>
          <w:rFonts w:ascii="標楷體" w:hAnsi="標楷體" w:hint="eastAsia"/>
          <w:szCs w:val="32"/>
        </w:rPr>
        <w:lastRenderedPageBreak/>
        <w:t>惟款項仍高；又近年該府積極爭取中央補助經費，投入修復文化館舍、改建地方創生場域及興建重大工程，舉如：太平青鳥書店、市長官邸、基隆要塞司令部校官眷舍等，</w:t>
      </w:r>
      <w:r w:rsidR="002A33C7">
        <w:rPr>
          <w:rFonts w:ascii="標楷體" w:hAnsi="標楷體" w:hint="eastAsia"/>
          <w:szCs w:val="32"/>
        </w:rPr>
        <w:t>各該設施</w:t>
      </w:r>
      <w:r w:rsidR="002A33C7" w:rsidRPr="00C011BF">
        <w:rPr>
          <w:rFonts w:ascii="標楷體" w:hAnsi="標楷體" w:hint="eastAsia"/>
          <w:szCs w:val="32"/>
        </w:rPr>
        <w:t>完工後後續營運仍需自行籌措財源及人力進行管理維護工作，未來財務負擔仍重，經函請</w:t>
      </w:r>
      <w:r w:rsidR="002A33C7">
        <w:rPr>
          <w:rFonts w:ascii="標楷體" w:hAnsi="標楷體" w:hint="eastAsia"/>
          <w:szCs w:val="32"/>
        </w:rPr>
        <w:t>市政府</w:t>
      </w:r>
      <w:r w:rsidR="002A33C7" w:rsidRPr="00C011BF">
        <w:rPr>
          <w:rFonts w:ascii="標楷體" w:hAnsi="標楷體" w:hint="eastAsia"/>
          <w:szCs w:val="32"/>
        </w:rPr>
        <w:t>督促所屬機關</w:t>
      </w:r>
      <w:r w:rsidR="002A33C7" w:rsidRPr="00C011BF">
        <w:rPr>
          <w:rFonts w:ascii="標楷體" w:hAnsi="標楷體" w:hint="eastAsia"/>
          <w:bCs/>
          <w:szCs w:val="32"/>
        </w:rPr>
        <w:t>加強財務管理並強化開源措施</w:t>
      </w:r>
      <w:r w:rsidR="002A33C7" w:rsidRPr="00C011BF">
        <w:rPr>
          <w:rFonts w:ascii="標楷體" w:hAnsi="標楷體" w:hint="eastAsia"/>
          <w:szCs w:val="32"/>
        </w:rPr>
        <w:t>，積極籌措財源納編預算執行，以提升政府整體財務效能。據復：為</w:t>
      </w:r>
      <w:r w:rsidR="002A33C7" w:rsidRPr="00C011BF">
        <w:rPr>
          <w:rFonts w:ascii="標楷體" w:hAnsi="標楷體" w:cs="標楷體"/>
          <w:bCs/>
        </w:rPr>
        <w:t>加速興辦市政建設向中央爭取補助</w:t>
      </w:r>
      <w:r w:rsidR="002A33C7" w:rsidRPr="00C011BF">
        <w:rPr>
          <w:rFonts w:ascii="標楷體" w:hAnsi="標楷體" w:cs="標楷體" w:hint="eastAsia"/>
          <w:bCs/>
        </w:rPr>
        <w:t>款</w:t>
      </w:r>
      <w:r w:rsidR="002A33C7" w:rsidRPr="00C011BF">
        <w:rPr>
          <w:rFonts w:ascii="標楷體" w:hAnsi="標楷體" w:cs="標楷體"/>
          <w:bCs/>
        </w:rPr>
        <w:t>，</w:t>
      </w:r>
      <w:r w:rsidR="002A33C7" w:rsidRPr="00C011BF">
        <w:rPr>
          <w:rFonts w:ascii="標楷體" w:hAnsi="標楷體" w:cs="標楷體" w:hint="eastAsia"/>
          <w:bCs/>
        </w:rPr>
        <w:t>爰</w:t>
      </w:r>
      <w:r w:rsidR="002A33C7" w:rsidRPr="00C011BF">
        <w:rPr>
          <w:rFonts w:ascii="標楷體" w:hAnsi="標楷體" w:cs="標楷體"/>
          <w:bCs/>
        </w:rPr>
        <w:t>自籌款亦同步成長</w:t>
      </w:r>
      <w:r w:rsidR="002A33C7" w:rsidRPr="00C011BF">
        <w:rPr>
          <w:rFonts w:ascii="標楷體" w:hAnsi="標楷體" w:cs="標楷體" w:hint="eastAsia"/>
          <w:bCs/>
        </w:rPr>
        <w:t>，已加強財務管理並</w:t>
      </w:r>
      <w:r w:rsidR="002A33C7" w:rsidRPr="00C011BF">
        <w:rPr>
          <w:rFonts w:ascii="標楷體" w:hAnsi="標楷體" w:cs="標楷體"/>
          <w:bCs/>
        </w:rPr>
        <w:t>透過各專戶集中支付統一調度，</w:t>
      </w:r>
      <w:r w:rsidR="002A33C7" w:rsidRPr="00C011BF">
        <w:rPr>
          <w:rFonts w:ascii="標楷體" w:hAnsi="標楷體" w:cs="標楷體" w:hint="eastAsia"/>
          <w:bCs/>
        </w:rPr>
        <w:t>以</w:t>
      </w:r>
      <w:r w:rsidR="002A33C7" w:rsidRPr="00C011BF">
        <w:rPr>
          <w:rFonts w:ascii="標楷體" w:hAnsi="標楷體" w:cs="標楷體"/>
          <w:bCs/>
        </w:rPr>
        <w:t>減少向金融行庫調借資金</w:t>
      </w:r>
      <w:r w:rsidR="002A33C7" w:rsidRPr="00C011BF">
        <w:rPr>
          <w:rFonts w:ascii="標楷體" w:hAnsi="標楷體" w:hint="eastAsia"/>
          <w:szCs w:val="32"/>
        </w:rPr>
        <w:t>，</w:t>
      </w:r>
      <w:r w:rsidR="002A33C7" w:rsidRPr="00C011BF">
        <w:rPr>
          <w:rFonts w:ascii="標楷體" w:hAnsi="標楷體" w:cs="標楷體" w:hint="eastAsia"/>
          <w:bCs/>
        </w:rPr>
        <w:t>嗣後</w:t>
      </w:r>
      <w:r w:rsidR="002A33C7" w:rsidRPr="00C011BF">
        <w:rPr>
          <w:rFonts w:ascii="標楷體" w:hAnsi="標楷體" w:cs="標楷體"/>
          <w:bCs/>
        </w:rPr>
        <w:t>當賡續推動開源節流措施及各項財政精進作為，持續改善財政結構，以求財政健全</w:t>
      </w:r>
      <w:r w:rsidR="002A33C7" w:rsidRPr="00C011BF">
        <w:rPr>
          <w:rFonts w:ascii="標楷體" w:hAnsi="標楷體" w:cs="標楷體" w:hint="eastAsia"/>
          <w:bCs/>
        </w:rPr>
        <w:t>。</w:t>
      </w:r>
    </w:p>
    <w:p w14:paraId="15DC5551" w14:textId="77777777" w:rsidR="002A33C7" w:rsidRPr="00C011BF" w:rsidRDefault="002A33C7" w:rsidP="005141A4">
      <w:pPr>
        <w:overflowPunct w:val="0"/>
        <w:spacing w:line="482"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（三）</w:t>
      </w:r>
      <w:r w:rsidRPr="001A4DF0">
        <w:rPr>
          <w:rFonts w:ascii="標楷體" w:hAnsi="標楷體" w:hint="eastAsia"/>
          <w:b/>
          <w:spacing w:val="-2"/>
          <w:sz w:val="28"/>
          <w:szCs w:val="28"/>
        </w:rPr>
        <w:t>持續推動各項重大建設或施政計畫，並訂定績效指標及管制考核機制，惟間有計畫執行進度落後或經費管控欠佳，允待研謀改進，以提升施政成效。</w:t>
      </w:r>
    </w:p>
    <w:p w14:paraId="40C1B01C" w14:textId="77777777" w:rsidR="002A33C7" w:rsidRPr="00C011BF" w:rsidRDefault="002A33C7" w:rsidP="005141A4">
      <w:pPr>
        <w:overflowPunct w:val="0"/>
        <w:snapToGrid w:val="0"/>
        <w:spacing w:line="482" w:lineRule="exact"/>
        <w:ind w:firstLineChars="200" w:firstLine="477"/>
        <w:jc w:val="both"/>
        <w:rPr>
          <w:rFonts w:ascii="標楷體" w:hAnsi="標楷體"/>
          <w:szCs w:val="24"/>
        </w:rPr>
      </w:pPr>
      <w:r>
        <w:rPr>
          <w:rFonts w:ascii="標楷體" w:hAnsi="標楷體" w:hint="eastAsia"/>
          <w:spacing w:val="-4"/>
          <w:szCs w:val="32"/>
        </w:rPr>
        <w:t>基隆</w:t>
      </w:r>
      <w:r w:rsidRPr="00C011BF">
        <w:rPr>
          <w:rFonts w:ascii="標楷體" w:hAnsi="標楷體" w:hint="eastAsia"/>
          <w:spacing w:val="-4"/>
          <w:szCs w:val="32"/>
        </w:rPr>
        <w:t>市政府為落實施政計畫、實現施政願景、提升施政效能，訂有「基隆市政府施政計畫執行考核作業要點」及「基隆市政府中央一般性補助款基本設施補助計畫執行</w:t>
      </w:r>
      <w:r w:rsidRPr="00C011BF">
        <w:rPr>
          <w:rFonts w:ascii="標楷體" w:hAnsi="標楷體" w:hint="eastAsia"/>
          <w:bCs/>
          <w:spacing w:val="-4"/>
          <w:szCs w:val="32"/>
        </w:rPr>
        <w:t>績效</w:t>
      </w:r>
      <w:r w:rsidRPr="00C011BF">
        <w:rPr>
          <w:rFonts w:ascii="標楷體" w:hAnsi="標楷體" w:hint="eastAsia"/>
          <w:spacing w:val="-4"/>
          <w:szCs w:val="32"/>
        </w:rPr>
        <w:t>考核要點」等規章，據以列管各項計畫執行情形，並於基隆市政府全球資訊網揭露，各年度施政計畫及施政績效成果報告。經查市政府及所屬機關重要施政計畫考核情形，核有下列事項</w:t>
      </w:r>
      <w:r w:rsidRPr="00C011BF">
        <w:rPr>
          <w:rFonts w:ascii="標楷體" w:hAnsi="標楷體" w:hint="eastAsia"/>
          <w:spacing w:val="-4"/>
          <w:szCs w:val="24"/>
        </w:rPr>
        <w:t>：</w:t>
      </w:r>
    </w:p>
    <w:p w14:paraId="618DF80A" w14:textId="77777777" w:rsidR="002A33C7" w:rsidRPr="00C011BF" w:rsidRDefault="002A33C7" w:rsidP="005F32AC">
      <w:pPr>
        <w:overflowPunct w:val="0"/>
        <w:spacing w:line="504" w:lineRule="exact"/>
        <w:ind w:firstLineChars="200" w:firstLine="494"/>
        <w:jc w:val="both"/>
        <w:rPr>
          <w:rFonts w:ascii="標楷體" w:hAnsi="標楷體"/>
          <w:highlight w:val="lightGray"/>
        </w:rPr>
      </w:pPr>
      <w:r w:rsidRPr="00C011BF">
        <w:rPr>
          <w:rFonts w:ascii="標楷體" w:hAnsi="標楷體" w:hint="eastAsia"/>
          <w:b/>
          <w:noProof/>
          <w:szCs w:val="24"/>
        </w:rPr>
        <w:t>1.</w:t>
      </w:r>
      <w:r w:rsidRPr="00C011BF">
        <w:rPr>
          <w:rFonts w:ascii="標楷體" w:hAnsi="標楷體" w:hint="eastAsia"/>
          <w:b/>
          <w:bCs/>
          <w:szCs w:val="32"/>
        </w:rPr>
        <w:t>部分施政計畫執行進度落後，有待依據執行實況，滾動檢討指標及目標值之訂定，並研議相關因應措施，俾順遂推動施政計畫</w:t>
      </w:r>
      <w:r w:rsidRPr="00C011BF">
        <w:rPr>
          <w:rFonts w:ascii="標楷體" w:hAnsi="標楷體" w:hint="eastAsia"/>
          <w:b/>
          <w:szCs w:val="24"/>
        </w:rPr>
        <w:t>：</w:t>
      </w:r>
      <w:r w:rsidRPr="00C011BF">
        <w:rPr>
          <w:rFonts w:ascii="標楷體" w:hAnsi="標楷體" w:hint="eastAsia"/>
          <w:szCs w:val="32"/>
        </w:rPr>
        <w:t>依</w:t>
      </w:r>
      <w:r w:rsidRPr="00C011BF">
        <w:rPr>
          <w:rFonts w:ascii="標楷體" w:hAnsi="標楷體"/>
          <w:szCs w:val="32"/>
        </w:rPr>
        <w:t>110</w:t>
      </w:r>
      <w:r w:rsidRPr="00C011BF">
        <w:rPr>
          <w:rFonts w:ascii="標楷體" w:hAnsi="標楷體" w:hint="eastAsia"/>
          <w:szCs w:val="32"/>
        </w:rPr>
        <w:t>年度市政府及所屬各機關施政績效成果報告列載，</w:t>
      </w:r>
      <w:r w:rsidRPr="00C011BF">
        <w:rPr>
          <w:rFonts w:ascii="標楷體" w:hAnsi="標楷體"/>
          <w:szCs w:val="32"/>
        </w:rPr>
        <w:t>110</w:t>
      </w:r>
      <w:r w:rsidRPr="00C011BF">
        <w:rPr>
          <w:rFonts w:ascii="標楷體" w:hAnsi="標楷體" w:hint="eastAsia"/>
          <w:szCs w:val="32"/>
        </w:rPr>
        <w:t>年度施政計畫關鍵策略目標計</w:t>
      </w:r>
      <w:r w:rsidRPr="00C011BF">
        <w:rPr>
          <w:rFonts w:ascii="標楷體" w:hAnsi="標楷體"/>
          <w:szCs w:val="32"/>
        </w:rPr>
        <w:t>176</w:t>
      </w:r>
      <w:r w:rsidRPr="00C011BF">
        <w:rPr>
          <w:rFonts w:ascii="標楷體" w:hAnsi="標楷體" w:hint="eastAsia"/>
          <w:szCs w:val="32"/>
        </w:rPr>
        <w:t>項，並訂定關鍵績效指標（</w:t>
      </w:r>
      <w:r w:rsidRPr="00C011BF">
        <w:rPr>
          <w:rFonts w:ascii="標楷體" w:hAnsi="標楷體"/>
          <w:szCs w:val="32"/>
        </w:rPr>
        <w:t>Key Performance Indicator</w:t>
      </w:r>
      <w:r w:rsidRPr="00C011BF">
        <w:rPr>
          <w:rFonts w:ascii="標楷體" w:hAnsi="標楷體" w:hint="eastAsia"/>
          <w:szCs w:val="32"/>
        </w:rPr>
        <w:t>，</w:t>
      </w:r>
      <w:r w:rsidRPr="00C011BF">
        <w:rPr>
          <w:rFonts w:ascii="標楷體" w:hAnsi="標楷體"/>
          <w:szCs w:val="32"/>
        </w:rPr>
        <w:t>KPI</w:t>
      </w:r>
      <w:r w:rsidRPr="00C011BF">
        <w:rPr>
          <w:rFonts w:ascii="標楷體" w:hAnsi="標楷體" w:hint="eastAsia"/>
          <w:szCs w:val="32"/>
        </w:rPr>
        <w:t>）</w:t>
      </w:r>
      <w:r w:rsidRPr="00C011BF">
        <w:rPr>
          <w:rFonts w:ascii="標楷體" w:hAnsi="標楷體"/>
          <w:szCs w:val="32"/>
        </w:rPr>
        <w:t>501</w:t>
      </w:r>
      <w:r w:rsidRPr="00C011BF">
        <w:rPr>
          <w:rFonts w:ascii="標楷體" w:hAnsi="標楷體" w:hint="eastAsia"/>
          <w:szCs w:val="32"/>
        </w:rPr>
        <w:t>項加強管考，執行結果，施政目標已達成者</w:t>
      </w:r>
      <w:r w:rsidRPr="00C011BF">
        <w:rPr>
          <w:rFonts w:ascii="標楷體" w:hAnsi="標楷體"/>
          <w:szCs w:val="32"/>
        </w:rPr>
        <w:t>411</w:t>
      </w:r>
      <w:r w:rsidRPr="00C011BF">
        <w:rPr>
          <w:rFonts w:ascii="標楷體" w:hAnsi="標楷體" w:hint="eastAsia"/>
          <w:szCs w:val="32"/>
        </w:rPr>
        <w:t>項（</w:t>
      </w:r>
      <w:r w:rsidRPr="00C011BF">
        <w:rPr>
          <w:rFonts w:ascii="標楷體" w:hAnsi="標楷體"/>
          <w:szCs w:val="32"/>
        </w:rPr>
        <w:t>82.04</w:t>
      </w:r>
      <w:r w:rsidRPr="00C011BF">
        <w:rPr>
          <w:rFonts w:ascii="標楷體" w:hAnsi="標楷體" w:hint="eastAsia"/>
          <w:szCs w:val="32"/>
        </w:rPr>
        <w:t>％）、未達成者</w:t>
      </w:r>
      <w:r w:rsidRPr="00C011BF">
        <w:rPr>
          <w:rFonts w:ascii="標楷體" w:hAnsi="標楷體"/>
          <w:szCs w:val="32"/>
        </w:rPr>
        <w:t>90</w:t>
      </w:r>
      <w:r w:rsidRPr="00C011BF">
        <w:rPr>
          <w:rFonts w:ascii="標楷體" w:hAnsi="標楷體" w:hint="eastAsia"/>
          <w:szCs w:val="32"/>
        </w:rPr>
        <w:t>項（</w:t>
      </w:r>
      <w:r w:rsidRPr="00C011BF">
        <w:rPr>
          <w:rFonts w:ascii="標楷體" w:hAnsi="標楷體"/>
          <w:szCs w:val="32"/>
        </w:rPr>
        <w:t>17.96</w:t>
      </w:r>
      <w:r w:rsidRPr="00C011BF">
        <w:rPr>
          <w:rFonts w:ascii="標楷體" w:hAnsi="標楷體" w:hint="eastAsia"/>
          <w:szCs w:val="32"/>
        </w:rPr>
        <w:t>％），其中目標值達成度低於</w:t>
      </w:r>
      <w:r w:rsidRPr="00C011BF">
        <w:rPr>
          <w:rFonts w:ascii="標楷體" w:hAnsi="標楷體"/>
          <w:szCs w:val="32"/>
        </w:rPr>
        <w:t>80</w:t>
      </w:r>
      <w:r w:rsidRPr="00C011BF">
        <w:rPr>
          <w:rFonts w:ascii="標楷體" w:hAnsi="標楷體" w:hint="eastAsia"/>
          <w:szCs w:val="32"/>
        </w:rPr>
        <w:t>％者</w:t>
      </w:r>
      <w:r w:rsidRPr="00C011BF">
        <w:rPr>
          <w:rFonts w:ascii="標楷體" w:hAnsi="標楷體"/>
          <w:szCs w:val="32"/>
        </w:rPr>
        <w:t>56</w:t>
      </w:r>
      <w:r w:rsidRPr="00C011BF">
        <w:rPr>
          <w:rFonts w:ascii="標楷體" w:hAnsi="標楷體" w:hint="eastAsia"/>
          <w:szCs w:val="32"/>
        </w:rPr>
        <w:t>項（</w:t>
      </w:r>
      <w:r w:rsidRPr="00C011BF">
        <w:rPr>
          <w:rFonts w:ascii="標楷體" w:hAnsi="標楷體"/>
          <w:szCs w:val="32"/>
        </w:rPr>
        <w:t>11.18</w:t>
      </w:r>
      <w:r w:rsidRPr="00C011BF">
        <w:rPr>
          <w:rFonts w:ascii="標楷體" w:hAnsi="標楷體" w:hint="eastAsia"/>
          <w:szCs w:val="32"/>
        </w:rPr>
        <w:t>％）</w:t>
      </w:r>
      <w:r>
        <w:rPr>
          <w:rFonts w:ascii="標楷體" w:hAnsi="標楷體" w:hint="eastAsia"/>
          <w:szCs w:val="32"/>
        </w:rPr>
        <w:t>，</w:t>
      </w:r>
      <w:r w:rsidRPr="00C011BF">
        <w:rPr>
          <w:rFonts w:ascii="標楷體" w:hAnsi="標楷體" w:hint="eastAsia"/>
          <w:szCs w:val="32"/>
        </w:rPr>
        <w:t>較109年度之25項增加</w:t>
      </w:r>
      <w:r>
        <w:rPr>
          <w:rFonts w:ascii="標楷體" w:hAnsi="標楷體" w:hint="eastAsia"/>
          <w:szCs w:val="32"/>
        </w:rPr>
        <w:t>，</w:t>
      </w:r>
      <w:r w:rsidRPr="00C011BF">
        <w:rPr>
          <w:rFonts w:ascii="標楷體" w:hAnsi="標楷體" w:hint="eastAsia"/>
          <w:szCs w:val="32"/>
        </w:rPr>
        <w:t>又</w:t>
      </w:r>
      <w:r>
        <w:rPr>
          <w:rFonts w:ascii="標楷體" w:hAnsi="標楷體" w:hint="eastAsia"/>
          <w:szCs w:val="32"/>
        </w:rPr>
        <w:t>該</w:t>
      </w:r>
      <w:r w:rsidRPr="00C011BF">
        <w:rPr>
          <w:rFonts w:ascii="標楷體" w:hAnsi="標楷體" w:hint="eastAsia"/>
          <w:szCs w:val="32"/>
        </w:rPr>
        <w:t>府</w:t>
      </w:r>
      <w:r w:rsidRPr="00C011BF">
        <w:rPr>
          <w:rFonts w:ascii="標楷體" w:hAnsi="標楷體"/>
          <w:szCs w:val="32"/>
        </w:rPr>
        <w:t>110</w:t>
      </w:r>
      <w:r w:rsidRPr="00C011BF">
        <w:rPr>
          <w:rFonts w:ascii="標楷體" w:hAnsi="標楷體" w:hint="eastAsia"/>
          <w:szCs w:val="32"/>
        </w:rPr>
        <w:t>年度施政計畫</w:t>
      </w:r>
      <w:r w:rsidRPr="00C011BF">
        <w:rPr>
          <w:rFonts w:ascii="標楷體" w:hAnsi="標楷體"/>
          <w:szCs w:val="32"/>
        </w:rPr>
        <w:t>KPI</w:t>
      </w:r>
      <w:r w:rsidRPr="00C011BF">
        <w:rPr>
          <w:rFonts w:ascii="標楷體" w:hAnsi="標楷體" w:hint="eastAsia"/>
          <w:szCs w:val="32"/>
        </w:rPr>
        <w:t>之目標達成度</w:t>
      </w:r>
      <w:r w:rsidRPr="00C011BF">
        <w:rPr>
          <w:rFonts w:ascii="標楷體" w:hAnsi="標楷體"/>
          <w:szCs w:val="32"/>
        </w:rPr>
        <w:t>82.04</w:t>
      </w:r>
      <w:r w:rsidRPr="00C011BF">
        <w:rPr>
          <w:rFonts w:ascii="標楷體" w:hAnsi="標楷體" w:hint="eastAsia"/>
          <w:szCs w:val="32"/>
        </w:rPr>
        <w:t>％，較</w:t>
      </w:r>
      <w:r w:rsidRPr="00C011BF">
        <w:rPr>
          <w:rFonts w:ascii="標楷體" w:hAnsi="標楷體"/>
          <w:szCs w:val="32"/>
        </w:rPr>
        <w:t>109</w:t>
      </w:r>
      <w:r w:rsidRPr="00C011BF">
        <w:rPr>
          <w:rFonts w:ascii="標楷體" w:hAnsi="標楷體" w:hint="eastAsia"/>
          <w:szCs w:val="32"/>
        </w:rPr>
        <w:t>年度之</w:t>
      </w:r>
      <w:r w:rsidRPr="00C011BF">
        <w:rPr>
          <w:rFonts w:ascii="標楷體" w:hAnsi="標楷體"/>
          <w:szCs w:val="32"/>
        </w:rPr>
        <w:t>91.2</w:t>
      </w:r>
      <w:r w:rsidRPr="00C011BF">
        <w:rPr>
          <w:rFonts w:ascii="標楷體" w:hAnsi="標楷體" w:hint="eastAsia"/>
          <w:szCs w:val="32"/>
        </w:rPr>
        <w:t>1％</w:t>
      </w:r>
      <w:r>
        <w:rPr>
          <w:rFonts w:ascii="標楷體" w:hAnsi="標楷體" w:hint="eastAsia"/>
          <w:szCs w:val="32"/>
        </w:rPr>
        <w:t>，</w:t>
      </w:r>
      <w:r w:rsidRPr="00C011BF">
        <w:rPr>
          <w:rFonts w:ascii="標楷體" w:hAnsi="標楷體" w:hint="eastAsia"/>
          <w:szCs w:val="32"/>
        </w:rPr>
        <w:t>下降</w:t>
      </w:r>
      <w:r>
        <w:rPr>
          <w:rFonts w:ascii="標楷體" w:hAnsi="標楷體" w:hint="eastAsia"/>
          <w:szCs w:val="32"/>
        </w:rPr>
        <w:t>9</w:t>
      </w:r>
      <w:r>
        <w:rPr>
          <w:rFonts w:ascii="標楷體" w:hAnsi="標楷體"/>
          <w:szCs w:val="32"/>
        </w:rPr>
        <w:t>.17</w:t>
      </w:r>
      <w:r>
        <w:rPr>
          <w:rFonts w:ascii="標楷體" w:hAnsi="標楷體" w:hint="eastAsia"/>
          <w:szCs w:val="32"/>
        </w:rPr>
        <w:t>個百分點</w:t>
      </w:r>
      <w:r w:rsidRPr="00C011BF">
        <w:rPr>
          <w:rFonts w:ascii="標楷體" w:hAnsi="標楷體" w:hint="eastAsia"/>
          <w:szCs w:val="32"/>
        </w:rPr>
        <w:t>，</w:t>
      </w:r>
      <w:r>
        <w:rPr>
          <w:rFonts w:ascii="標楷體" w:hAnsi="標楷體" w:hint="eastAsia"/>
          <w:szCs w:val="32"/>
        </w:rPr>
        <w:t>係因</w:t>
      </w:r>
      <w:r w:rsidRPr="00C011BF">
        <w:rPr>
          <w:rFonts w:ascii="標楷體" w:hAnsi="標楷體" w:hint="eastAsia"/>
          <w:szCs w:val="32"/>
        </w:rPr>
        <w:t>部分計畫及活動雖因疫情影響停辦或延後辦理，或因規劃或執行作業延宕，或配合政策停辦等</w:t>
      </w:r>
      <w:r>
        <w:rPr>
          <w:rFonts w:ascii="標楷體" w:hAnsi="標楷體" w:hint="eastAsia"/>
          <w:szCs w:val="32"/>
        </w:rPr>
        <w:t>情</w:t>
      </w:r>
      <w:r w:rsidRPr="00C011BF">
        <w:rPr>
          <w:rFonts w:ascii="標楷體" w:hAnsi="標楷體" w:hint="eastAsia"/>
          <w:szCs w:val="32"/>
        </w:rPr>
        <w:t>影響實際執行進展，</w:t>
      </w:r>
      <w:r>
        <w:rPr>
          <w:rFonts w:ascii="標楷體" w:hAnsi="標楷體" w:hint="eastAsia"/>
          <w:szCs w:val="32"/>
        </w:rPr>
        <w:t>惟</w:t>
      </w:r>
      <w:r w:rsidRPr="00C011BF">
        <w:rPr>
          <w:rFonts w:ascii="標楷體" w:hAnsi="標楷體" w:hint="eastAsia"/>
          <w:szCs w:val="32"/>
        </w:rPr>
        <w:t>待依據執行實況，滾動檢討指標及目標值之訂定，並研議相關因應措施，經函請</w:t>
      </w:r>
      <w:r>
        <w:rPr>
          <w:rFonts w:ascii="標楷體" w:hAnsi="標楷體" w:hint="eastAsia"/>
          <w:szCs w:val="32"/>
        </w:rPr>
        <w:t>市政府</w:t>
      </w:r>
      <w:r w:rsidRPr="00C011BF">
        <w:rPr>
          <w:rFonts w:ascii="標楷體" w:hAnsi="標楷體" w:hint="eastAsia"/>
          <w:szCs w:val="32"/>
        </w:rPr>
        <w:t>檢討改善</w:t>
      </w:r>
      <w:r w:rsidRPr="00C011BF">
        <w:rPr>
          <w:rFonts w:ascii="標楷體" w:hAnsi="標楷體" w:hint="eastAsia"/>
          <w:szCs w:val="24"/>
        </w:rPr>
        <w:t>。據復：</w:t>
      </w:r>
      <w:r w:rsidRPr="00C011BF">
        <w:rPr>
          <w:rFonts w:ascii="標楷體" w:hAnsi="標楷體" w:hint="eastAsia"/>
        </w:rPr>
        <w:t>已責請各執行單位檢討改善，</w:t>
      </w:r>
      <w:r w:rsidRPr="00C011BF">
        <w:rPr>
          <w:rFonts w:ascii="標楷體" w:hAnsi="標楷體" w:hint="eastAsia"/>
          <w:bCs/>
        </w:rPr>
        <w:t>嗣將依據執行實況滾動式檢討績效指標及目標值之訂定，以提升市政府整體施政效能。</w:t>
      </w:r>
    </w:p>
    <w:p w14:paraId="1E71779E" w14:textId="77777777" w:rsidR="002A33C7" w:rsidRPr="00C011BF" w:rsidRDefault="002A33C7" w:rsidP="005141A4">
      <w:pPr>
        <w:overflowPunct w:val="0"/>
        <w:spacing w:line="482" w:lineRule="exact"/>
        <w:ind w:firstLineChars="200" w:firstLine="494"/>
        <w:jc w:val="both"/>
        <w:rPr>
          <w:rFonts w:ascii="標楷體" w:hAnsi="標楷體"/>
          <w:szCs w:val="24"/>
        </w:rPr>
      </w:pPr>
      <w:r w:rsidRPr="00C011BF">
        <w:rPr>
          <w:rFonts w:ascii="標楷體" w:hAnsi="標楷體" w:hint="eastAsia"/>
          <w:b/>
          <w:szCs w:val="24"/>
        </w:rPr>
        <w:t>2.間有部分列管500萬元以上施政計畫執行進度落後，允應督促相關單位針對癥結研謀改善，並落實管考機制，以提升政府施政效能：</w:t>
      </w:r>
      <w:r w:rsidRPr="00C011BF">
        <w:rPr>
          <w:rFonts w:ascii="標楷體" w:hAnsi="標楷體" w:hint="eastAsia"/>
          <w:szCs w:val="24"/>
        </w:rPr>
        <w:t>經查市政府列管500萬元以上施政計畫195項，截至110年底，已執行完成者60項、金額14億6,157萬餘元，未完成者135項、金額112億536萬餘元，其中計畫總累計執行進度落後者計有89項，占未完成項數之65.93％；又108至110年度執行進度落後之計畫項數，占各該年度未完成項數之比率分別為61.47％、</w:t>
      </w:r>
      <w:r w:rsidRPr="00C011BF">
        <w:rPr>
          <w:rFonts w:ascii="標楷體" w:hAnsi="標楷體" w:hint="eastAsia"/>
          <w:szCs w:val="24"/>
        </w:rPr>
        <w:lastRenderedPageBreak/>
        <w:t>62.26％及65.93％，比率略呈增加趨勢，按該府雖定期辦理計畫列管及考核會議，逐案檢討計畫執行進度，惟計畫執行欠佳情形仍未有效改善，督導及考核機制容有加強改善空間，經函請</w:t>
      </w:r>
      <w:r>
        <w:rPr>
          <w:rFonts w:ascii="標楷體" w:hAnsi="標楷體" w:hint="eastAsia"/>
          <w:szCs w:val="32"/>
        </w:rPr>
        <w:t>市政府</w:t>
      </w:r>
      <w:r w:rsidRPr="00C011BF">
        <w:rPr>
          <w:rFonts w:ascii="標楷體" w:hAnsi="標楷體" w:hint="eastAsia"/>
          <w:szCs w:val="24"/>
        </w:rPr>
        <w:t>允應督促相關單位針對計畫執行進度落後癥結研謀改善，並落實管考機制，以提升政府施政效能。據復：</w:t>
      </w:r>
      <w:r w:rsidRPr="00C011BF">
        <w:rPr>
          <w:rFonts w:ascii="標楷體" w:hAnsi="標楷體" w:hint="eastAsia"/>
          <w:bCs/>
        </w:rPr>
        <w:t>部分計畫或工程受嚴重特殊傳染性肺炎（C</w:t>
      </w:r>
      <w:r w:rsidRPr="00C011BF">
        <w:rPr>
          <w:rFonts w:ascii="標楷體" w:hAnsi="標楷體"/>
          <w:bCs/>
        </w:rPr>
        <w:t>OVID</w:t>
      </w:r>
      <w:r w:rsidRPr="00C011BF">
        <w:rPr>
          <w:rFonts w:ascii="標楷體" w:hAnsi="標楷體" w:hint="eastAsia"/>
          <w:bCs/>
        </w:rPr>
        <w:t>－</w:t>
      </w:r>
      <w:r w:rsidRPr="00C011BF">
        <w:rPr>
          <w:rFonts w:ascii="標楷體" w:hAnsi="標楷體"/>
          <w:bCs/>
        </w:rPr>
        <w:t>19</w:t>
      </w:r>
      <w:r w:rsidRPr="00C011BF">
        <w:rPr>
          <w:rFonts w:ascii="標楷體" w:hAnsi="標楷體" w:hint="eastAsia"/>
          <w:bCs/>
        </w:rPr>
        <w:t>）影響導致缺工、缺料，或物價上漲等，影響推行進度，已責請各執行單位，針對落後案件研擬解決對策，以利計畫能儘速完成</w:t>
      </w:r>
      <w:r w:rsidRPr="00C011BF">
        <w:rPr>
          <w:rFonts w:ascii="標楷體" w:hAnsi="標楷體" w:hint="eastAsia"/>
          <w:szCs w:val="24"/>
        </w:rPr>
        <w:t>。</w:t>
      </w:r>
    </w:p>
    <w:p w14:paraId="0206B607" w14:textId="57B5D744" w:rsidR="002A33C7" w:rsidRPr="00C011BF" w:rsidRDefault="002A33C7" w:rsidP="005F32AC">
      <w:pPr>
        <w:overflowPunct w:val="0"/>
        <w:spacing w:line="506" w:lineRule="exact"/>
        <w:ind w:firstLineChars="200" w:firstLine="494"/>
        <w:jc w:val="both"/>
        <w:rPr>
          <w:rFonts w:ascii="標楷體" w:hAnsi="標楷體"/>
          <w:bCs/>
        </w:rPr>
      </w:pPr>
      <w:r w:rsidRPr="00C011BF">
        <w:rPr>
          <w:rFonts w:ascii="標楷體" w:hAnsi="標楷體" w:hint="eastAsia"/>
          <w:b/>
          <w:szCs w:val="24"/>
        </w:rPr>
        <w:t>3.基本設施補助計畫之發包及驗收執行成效尚有提升改善空間：</w:t>
      </w:r>
      <w:r w:rsidRPr="00C011BF">
        <w:rPr>
          <w:rFonts w:ascii="標楷體" w:hAnsi="標楷體" w:hint="eastAsia"/>
          <w:bCs/>
          <w:szCs w:val="24"/>
        </w:rPr>
        <w:t>行政院110年度核定基隆市基本設施補助計畫計292項，執行結果，已發包決標者287項，已完工者259項，計畫總預算36億541萬餘元，累計執行數32億6,749萬餘元，執行率90.63％，已較109年度之90.58％，略幅增加0.05個百分點，惟據</w:t>
      </w:r>
      <w:r w:rsidR="00A146E9">
        <w:rPr>
          <w:rFonts w:ascii="標楷體" w:hAnsi="標楷體" w:hint="eastAsia"/>
          <w:bCs/>
          <w:szCs w:val="24"/>
        </w:rPr>
        <w:t>行政院</w:t>
      </w:r>
      <w:r w:rsidRPr="00C011BF">
        <w:rPr>
          <w:rFonts w:ascii="標楷體" w:hAnsi="標楷體" w:hint="eastAsia"/>
          <w:bCs/>
          <w:szCs w:val="24"/>
        </w:rPr>
        <w:t>國家發展委員會考核全國各縣市政府辦理基本設施補助計畫執行情形，基隆市之「發包率」及「驗收率」，自108年度之99.65％、89.90％，逐年遞減至110年度之98.29％、86.99％，主要係部分計畫前置規劃作業欠周延，未及完成發包作業，致計畫執行進度落後，或計畫已完工而驗收作業未能於年度內完成等，經函請</w:t>
      </w:r>
      <w:r>
        <w:rPr>
          <w:rFonts w:ascii="標楷體" w:hAnsi="標楷體" w:hint="eastAsia"/>
          <w:szCs w:val="32"/>
        </w:rPr>
        <w:t>市政府</w:t>
      </w:r>
      <w:r w:rsidRPr="00C011BF">
        <w:rPr>
          <w:rFonts w:ascii="標楷體" w:hAnsi="標楷體" w:hint="eastAsia"/>
          <w:bCs/>
          <w:szCs w:val="24"/>
        </w:rPr>
        <w:t>檢討改善。</w:t>
      </w:r>
      <w:r w:rsidRPr="00C011BF">
        <w:rPr>
          <w:rFonts w:ascii="標楷體" w:hAnsi="標楷體" w:hint="eastAsia"/>
          <w:szCs w:val="24"/>
        </w:rPr>
        <w:t>據復：</w:t>
      </w:r>
      <w:r w:rsidRPr="00C011BF">
        <w:rPr>
          <w:rFonts w:ascii="標楷體" w:hAnsi="標楷體" w:hint="eastAsia"/>
          <w:bCs/>
        </w:rPr>
        <w:t>每月定期督促各承辦單位積極趕辦，並適時提報市務會議報告，以提升計畫執行績效。</w:t>
      </w:r>
    </w:p>
    <w:p w14:paraId="5681E4E9" w14:textId="77777777" w:rsidR="002A33C7" w:rsidRPr="00C011BF" w:rsidRDefault="002A33C7" w:rsidP="005F32AC">
      <w:pPr>
        <w:overflowPunct w:val="0"/>
        <w:spacing w:line="510" w:lineRule="exact"/>
        <w:ind w:firstLineChars="200" w:firstLine="494"/>
        <w:jc w:val="both"/>
        <w:rPr>
          <w:rFonts w:ascii="標楷體" w:hAnsi="標楷體"/>
          <w:bCs/>
        </w:rPr>
      </w:pPr>
      <w:r w:rsidRPr="00C011BF">
        <w:rPr>
          <w:rFonts w:ascii="標楷體" w:hAnsi="標楷體" w:hint="eastAsia"/>
          <w:b/>
          <w:szCs w:val="24"/>
        </w:rPr>
        <w:t>4.</w:t>
      </w:r>
      <w:r w:rsidRPr="00C011BF">
        <w:rPr>
          <w:rFonts w:ascii="標楷體" w:hAnsi="標楷體" w:hint="eastAsia"/>
          <w:b/>
          <w:bCs/>
          <w:spacing w:val="-6"/>
          <w:szCs w:val="32"/>
        </w:rPr>
        <w:t>運用一般性補助款推動各項施政計畫，惟部分補助經費計畫尚無執行數或執行率偏低</w:t>
      </w:r>
      <w:r w:rsidRPr="00C011BF">
        <w:rPr>
          <w:rFonts w:ascii="標楷體" w:hAnsi="標楷體" w:hint="eastAsia"/>
          <w:b/>
          <w:szCs w:val="24"/>
        </w:rPr>
        <w:t>：</w:t>
      </w:r>
      <w:r w:rsidRPr="00C011BF">
        <w:rPr>
          <w:rFonts w:ascii="標楷體" w:hAnsi="標楷體" w:hint="eastAsia"/>
          <w:bCs/>
          <w:szCs w:val="24"/>
        </w:rPr>
        <w:t>市政</w:t>
      </w:r>
      <w:r w:rsidRPr="00C011BF">
        <w:rPr>
          <w:rFonts w:ascii="標楷體" w:hAnsi="標楷體" w:hint="eastAsia"/>
          <w:szCs w:val="32"/>
        </w:rPr>
        <w:t>府110年度辦理社會福利、教育及基礎設施補助經費計畫計43項、20項，及292項，多數計畫尚能依預計目標執行，惟查基本設施補助經費計畫計有2021基隆好食活動等8項計畫</w:t>
      </w:r>
      <w:r w:rsidRPr="00C011BF">
        <w:rPr>
          <w:rFonts w:ascii="標楷體" w:hAnsi="標楷體" w:hint="eastAsia"/>
          <w:bCs/>
          <w:szCs w:val="24"/>
        </w:rPr>
        <w:t>，</w:t>
      </w:r>
      <w:r w:rsidRPr="00C011BF">
        <w:rPr>
          <w:rFonts w:ascii="標楷體" w:hAnsi="標楷體" w:hint="eastAsia"/>
          <w:szCs w:val="32"/>
        </w:rPr>
        <w:t>或因受到</w:t>
      </w:r>
      <w:r w:rsidRPr="00C011BF">
        <w:rPr>
          <w:rFonts w:ascii="標楷體" w:hAnsi="標楷體" w:hint="eastAsia"/>
          <w:bCs/>
        </w:rPr>
        <w:t>嚴重特殊傳染性肺炎（C</w:t>
      </w:r>
      <w:r w:rsidRPr="00C011BF">
        <w:rPr>
          <w:rFonts w:ascii="標楷體" w:hAnsi="標楷體"/>
          <w:bCs/>
        </w:rPr>
        <w:t>OVID</w:t>
      </w:r>
      <w:r w:rsidRPr="00C011BF">
        <w:rPr>
          <w:rFonts w:ascii="標楷體" w:hAnsi="標楷體" w:hint="eastAsia"/>
          <w:bCs/>
        </w:rPr>
        <w:t>－</w:t>
      </w:r>
      <w:r w:rsidRPr="00C011BF">
        <w:rPr>
          <w:rFonts w:ascii="標楷體" w:hAnsi="標楷體"/>
          <w:bCs/>
        </w:rPr>
        <w:t>19</w:t>
      </w:r>
      <w:r w:rsidRPr="00C011BF">
        <w:rPr>
          <w:rFonts w:ascii="標楷體" w:hAnsi="標楷體" w:hint="eastAsia"/>
          <w:bCs/>
        </w:rPr>
        <w:t>）</w:t>
      </w:r>
      <w:r w:rsidRPr="00C011BF">
        <w:rPr>
          <w:rFonts w:ascii="標楷體" w:hAnsi="標楷體" w:hint="eastAsia"/>
          <w:szCs w:val="32"/>
        </w:rPr>
        <w:t>影響，相關活動延期舉行、或因前置規劃作業欠周延，延宕招標期程或未及完成發包作業等，致計畫</w:t>
      </w:r>
      <w:r w:rsidRPr="00C011BF">
        <w:rPr>
          <w:rFonts w:ascii="標楷體" w:hAnsi="標楷體" w:hint="eastAsia"/>
          <w:bCs/>
          <w:spacing w:val="-4"/>
        </w:rPr>
        <w:t>無實際支用數；另</w:t>
      </w:r>
      <w:r w:rsidRPr="00C011BF">
        <w:rPr>
          <w:rFonts w:ascii="標楷體" w:hAnsi="標楷體" w:hint="eastAsia"/>
          <w:szCs w:val="32"/>
        </w:rPr>
        <w:t>社會福利、教育及基礎設施補助經費計畫執行率未達80％者共計78項，部分計畫或因履約管理未盡周妥，影響付款進度，或工程已施作完竣，惟</w:t>
      </w:r>
      <w:r w:rsidRPr="00C011BF">
        <w:rPr>
          <w:rFonts w:ascii="標楷體" w:hAnsi="標楷體" w:hint="eastAsia"/>
          <w:bCs/>
          <w:spacing w:val="-4"/>
        </w:rPr>
        <w:t>未及時完成經費核銷作業，</w:t>
      </w:r>
      <w:r w:rsidRPr="00C011BF">
        <w:rPr>
          <w:rFonts w:ascii="標楷體" w:hAnsi="標楷體" w:hint="eastAsia"/>
          <w:szCs w:val="32"/>
        </w:rPr>
        <w:t>計畫之籌劃及執行容有改善空間，</w:t>
      </w:r>
      <w:r w:rsidRPr="00C011BF">
        <w:rPr>
          <w:rFonts w:ascii="標楷體" w:hAnsi="標楷體" w:hint="eastAsia"/>
          <w:bCs/>
          <w:szCs w:val="24"/>
        </w:rPr>
        <w:t>經函請</w:t>
      </w:r>
      <w:r>
        <w:rPr>
          <w:rFonts w:ascii="標楷體" w:hAnsi="標楷體" w:hint="eastAsia"/>
          <w:szCs w:val="32"/>
        </w:rPr>
        <w:t>市政府</w:t>
      </w:r>
      <w:r w:rsidRPr="00C011BF">
        <w:rPr>
          <w:rFonts w:ascii="標楷體" w:hAnsi="標楷體" w:hint="eastAsia"/>
          <w:bCs/>
          <w:szCs w:val="24"/>
        </w:rPr>
        <w:t>檢討改善。</w:t>
      </w:r>
      <w:r w:rsidRPr="00C011BF">
        <w:rPr>
          <w:rFonts w:ascii="標楷體" w:hAnsi="標楷體" w:hint="eastAsia"/>
          <w:szCs w:val="24"/>
        </w:rPr>
        <w:t>據復：</w:t>
      </w:r>
      <w:r w:rsidRPr="00C011BF">
        <w:rPr>
          <w:rFonts w:ascii="標楷體" w:hAnsi="標楷體" w:cs="標楷體"/>
          <w:bCs/>
          <w:color w:val="111111"/>
          <w:kern w:val="3"/>
          <w:lang w:bidi="hi-IN"/>
        </w:rPr>
        <w:t>將加強督</w:t>
      </w:r>
      <w:r w:rsidRPr="00C011BF">
        <w:rPr>
          <w:rFonts w:ascii="標楷體" w:hAnsi="標楷體" w:cs="標楷體" w:hint="eastAsia"/>
          <w:bCs/>
          <w:color w:val="111111"/>
          <w:kern w:val="3"/>
          <w:lang w:bidi="hi-IN"/>
        </w:rPr>
        <w:t>促及控管</w:t>
      </w:r>
      <w:r w:rsidRPr="00C011BF">
        <w:rPr>
          <w:rFonts w:ascii="標楷體" w:hAnsi="標楷體" w:cs="標楷體"/>
          <w:bCs/>
          <w:color w:val="111111"/>
          <w:kern w:val="3"/>
          <w:lang w:bidi="hi-IN"/>
        </w:rPr>
        <w:t>廠商</w:t>
      </w:r>
      <w:r w:rsidRPr="00C011BF">
        <w:rPr>
          <w:rFonts w:ascii="標楷體" w:hAnsi="標楷體" w:cs="標楷體" w:hint="eastAsia"/>
          <w:bCs/>
          <w:color w:val="111111"/>
          <w:kern w:val="3"/>
          <w:lang w:bidi="hi-IN"/>
        </w:rPr>
        <w:t>施作</w:t>
      </w:r>
      <w:r w:rsidRPr="00C011BF">
        <w:rPr>
          <w:rFonts w:ascii="標楷體" w:hAnsi="標楷體" w:cs="標楷體"/>
          <w:bCs/>
          <w:color w:val="111111"/>
          <w:kern w:val="3"/>
          <w:lang w:bidi="hi-IN"/>
        </w:rPr>
        <w:t>進度，並於完工後趕辦驗收</w:t>
      </w:r>
      <w:r w:rsidRPr="00C011BF">
        <w:rPr>
          <w:rFonts w:ascii="標楷體" w:hAnsi="標楷體" w:cs="標楷體" w:hint="eastAsia"/>
          <w:bCs/>
          <w:color w:val="111111"/>
          <w:kern w:val="3"/>
          <w:lang w:bidi="hi-IN"/>
        </w:rPr>
        <w:t>、</w:t>
      </w:r>
      <w:r w:rsidRPr="00C011BF">
        <w:rPr>
          <w:rFonts w:ascii="標楷體" w:hAnsi="標楷體" w:cs="標楷體"/>
          <w:bCs/>
          <w:color w:val="111111"/>
          <w:kern w:val="3"/>
          <w:lang w:bidi="hi-IN"/>
        </w:rPr>
        <w:t>請款及付</w:t>
      </w:r>
      <w:r w:rsidRPr="00C011BF">
        <w:rPr>
          <w:rFonts w:ascii="標楷體" w:hAnsi="標楷體" w:cs="標楷體" w:hint="eastAsia"/>
          <w:bCs/>
          <w:color w:val="111111"/>
          <w:kern w:val="3"/>
          <w:lang w:bidi="hi-IN"/>
        </w:rPr>
        <w:t>款</w:t>
      </w:r>
      <w:r w:rsidRPr="00C011BF">
        <w:rPr>
          <w:rFonts w:ascii="標楷體" w:hAnsi="標楷體" w:cs="標楷體"/>
          <w:bCs/>
          <w:color w:val="111111"/>
          <w:kern w:val="3"/>
          <w:lang w:bidi="hi-IN"/>
        </w:rPr>
        <w:t>作業</w:t>
      </w:r>
      <w:r w:rsidRPr="00C011BF">
        <w:rPr>
          <w:rFonts w:ascii="標楷體" w:hAnsi="標楷體" w:cs="標楷體" w:hint="eastAsia"/>
          <w:bCs/>
          <w:color w:val="111111"/>
          <w:kern w:val="3"/>
          <w:lang w:bidi="hi-IN"/>
        </w:rPr>
        <w:t>，以提升執行率</w:t>
      </w:r>
      <w:r w:rsidRPr="00C011BF">
        <w:rPr>
          <w:rFonts w:ascii="標楷體" w:hAnsi="標楷體" w:hint="eastAsia"/>
          <w:bCs/>
        </w:rPr>
        <w:t>。</w:t>
      </w:r>
    </w:p>
    <w:p w14:paraId="5037AB98" w14:textId="77777777" w:rsidR="002A33C7" w:rsidRPr="00C745A2" w:rsidRDefault="002A33C7" w:rsidP="00404DD0">
      <w:pPr>
        <w:overflowPunct w:val="0"/>
        <w:spacing w:line="490" w:lineRule="exact"/>
        <w:ind w:firstLineChars="100" w:firstLine="287"/>
        <w:jc w:val="both"/>
        <w:outlineLvl w:val="0"/>
        <w:rPr>
          <w:rFonts w:ascii="標楷體" w:hAnsi="標楷體"/>
          <w:bCs/>
          <w:spacing w:val="4"/>
        </w:rPr>
      </w:pPr>
      <w:r w:rsidRPr="00C011BF">
        <w:rPr>
          <w:rFonts w:ascii="標楷體" w:hAnsi="標楷體" w:hint="eastAsia"/>
          <w:b/>
          <w:sz w:val="28"/>
          <w:szCs w:val="28"/>
        </w:rPr>
        <w:t>（四）</w:t>
      </w:r>
      <w:r w:rsidRPr="00C745A2">
        <w:rPr>
          <w:rFonts w:ascii="標楷體" w:hAnsi="標楷體" w:hint="eastAsia"/>
          <w:b/>
          <w:spacing w:val="4"/>
          <w:sz w:val="28"/>
          <w:szCs w:val="28"/>
        </w:rPr>
        <w:t>自籌財源不敷支應人事支出，人事費占比仍高，且約聘僱及臨時人員逐年增加，允待妥適調整組織業務及配置合理員額，以因應市政建設及整體業務發展。</w:t>
      </w:r>
    </w:p>
    <w:p w14:paraId="02BEB4BF" w14:textId="0F9BCFA5" w:rsidR="002A33C7" w:rsidRPr="00C011BF" w:rsidRDefault="002A33C7" w:rsidP="00CC20D3">
      <w:pPr>
        <w:overflowPunct w:val="0"/>
        <w:autoSpaceDE w:val="0"/>
        <w:spacing w:line="460" w:lineRule="exact"/>
        <w:ind w:firstLineChars="200" w:firstLine="493"/>
        <w:jc w:val="both"/>
        <w:rPr>
          <w:rFonts w:ascii="標楷體" w:hAnsi="標楷體"/>
          <w:kern w:val="0"/>
        </w:rPr>
      </w:pPr>
      <w:r w:rsidRPr="00C011BF">
        <w:rPr>
          <w:rFonts w:ascii="標楷體" w:hAnsi="標楷體" w:hint="eastAsia"/>
          <w:snapToGrid w:val="0"/>
          <w:szCs w:val="32"/>
        </w:rPr>
        <w:t>依據地方行政機關組織準則第27條規定，地方行政機關應定期辦理組織及員額評鑑，作為</w:t>
      </w:r>
      <w:r w:rsidRPr="00C011BF">
        <w:rPr>
          <w:rFonts w:ascii="標楷體" w:hAnsi="標楷體" w:hint="eastAsia"/>
          <w:snapToGrid w:val="0"/>
          <w:szCs w:val="32"/>
        </w:rPr>
        <w:lastRenderedPageBreak/>
        <w:t>機關組織之設立、調整或裁撤及員額調整之依據。</w:t>
      </w:r>
      <w:r>
        <w:rPr>
          <w:rFonts w:ascii="標楷體" w:hAnsi="標楷體" w:hint="eastAsia"/>
          <w:snapToGrid w:val="0"/>
          <w:szCs w:val="32"/>
        </w:rPr>
        <w:t>基隆</w:t>
      </w:r>
      <w:r w:rsidRPr="00C011BF">
        <w:rPr>
          <w:rFonts w:ascii="標楷體" w:hAnsi="標楷體" w:hint="eastAsia"/>
          <w:snapToGrid w:val="0"/>
          <w:szCs w:val="32"/>
        </w:rPr>
        <w:t>市政府及所屬機關106至110年度決算</w:t>
      </w:r>
      <w:r w:rsidR="00CC20D3" w:rsidRPr="00442024">
        <w:rPr>
          <w:rFonts w:ascii="標楷體" w:hAnsi="標楷體"/>
          <w:noProof/>
          <w:snapToGrid w:val="0"/>
          <w:szCs w:val="32"/>
        </w:rPr>
        <mc:AlternateContent>
          <mc:Choice Requires="wps">
            <w:drawing>
              <wp:anchor distT="36195" distB="36195" distL="36195" distR="36195" simplePos="0" relativeHeight="251753472" behindDoc="0" locked="0" layoutInCell="1" allowOverlap="1" wp14:anchorId="78140425" wp14:editId="3887A8ED">
                <wp:simplePos x="0" y="0"/>
                <wp:positionH relativeFrom="column">
                  <wp:posOffset>2503170</wp:posOffset>
                </wp:positionH>
                <wp:positionV relativeFrom="paragraph">
                  <wp:posOffset>410210</wp:posOffset>
                </wp:positionV>
                <wp:extent cx="3810000" cy="2430780"/>
                <wp:effectExtent l="0" t="0" r="0" b="762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430780"/>
                        </a:xfrm>
                        <a:prstGeom prst="rect">
                          <a:avLst/>
                        </a:prstGeom>
                        <a:solidFill>
                          <a:srgbClr val="FFFFFF"/>
                        </a:solidFill>
                        <a:ln w="9525">
                          <a:noFill/>
                          <a:miter lim="800000"/>
                          <a:headEnd/>
                          <a:tailEnd/>
                        </a:ln>
                      </wps:spPr>
                      <wps:txbx>
                        <w:txbxContent>
                          <w:tbl>
                            <w:tblPr>
                              <w:tblW w:w="5913" w:type="dxa"/>
                              <w:jc w:val="center"/>
                              <w:tblCellMar>
                                <w:left w:w="28" w:type="dxa"/>
                                <w:right w:w="28" w:type="dxa"/>
                              </w:tblCellMar>
                              <w:tblLook w:val="04A0" w:firstRow="1" w:lastRow="0" w:firstColumn="1" w:lastColumn="0" w:noHBand="0" w:noVBand="1"/>
                            </w:tblPr>
                            <w:tblGrid>
                              <w:gridCol w:w="454"/>
                              <w:gridCol w:w="907"/>
                              <w:gridCol w:w="737"/>
                              <w:gridCol w:w="737"/>
                              <w:gridCol w:w="737"/>
                              <w:gridCol w:w="1160"/>
                              <w:gridCol w:w="1151"/>
                              <w:gridCol w:w="30"/>
                            </w:tblGrid>
                            <w:tr w:rsidR="00CC20D3" w:rsidRPr="00442024" w14:paraId="5900FA32" w14:textId="77777777" w:rsidTr="00CC20D3">
                              <w:trPr>
                                <w:gridAfter w:val="1"/>
                                <w:wAfter w:w="30" w:type="dxa"/>
                                <w:trHeight w:val="680"/>
                                <w:jc w:val="center"/>
                              </w:trPr>
                              <w:tc>
                                <w:tcPr>
                                  <w:tcW w:w="5883" w:type="dxa"/>
                                  <w:gridSpan w:val="7"/>
                                  <w:tcBorders>
                                    <w:bottom w:val="single" w:sz="4" w:space="0" w:color="auto"/>
                                  </w:tcBorders>
                                  <w:shd w:val="clear" w:color="auto" w:fill="auto"/>
                                  <w:noWrap/>
                                  <w:vAlign w:val="center"/>
                                </w:tcPr>
                                <w:p w14:paraId="7A533279" w14:textId="77777777" w:rsidR="00CC20D3" w:rsidRDefault="00CC20D3" w:rsidP="005F32AC">
                                  <w:pPr>
                                    <w:widowControl/>
                                    <w:jc w:val="center"/>
                                    <w:rPr>
                                      <w:rFonts w:ascii="標楷體" w:hAnsi="標楷體" w:cs="新細明體"/>
                                      <w:b/>
                                      <w:bCs/>
                                      <w:color w:val="000000"/>
                                      <w:kern w:val="0"/>
                                      <w:szCs w:val="24"/>
                                    </w:rPr>
                                  </w:pPr>
                                  <w:r w:rsidRPr="00442024">
                                    <w:rPr>
                                      <w:rFonts w:ascii="標楷體" w:hAnsi="標楷體" w:cs="新細明體" w:hint="eastAsia"/>
                                      <w:b/>
                                      <w:bCs/>
                                      <w:color w:val="000000"/>
                                      <w:kern w:val="0"/>
                                      <w:szCs w:val="24"/>
                                    </w:rPr>
                                    <w:t>表2</w:t>
                                  </w:r>
                                  <w:r w:rsidRPr="00442024">
                                    <w:rPr>
                                      <w:rFonts w:ascii="標楷體" w:hAnsi="標楷體" w:cs="新細明體"/>
                                      <w:b/>
                                      <w:bCs/>
                                      <w:color w:val="000000"/>
                                      <w:kern w:val="0"/>
                                      <w:szCs w:val="24"/>
                                    </w:rPr>
                                    <w:t xml:space="preserve">  </w:t>
                                  </w:r>
                                  <w:r w:rsidRPr="00442024">
                                    <w:rPr>
                                      <w:rFonts w:ascii="標楷體" w:hAnsi="標楷體" w:cs="新細明體" w:hint="eastAsia"/>
                                      <w:b/>
                                      <w:bCs/>
                                      <w:color w:val="000000"/>
                                      <w:kern w:val="0"/>
                                      <w:szCs w:val="24"/>
                                    </w:rPr>
                                    <w:t>編制外人力與決算員額情形</w:t>
                                  </w:r>
                                </w:p>
                                <w:p w14:paraId="64C447BD" w14:textId="122924BC" w:rsidR="00CC20D3" w:rsidRPr="00442024" w:rsidRDefault="00CC20D3" w:rsidP="000B12ED">
                                  <w:pPr>
                                    <w:widowControl/>
                                    <w:jc w:val="right"/>
                                    <w:rPr>
                                      <w:rFonts w:ascii="標楷體" w:hAnsi="標楷體" w:cs="新細明體"/>
                                      <w:b/>
                                      <w:bCs/>
                                      <w:color w:val="000000"/>
                                      <w:kern w:val="0"/>
                                      <w:szCs w:val="24"/>
                                    </w:rPr>
                                  </w:pPr>
                                  <w:r w:rsidRPr="00442024">
                                    <w:rPr>
                                      <w:rFonts w:ascii="標楷體" w:hAnsi="標楷體" w:cs="新細明體" w:hint="eastAsia"/>
                                      <w:color w:val="000000"/>
                                      <w:kern w:val="0"/>
                                      <w:sz w:val="18"/>
                                      <w:szCs w:val="18"/>
                                    </w:rPr>
                                    <w:t>單位：人</w:t>
                                  </w:r>
                                  <w:r>
                                    <w:rPr>
                                      <w:rFonts w:ascii="標楷體" w:hAnsi="標楷體" w:cs="新細明體" w:hint="eastAsia"/>
                                      <w:color w:val="000000"/>
                                      <w:kern w:val="0"/>
                                      <w:sz w:val="18"/>
                                      <w:szCs w:val="18"/>
                                    </w:rPr>
                                    <w:t>、</w:t>
                                  </w:r>
                                  <w:r>
                                    <w:rPr>
                                      <w:rFonts w:ascii="新細明體" w:eastAsia="新細明體" w:hAnsi="新細明體" w:cs="新細明體" w:hint="eastAsia"/>
                                      <w:color w:val="000000"/>
                                      <w:kern w:val="0"/>
                                      <w:sz w:val="18"/>
                                      <w:szCs w:val="18"/>
                                    </w:rPr>
                                    <w:t>％</w:t>
                                  </w:r>
                                  <w:r w:rsidR="004F68A3">
                                    <w:rPr>
                                      <w:rFonts w:ascii="標楷體" w:hAnsi="標楷體" w:cs="新細明體" w:hint="eastAsia"/>
                                      <w:color w:val="000000"/>
                                      <w:kern w:val="0"/>
                                      <w:sz w:val="18"/>
                                      <w:szCs w:val="18"/>
                                    </w:rPr>
                                    <w:t>、新臺幣千元</w:t>
                                  </w:r>
                                </w:p>
                              </w:tc>
                            </w:tr>
                            <w:tr w:rsidR="00CC20D3" w:rsidRPr="00193C58" w14:paraId="41994C23" w14:textId="77777777" w:rsidTr="00CC20D3">
                              <w:trPr>
                                <w:trHeight w:hRule="exact" w:val="397"/>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B3685" w14:textId="77777777" w:rsidR="00CC20D3" w:rsidRPr="00193C58" w:rsidRDefault="00CC20D3" w:rsidP="005F32AC">
                                  <w:pPr>
                                    <w:widowControl/>
                                    <w:jc w:val="center"/>
                                    <w:rPr>
                                      <w:rFonts w:ascii="標楷體" w:hAnsi="標楷體" w:cs="新細明體"/>
                                      <w:color w:val="000000"/>
                                      <w:spacing w:val="-12"/>
                                      <w:kern w:val="0"/>
                                      <w:sz w:val="20"/>
                                    </w:rPr>
                                  </w:pPr>
                                  <w:r w:rsidRPr="00193C58">
                                    <w:rPr>
                                      <w:rFonts w:ascii="標楷體" w:hAnsi="標楷體" w:cs="新細明體" w:hint="eastAsia"/>
                                      <w:color w:val="000000"/>
                                      <w:spacing w:val="-12"/>
                                      <w:kern w:val="0"/>
                                      <w:sz w:val="20"/>
                                    </w:rPr>
                                    <w:t>年度</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74471"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決算員額</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9C95866"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編制外人力</w:t>
                                  </w:r>
                                </w:p>
                              </w:tc>
                              <w:tc>
                                <w:tcPr>
                                  <w:tcW w:w="1160" w:type="dxa"/>
                                  <w:vMerge w:val="restart"/>
                                  <w:tcBorders>
                                    <w:top w:val="single" w:sz="4" w:space="0" w:color="auto"/>
                                    <w:left w:val="single" w:sz="4" w:space="0" w:color="auto"/>
                                    <w:right w:val="single" w:sz="4" w:space="0" w:color="auto"/>
                                  </w:tcBorders>
                                  <w:shd w:val="clear" w:color="auto" w:fill="auto"/>
                                  <w:vAlign w:val="center"/>
                                  <w:hideMark/>
                                </w:tcPr>
                                <w:p w14:paraId="4C51277B" w14:textId="77777777" w:rsidR="00CC20D3" w:rsidRPr="00193C58" w:rsidRDefault="00CC20D3" w:rsidP="005F32AC">
                                  <w:pPr>
                                    <w:widowControl/>
                                    <w:jc w:val="distribute"/>
                                    <w:rPr>
                                      <w:rFonts w:ascii="標楷體" w:hAnsi="標楷體" w:cs="新細明體"/>
                                      <w:color w:val="000000"/>
                                      <w:kern w:val="0"/>
                                      <w:sz w:val="20"/>
                                    </w:rPr>
                                  </w:pPr>
                                  <w:r w:rsidRPr="00193C58">
                                    <w:rPr>
                                      <w:rFonts w:ascii="標楷體" w:hAnsi="標楷體" w:cs="新細明體" w:hint="eastAsia"/>
                                      <w:color w:val="000000"/>
                                      <w:kern w:val="0"/>
                                      <w:sz w:val="20"/>
                                    </w:rPr>
                                    <w:t>編制外人力占</w:t>
                                  </w:r>
                                  <w:r>
                                    <w:rPr>
                                      <w:rFonts w:ascii="標楷體" w:hAnsi="標楷體" w:cs="新細明體" w:hint="eastAsia"/>
                                      <w:color w:val="000000"/>
                                      <w:kern w:val="0"/>
                                      <w:sz w:val="20"/>
                                    </w:rPr>
                                    <w:t>決算</w:t>
                                  </w:r>
                                  <w:r w:rsidRPr="00193C58">
                                    <w:rPr>
                                      <w:rFonts w:ascii="標楷體" w:hAnsi="標楷體" w:cs="新細明體" w:hint="eastAsia"/>
                                      <w:color w:val="000000"/>
                                      <w:kern w:val="0"/>
                                      <w:sz w:val="20"/>
                                    </w:rPr>
                                    <w:t>員額</w:t>
                                  </w:r>
                                  <w:r>
                                    <w:rPr>
                                      <w:rFonts w:ascii="標楷體" w:hAnsi="標楷體" w:cs="新細明體" w:hint="eastAsia"/>
                                      <w:color w:val="000000"/>
                                      <w:kern w:val="0"/>
                                      <w:sz w:val="20"/>
                                    </w:rPr>
                                    <w:t>比率</w:t>
                                  </w:r>
                                </w:p>
                              </w:tc>
                              <w:tc>
                                <w:tcPr>
                                  <w:tcW w:w="1181" w:type="dxa"/>
                                  <w:gridSpan w:val="2"/>
                                  <w:vMerge w:val="restart"/>
                                  <w:tcBorders>
                                    <w:top w:val="single" w:sz="4" w:space="0" w:color="auto"/>
                                    <w:left w:val="single" w:sz="4" w:space="0" w:color="auto"/>
                                    <w:right w:val="single" w:sz="4" w:space="0" w:color="auto"/>
                                  </w:tcBorders>
                                </w:tcPr>
                                <w:p w14:paraId="60647F23" w14:textId="77777777" w:rsidR="00CC20D3" w:rsidRPr="00925706" w:rsidRDefault="00CC20D3" w:rsidP="005F32AC">
                                  <w:pPr>
                                    <w:widowControl/>
                                    <w:jc w:val="distribute"/>
                                    <w:rPr>
                                      <w:rFonts w:ascii="標楷體" w:hAnsi="標楷體"/>
                                      <w:snapToGrid w:val="0"/>
                                      <w:spacing w:val="-4"/>
                                      <w:sz w:val="20"/>
                                    </w:rPr>
                                  </w:pPr>
                                  <w:r w:rsidRPr="00925706">
                                    <w:rPr>
                                      <w:rFonts w:ascii="標楷體" w:hAnsi="標楷體"/>
                                      <w:snapToGrid w:val="0"/>
                                      <w:spacing w:val="-4"/>
                                      <w:sz w:val="20"/>
                                    </w:rPr>
                                    <w:t>人事</w:t>
                                  </w:r>
                                  <w:r w:rsidRPr="00925706">
                                    <w:rPr>
                                      <w:rFonts w:ascii="標楷體" w:hAnsi="標楷體" w:hint="eastAsia"/>
                                      <w:snapToGrid w:val="0"/>
                                      <w:spacing w:val="-4"/>
                                      <w:sz w:val="20"/>
                                    </w:rPr>
                                    <w:t>費</w:t>
                                  </w:r>
                                </w:p>
                                <w:p w14:paraId="0A6E394F" w14:textId="77777777" w:rsidR="00CC20D3" w:rsidRPr="00925706" w:rsidRDefault="00CC20D3" w:rsidP="005F32AC">
                                  <w:pPr>
                                    <w:widowControl/>
                                    <w:jc w:val="distribute"/>
                                    <w:rPr>
                                      <w:rFonts w:ascii="標楷體" w:hAnsi="標楷體" w:cs="新細明體"/>
                                      <w:color w:val="000000"/>
                                      <w:spacing w:val="-4"/>
                                      <w:kern w:val="0"/>
                                      <w:sz w:val="20"/>
                                    </w:rPr>
                                  </w:pPr>
                                  <w:r w:rsidRPr="00925706">
                                    <w:rPr>
                                      <w:rFonts w:ascii="標楷體" w:hAnsi="標楷體" w:hint="eastAsia"/>
                                      <w:snapToGrid w:val="0"/>
                                      <w:spacing w:val="-4"/>
                                      <w:sz w:val="20"/>
                                    </w:rPr>
                                    <w:t>（含地方教育</w:t>
                                  </w:r>
                                  <w:r w:rsidRPr="00925706">
                                    <w:rPr>
                                      <w:rFonts w:ascii="標楷體" w:hAnsi="標楷體" w:cs="新細明體" w:hint="eastAsia"/>
                                      <w:color w:val="000000"/>
                                      <w:spacing w:val="-4"/>
                                      <w:kern w:val="0"/>
                                      <w:sz w:val="20"/>
                                    </w:rPr>
                                    <w:t>發展</w:t>
                                  </w:r>
                                  <w:r w:rsidRPr="00925706">
                                    <w:rPr>
                                      <w:rFonts w:ascii="標楷體" w:hAnsi="標楷體" w:hint="eastAsia"/>
                                      <w:snapToGrid w:val="0"/>
                                      <w:spacing w:val="-4"/>
                                      <w:sz w:val="20"/>
                                    </w:rPr>
                                    <w:t>基金）</w:t>
                                  </w:r>
                                </w:p>
                              </w:tc>
                            </w:tr>
                            <w:tr w:rsidR="00CC20D3" w:rsidRPr="00193C58" w14:paraId="5D2B8290" w14:textId="77777777" w:rsidTr="00CC20D3">
                              <w:trPr>
                                <w:trHeight w:hRule="exact" w:val="397"/>
                                <w:jc w:val="center"/>
                              </w:trPr>
                              <w:tc>
                                <w:tcPr>
                                  <w:tcW w:w="454" w:type="dxa"/>
                                  <w:vMerge/>
                                  <w:tcBorders>
                                    <w:top w:val="single" w:sz="4" w:space="0" w:color="auto"/>
                                    <w:left w:val="single" w:sz="4" w:space="0" w:color="auto"/>
                                    <w:bottom w:val="single" w:sz="4" w:space="0" w:color="auto"/>
                                    <w:right w:val="single" w:sz="4" w:space="0" w:color="auto"/>
                                  </w:tcBorders>
                                  <w:vAlign w:val="center"/>
                                  <w:hideMark/>
                                </w:tcPr>
                                <w:p w14:paraId="310ABCA6" w14:textId="77777777" w:rsidR="00CC20D3" w:rsidRPr="00193C58" w:rsidRDefault="00CC20D3" w:rsidP="005F32AC">
                                  <w:pPr>
                                    <w:widowControl/>
                                    <w:rPr>
                                      <w:rFonts w:ascii="標楷體" w:hAnsi="標楷體" w:cs="新細明體"/>
                                      <w:color w:val="000000"/>
                                      <w:kern w:val="0"/>
                                      <w:sz w:val="20"/>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14:paraId="03F3EF4B" w14:textId="77777777" w:rsidR="00CC20D3" w:rsidRPr="00193C58" w:rsidRDefault="00CC20D3" w:rsidP="005F32AC">
                                  <w:pPr>
                                    <w:widowControl/>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402FD28F"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合計</w:t>
                                  </w:r>
                                </w:p>
                              </w:tc>
                              <w:tc>
                                <w:tcPr>
                                  <w:tcW w:w="737" w:type="dxa"/>
                                  <w:tcBorders>
                                    <w:top w:val="nil"/>
                                    <w:left w:val="nil"/>
                                    <w:bottom w:val="single" w:sz="4" w:space="0" w:color="auto"/>
                                    <w:right w:val="single" w:sz="4" w:space="0" w:color="auto"/>
                                  </w:tcBorders>
                                  <w:shd w:val="clear" w:color="auto" w:fill="auto"/>
                                  <w:noWrap/>
                                  <w:vAlign w:val="center"/>
                                  <w:hideMark/>
                                </w:tcPr>
                                <w:p w14:paraId="05AD8847"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約聘僱</w:t>
                                  </w:r>
                                </w:p>
                              </w:tc>
                              <w:tc>
                                <w:tcPr>
                                  <w:tcW w:w="737" w:type="dxa"/>
                                  <w:tcBorders>
                                    <w:top w:val="nil"/>
                                    <w:left w:val="nil"/>
                                    <w:bottom w:val="single" w:sz="4" w:space="0" w:color="auto"/>
                                    <w:right w:val="single" w:sz="4" w:space="0" w:color="auto"/>
                                  </w:tcBorders>
                                  <w:shd w:val="clear" w:color="auto" w:fill="auto"/>
                                  <w:noWrap/>
                                  <w:vAlign w:val="center"/>
                                  <w:hideMark/>
                                </w:tcPr>
                                <w:p w14:paraId="6D51B47A"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臨時</w:t>
                                  </w:r>
                                </w:p>
                              </w:tc>
                              <w:tc>
                                <w:tcPr>
                                  <w:tcW w:w="1160" w:type="dxa"/>
                                  <w:vMerge/>
                                  <w:tcBorders>
                                    <w:left w:val="single" w:sz="4" w:space="0" w:color="auto"/>
                                    <w:bottom w:val="single" w:sz="4" w:space="0" w:color="000000"/>
                                    <w:right w:val="single" w:sz="4" w:space="0" w:color="auto"/>
                                  </w:tcBorders>
                                  <w:vAlign w:val="center"/>
                                  <w:hideMark/>
                                </w:tcPr>
                                <w:p w14:paraId="72859E5C" w14:textId="77777777" w:rsidR="00CC20D3" w:rsidRPr="00193C58" w:rsidRDefault="00CC20D3" w:rsidP="005F32AC">
                                  <w:pPr>
                                    <w:widowControl/>
                                    <w:rPr>
                                      <w:rFonts w:ascii="標楷體" w:hAnsi="標楷體" w:cs="新細明體"/>
                                      <w:color w:val="000000"/>
                                      <w:kern w:val="0"/>
                                      <w:sz w:val="20"/>
                                    </w:rPr>
                                  </w:pPr>
                                </w:p>
                              </w:tc>
                              <w:tc>
                                <w:tcPr>
                                  <w:tcW w:w="1181" w:type="dxa"/>
                                  <w:gridSpan w:val="2"/>
                                  <w:vMerge/>
                                  <w:tcBorders>
                                    <w:left w:val="single" w:sz="4" w:space="0" w:color="auto"/>
                                    <w:bottom w:val="single" w:sz="4" w:space="0" w:color="000000"/>
                                    <w:right w:val="single" w:sz="4" w:space="0" w:color="auto"/>
                                  </w:tcBorders>
                                </w:tcPr>
                                <w:p w14:paraId="0B191AF3" w14:textId="77777777" w:rsidR="00CC20D3" w:rsidRPr="000B12ED" w:rsidRDefault="00CC20D3" w:rsidP="005F32AC">
                                  <w:pPr>
                                    <w:widowControl/>
                                    <w:rPr>
                                      <w:rFonts w:ascii="標楷體" w:hAnsi="標楷體" w:cs="新細明體"/>
                                      <w:color w:val="000000"/>
                                      <w:kern w:val="0"/>
                                      <w:sz w:val="20"/>
                                    </w:rPr>
                                  </w:pPr>
                                </w:p>
                              </w:tc>
                            </w:tr>
                            <w:tr w:rsidR="00CC20D3" w:rsidRPr="00193C58" w14:paraId="64425896"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693CC78B"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106</w:t>
                                  </w:r>
                                </w:p>
                              </w:tc>
                              <w:tc>
                                <w:tcPr>
                                  <w:tcW w:w="907" w:type="dxa"/>
                                  <w:tcBorders>
                                    <w:top w:val="nil"/>
                                    <w:left w:val="nil"/>
                                    <w:bottom w:val="single" w:sz="4" w:space="0" w:color="auto"/>
                                    <w:right w:val="single" w:sz="4" w:space="0" w:color="auto"/>
                                  </w:tcBorders>
                                  <w:shd w:val="clear" w:color="auto" w:fill="auto"/>
                                  <w:noWrap/>
                                  <w:vAlign w:val="center"/>
                                  <w:hideMark/>
                                </w:tcPr>
                                <w:p w14:paraId="5BC01BA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6,673</w:t>
                                  </w:r>
                                </w:p>
                              </w:tc>
                              <w:tc>
                                <w:tcPr>
                                  <w:tcW w:w="737" w:type="dxa"/>
                                  <w:tcBorders>
                                    <w:top w:val="nil"/>
                                    <w:left w:val="nil"/>
                                    <w:bottom w:val="single" w:sz="4" w:space="0" w:color="auto"/>
                                    <w:right w:val="single" w:sz="4" w:space="0" w:color="auto"/>
                                  </w:tcBorders>
                                  <w:shd w:val="clear" w:color="auto" w:fill="auto"/>
                                  <w:noWrap/>
                                  <w:vAlign w:val="center"/>
                                  <w:hideMark/>
                                </w:tcPr>
                                <w:p w14:paraId="73F1AEAE"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1,178</w:t>
                                  </w:r>
                                </w:p>
                              </w:tc>
                              <w:tc>
                                <w:tcPr>
                                  <w:tcW w:w="737" w:type="dxa"/>
                                  <w:tcBorders>
                                    <w:top w:val="nil"/>
                                    <w:left w:val="nil"/>
                                    <w:bottom w:val="single" w:sz="4" w:space="0" w:color="auto"/>
                                    <w:right w:val="single" w:sz="4" w:space="0" w:color="auto"/>
                                  </w:tcBorders>
                                  <w:shd w:val="clear" w:color="auto" w:fill="auto"/>
                                  <w:noWrap/>
                                  <w:vAlign w:val="center"/>
                                  <w:hideMark/>
                                </w:tcPr>
                                <w:p w14:paraId="19C7415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371</w:t>
                                  </w:r>
                                </w:p>
                              </w:tc>
                              <w:tc>
                                <w:tcPr>
                                  <w:tcW w:w="737" w:type="dxa"/>
                                  <w:tcBorders>
                                    <w:top w:val="nil"/>
                                    <w:left w:val="nil"/>
                                    <w:bottom w:val="single" w:sz="4" w:space="0" w:color="auto"/>
                                    <w:right w:val="single" w:sz="4" w:space="0" w:color="auto"/>
                                  </w:tcBorders>
                                  <w:shd w:val="clear" w:color="auto" w:fill="auto"/>
                                  <w:noWrap/>
                                  <w:vAlign w:val="center"/>
                                  <w:hideMark/>
                                </w:tcPr>
                                <w:p w14:paraId="0C21C73A"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807</w:t>
                                  </w:r>
                                </w:p>
                              </w:tc>
                              <w:tc>
                                <w:tcPr>
                                  <w:tcW w:w="1160" w:type="dxa"/>
                                  <w:tcBorders>
                                    <w:top w:val="nil"/>
                                    <w:left w:val="nil"/>
                                    <w:bottom w:val="single" w:sz="4" w:space="0" w:color="auto"/>
                                    <w:right w:val="single" w:sz="4" w:space="0" w:color="auto"/>
                                  </w:tcBorders>
                                  <w:shd w:val="clear" w:color="auto" w:fill="auto"/>
                                  <w:noWrap/>
                                  <w:vAlign w:val="center"/>
                                  <w:hideMark/>
                                </w:tcPr>
                                <w:p w14:paraId="06E4A6C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17.65</w:t>
                                  </w:r>
                                </w:p>
                              </w:tc>
                              <w:tc>
                                <w:tcPr>
                                  <w:tcW w:w="1181" w:type="dxa"/>
                                  <w:gridSpan w:val="2"/>
                                  <w:tcBorders>
                                    <w:top w:val="nil"/>
                                    <w:left w:val="nil"/>
                                    <w:bottom w:val="single" w:sz="4" w:space="0" w:color="auto"/>
                                    <w:right w:val="single" w:sz="4" w:space="0" w:color="auto"/>
                                  </w:tcBorders>
                                  <w:vAlign w:val="center"/>
                                </w:tcPr>
                                <w:p w14:paraId="0CDF0EAA"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,920,148</w:t>
                                  </w:r>
                                </w:p>
                              </w:tc>
                            </w:tr>
                            <w:tr w:rsidR="00CC20D3" w:rsidRPr="00193C58" w14:paraId="27B9818B"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604D619C"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107</w:t>
                                  </w:r>
                                </w:p>
                              </w:tc>
                              <w:tc>
                                <w:tcPr>
                                  <w:tcW w:w="907" w:type="dxa"/>
                                  <w:tcBorders>
                                    <w:top w:val="nil"/>
                                    <w:left w:val="nil"/>
                                    <w:bottom w:val="single" w:sz="4" w:space="0" w:color="auto"/>
                                    <w:right w:val="single" w:sz="4" w:space="0" w:color="auto"/>
                                  </w:tcBorders>
                                  <w:shd w:val="clear" w:color="auto" w:fill="auto"/>
                                  <w:noWrap/>
                                  <w:vAlign w:val="center"/>
                                  <w:hideMark/>
                                </w:tcPr>
                                <w:p w14:paraId="13A685D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6,569</w:t>
                                  </w:r>
                                </w:p>
                              </w:tc>
                              <w:tc>
                                <w:tcPr>
                                  <w:tcW w:w="737" w:type="dxa"/>
                                  <w:tcBorders>
                                    <w:top w:val="nil"/>
                                    <w:left w:val="nil"/>
                                    <w:bottom w:val="single" w:sz="4" w:space="0" w:color="auto"/>
                                    <w:right w:val="single" w:sz="4" w:space="0" w:color="auto"/>
                                  </w:tcBorders>
                                  <w:shd w:val="clear" w:color="auto" w:fill="auto"/>
                                  <w:noWrap/>
                                  <w:vAlign w:val="center"/>
                                  <w:hideMark/>
                                </w:tcPr>
                                <w:p w14:paraId="7668B58F"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1,222</w:t>
                                  </w:r>
                                </w:p>
                              </w:tc>
                              <w:tc>
                                <w:tcPr>
                                  <w:tcW w:w="737" w:type="dxa"/>
                                  <w:tcBorders>
                                    <w:top w:val="nil"/>
                                    <w:left w:val="nil"/>
                                    <w:bottom w:val="single" w:sz="4" w:space="0" w:color="auto"/>
                                    <w:right w:val="single" w:sz="4" w:space="0" w:color="auto"/>
                                  </w:tcBorders>
                                  <w:shd w:val="clear" w:color="auto" w:fill="auto"/>
                                  <w:noWrap/>
                                  <w:vAlign w:val="center"/>
                                  <w:hideMark/>
                                </w:tcPr>
                                <w:p w14:paraId="2A0A1AD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392</w:t>
                                  </w:r>
                                </w:p>
                              </w:tc>
                              <w:tc>
                                <w:tcPr>
                                  <w:tcW w:w="737" w:type="dxa"/>
                                  <w:tcBorders>
                                    <w:top w:val="nil"/>
                                    <w:left w:val="nil"/>
                                    <w:bottom w:val="single" w:sz="4" w:space="0" w:color="auto"/>
                                    <w:right w:val="single" w:sz="4" w:space="0" w:color="auto"/>
                                  </w:tcBorders>
                                  <w:shd w:val="clear" w:color="auto" w:fill="auto"/>
                                  <w:noWrap/>
                                  <w:vAlign w:val="center"/>
                                  <w:hideMark/>
                                </w:tcPr>
                                <w:p w14:paraId="60B4BFE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830</w:t>
                                  </w:r>
                                </w:p>
                              </w:tc>
                              <w:tc>
                                <w:tcPr>
                                  <w:tcW w:w="1160" w:type="dxa"/>
                                  <w:tcBorders>
                                    <w:top w:val="nil"/>
                                    <w:left w:val="nil"/>
                                    <w:bottom w:val="single" w:sz="4" w:space="0" w:color="auto"/>
                                    <w:right w:val="single" w:sz="4" w:space="0" w:color="auto"/>
                                  </w:tcBorders>
                                  <w:shd w:val="clear" w:color="auto" w:fill="auto"/>
                                  <w:noWrap/>
                                  <w:vAlign w:val="center"/>
                                  <w:hideMark/>
                                </w:tcPr>
                                <w:p w14:paraId="11324521"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18.60</w:t>
                                  </w:r>
                                </w:p>
                              </w:tc>
                              <w:tc>
                                <w:tcPr>
                                  <w:tcW w:w="1181" w:type="dxa"/>
                                  <w:gridSpan w:val="2"/>
                                  <w:tcBorders>
                                    <w:top w:val="nil"/>
                                    <w:left w:val="nil"/>
                                    <w:bottom w:val="single" w:sz="4" w:space="0" w:color="auto"/>
                                    <w:right w:val="single" w:sz="4" w:space="0" w:color="auto"/>
                                  </w:tcBorders>
                                  <w:vAlign w:val="center"/>
                                </w:tcPr>
                                <w:p w14:paraId="5092B869"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,299,148</w:t>
                                  </w:r>
                                </w:p>
                              </w:tc>
                            </w:tr>
                            <w:tr w:rsidR="00CC20D3" w:rsidRPr="00193C58" w14:paraId="75C7D924"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12AB6C78"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108</w:t>
                                  </w:r>
                                </w:p>
                              </w:tc>
                              <w:tc>
                                <w:tcPr>
                                  <w:tcW w:w="907" w:type="dxa"/>
                                  <w:tcBorders>
                                    <w:top w:val="nil"/>
                                    <w:left w:val="nil"/>
                                    <w:bottom w:val="single" w:sz="4" w:space="0" w:color="auto"/>
                                    <w:right w:val="single" w:sz="4" w:space="0" w:color="auto"/>
                                  </w:tcBorders>
                                  <w:shd w:val="clear" w:color="auto" w:fill="auto"/>
                                  <w:noWrap/>
                                  <w:vAlign w:val="center"/>
                                  <w:hideMark/>
                                </w:tcPr>
                                <w:p w14:paraId="556CE93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6,610</w:t>
                                  </w:r>
                                </w:p>
                              </w:tc>
                              <w:tc>
                                <w:tcPr>
                                  <w:tcW w:w="737" w:type="dxa"/>
                                  <w:tcBorders>
                                    <w:top w:val="nil"/>
                                    <w:left w:val="nil"/>
                                    <w:bottom w:val="single" w:sz="4" w:space="0" w:color="auto"/>
                                    <w:right w:val="single" w:sz="4" w:space="0" w:color="auto"/>
                                  </w:tcBorders>
                                  <w:shd w:val="clear" w:color="auto" w:fill="auto"/>
                                  <w:noWrap/>
                                  <w:vAlign w:val="center"/>
                                  <w:hideMark/>
                                </w:tcPr>
                                <w:p w14:paraId="4E3B067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1,236</w:t>
                                  </w:r>
                                </w:p>
                              </w:tc>
                              <w:tc>
                                <w:tcPr>
                                  <w:tcW w:w="737" w:type="dxa"/>
                                  <w:tcBorders>
                                    <w:top w:val="nil"/>
                                    <w:left w:val="nil"/>
                                    <w:bottom w:val="single" w:sz="4" w:space="0" w:color="auto"/>
                                    <w:right w:val="single" w:sz="4" w:space="0" w:color="auto"/>
                                  </w:tcBorders>
                                  <w:shd w:val="clear" w:color="auto" w:fill="auto"/>
                                  <w:noWrap/>
                                  <w:vAlign w:val="center"/>
                                  <w:hideMark/>
                                </w:tcPr>
                                <w:p w14:paraId="497310BD"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400</w:t>
                                  </w:r>
                                </w:p>
                              </w:tc>
                              <w:tc>
                                <w:tcPr>
                                  <w:tcW w:w="737" w:type="dxa"/>
                                  <w:tcBorders>
                                    <w:top w:val="nil"/>
                                    <w:left w:val="nil"/>
                                    <w:bottom w:val="single" w:sz="4" w:space="0" w:color="auto"/>
                                    <w:right w:val="single" w:sz="4" w:space="0" w:color="auto"/>
                                  </w:tcBorders>
                                  <w:shd w:val="clear" w:color="auto" w:fill="auto"/>
                                  <w:noWrap/>
                                  <w:vAlign w:val="center"/>
                                  <w:hideMark/>
                                </w:tcPr>
                                <w:p w14:paraId="5E560DE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836</w:t>
                                  </w:r>
                                </w:p>
                              </w:tc>
                              <w:tc>
                                <w:tcPr>
                                  <w:tcW w:w="1160" w:type="dxa"/>
                                  <w:tcBorders>
                                    <w:top w:val="nil"/>
                                    <w:left w:val="nil"/>
                                    <w:bottom w:val="single" w:sz="4" w:space="0" w:color="auto"/>
                                    <w:right w:val="single" w:sz="4" w:space="0" w:color="auto"/>
                                  </w:tcBorders>
                                  <w:shd w:val="clear" w:color="auto" w:fill="auto"/>
                                  <w:noWrap/>
                                  <w:vAlign w:val="center"/>
                                  <w:hideMark/>
                                </w:tcPr>
                                <w:p w14:paraId="265F6E2C"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18.70</w:t>
                                  </w:r>
                                </w:p>
                              </w:tc>
                              <w:tc>
                                <w:tcPr>
                                  <w:tcW w:w="1181" w:type="dxa"/>
                                  <w:gridSpan w:val="2"/>
                                  <w:tcBorders>
                                    <w:top w:val="nil"/>
                                    <w:left w:val="nil"/>
                                    <w:bottom w:val="single" w:sz="4" w:space="0" w:color="auto"/>
                                    <w:right w:val="single" w:sz="4" w:space="0" w:color="auto"/>
                                  </w:tcBorders>
                                  <w:vAlign w:val="center"/>
                                </w:tcPr>
                                <w:p w14:paraId="36124402"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,113,946</w:t>
                                  </w:r>
                                </w:p>
                              </w:tc>
                            </w:tr>
                            <w:tr w:rsidR="00CC20D3" w:rsidRPr="00193C58" w14:paraId="5C0A93D0"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0EE220CF"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109</w:t>
                                  </w:r>
                                </w:p>
                              </w:tc>
                              <w:tc>
                                <w:tcPr>
                                  <w:tcW w:w="907" w:type="dxa"/>
                                  <w:tcBorders>
                                    <w:top w:val="nil"/>
                                    <w:left w:val="nil"/>
                                    <w:bottom w:val="single" w:sz="4" w:space="0" w:color="auto"/>
                                    <w:right w:val="single" w:sz="4" w:space="0" w:color="auto"/>
                                  </w:tcBorders>
                                  <w:shd w:val="clear" w:color="auto" w:fill="auto"/>
                                  <w:noWrap/>
                                  <w:vAlign w:val="center"/>
                                  <w:hideMark/>
                                </w:tcPr>
                                <w:p w14:paraId="141159E0"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6,631</w:t>
                                  </w:r>
                                </w:p>
                              </w:tc>
                              <w:tc>
                                <w:tcPr>
                                  <w:tcW w:w="737" w:type="dxa"/>
                                  <w:tcBorders>
                                    <w:top w:val="nil"/>
                                    <w:left w:val="nil"/>
                                    <w:bottom w:val="single" w:sz="4" w:space="0" w:color="auto"/>
                                    <w:right w:val="single" w:sz="4" w:space="0" w:color="auto"/>
                                  </w:tcBorders>
                                  <w:shd w:val="clear" w:color="auto" w:fill="auto"/>
                                  <w:noWrap/>
                                  <w:vAlign w:val="center"/>
                                  <w:hideMark/>
                                </w:tcPr>
                                <w:p w14:paraId="78B1B47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1,245</w:t>
                                  </w:r>
                                </w:p>
                              </w:tc>
                              <w:tc>
                                <w:tcPr>
                                  <w:tcW w:w="737" w:type="dxa"/>
                                  <w:tcBorders>
                                    <w:top w:val="nil"/>
                                    <w:left w:val="nil"/>
                                    <w:bottom w:val="single" w:sz="4" w:space="0" w:color="auto"/>
                                    <w:right w:val="single" w:sz="4" w:space="0" w:color="auto"/>
                                  </w:tcBorders>
                                  <w:shd w:val="clear" w:color="auto" w:fill="auto"/>
                                  <w:noWrap/>
                                  <w:vAlign w:val="center"/>
                                  <w:hideMark/>
                                </w:tcPr>
                                <w:p w14:paraId="546483F5"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428</w:t>
                                  </w:r>
                                </w:p>
                              </w:tc>
                              <w:tc>
                                <w:tcPr>
                                  <w:tcW w:w="737" w:type="dxa"/>
                                  <w:tcBorders>
                                    <w:top w:val="nil"/>
                                    <w:left w:val="nil"/>
                                    <w:bottom w:val="single" w:sz="4" w:space="0" w:color="auto"/>
                                    <w:right w:val="single" w:sz="4" w:space="0" w:color="auto"/>
                                  </w:tcBorders>
                                  <w:shd w:val="clear" w:color="auto" w:fill="auto"/>
                                  <w:noWrap/>
                                  <w:vAlign w:val="center"/>
                                  <w:hideMark/>
                                </w:tcPr>
                                <w:p w14:paraId="2F27224D"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817</w:t>
                                  </w:r>
                                </w:p>
                              </w:tc>
                              <w:tc>
                                <w:tcPr>
                                  <w:tcW w:w="1160" w:type="dxa"/>
                                  <w:tcBorders>
                                    <w:top w:val="nil"/>
                                    <w:left w:val="nil"/>
                                    <w:bottom w:val="single" w:sz="4" w:space="0" w:color="auto"/>
                                    <w:right w:val="single" w:sz="4" w:space="0" w:color="auto"/>
                                  </w:tcBorders>
                                  <w:shd w:val="clear" w:color="auto" w:fill="auto"/>
                                  <w:noWrap/>
                                  <w:vAlign w:val="center"/>
                                  <w:hideMark/>
                                </w:tcPr>
                                <w:p w14:paraId="0B5BA4B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18.78</w:t>
                                  </w:r>
                                </w:p>
                              </w:tc>
                              <w:tc>
                                <w:tcPr>
                                  <w:tcW w:w="1181" w:type="dxa"/>
                                  <w:gridSpan w:val="2"/>
                                  <w:tcBorders>
                                    <w:top w:val="nil"/>
                                    <w:left w:val="nil"/>
                                    <w:bottom w:val="single" w:sz="4" w:space="0" w:color="auto"/>
                                    <w:right w:val="single" w:sz="4" w:space="0" w:color="auto"/>
                                  </w:tcBorders>
                                  <w:vAlign w:val="center"/>
                                </w:tcPr>
                                <w:p w14:paraId="55CAB18F"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,017,582</w:t>
                                  </w:r>
                                </w:p>
                              </w:tc>
                            </w:tr>
                            <w:tr w:rsidR="00CC20D3" w:rsidRPr="00193C58" w14:paraId="31BF1C18"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1CD57CBD"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110</w:t>
                                  </w:r>
                                </w:p>
                              </w:tc>
                              <w:tc>
                                <w:tcPr>
                                  <w:tcW w:w="907" w:type="dxa"/>
                                  <w:tcBorders>
                                    <w:top w:val="nil"/>
                                    <w:left w:val="nil"/>
                                    <w:bottom w:val="single" w:sz="4" w:space="0" w:color="auto"/>
                                    <w:right w:val="single" w:sz="4" w:space="0" w:color="auto"/>
                                  </w:tcBorders>
                                  <w:shd w:val="clear" w:color="auto" w:fill="auto"/>
                                  <w:noWrap/>
                                  <w:vAlign w:val="center"/>
                                  <w:hideMark/>
                                </w:tcPr>
                                <w:p w14:paraId="451F20E6"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6,498</w:t>
                                  </w:r>
                                </w:p>
                              </w:tc>
                              <w:tc>
                                <w:tcPr>
                                  <w:tcW w:w="737" w:type="dxa"/>
                                  <w:tcBorders>
                                    <w:top w:val="nil"/>
                                    <w:left w:val="nil"/>
                                    <w:bottom w:val="single" w:sz="4" w:space="0" w:color="auto"/>
                                    <w:right w:val="single" w:sz="4" w:space="0" w:color="auto"/>
                                  </w:tcBorders>
                                  <w:shd w:val="clear" w:color="auto" w:fill="auto"/>
                                  <w:noWrap/>
                                  <w:vAlign w:val="center"/>
                                  <w:hideMark/>
                                </w:tcPr>
                                <w:p w14:paraId="563DE0E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1,249</w:t>
                                  </w:r>
                                </w:p>
                              </w:tc>
                              <w:tc>
                                <w:tcPr>
                                  <w:tcW w:w="737" w:type="dxa"/>
                                  <w:tcBorders>
                                    <w:top w:val="nil"/>
                                    <w:left w:val="nil"/>
                                    <w:bottom w:val="single" w:sz="4" w:space="0" w:color="auto"/>
                                    <w:right w:val="single" w:sz="4" w:space="0" w:color="auto"/>
                                  </w:tcBorders>
                                  <w:shd w:val="clear" w:color="auto" w:fill="auto"/>
                                  <w:noWrap/>
                                  <w:vAlign w:val="center"/>
                                  <w:hideMark/>
                                </w:tcPr>
                                <w:p w14:paraId="1EEA1DD1"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438</w:t>
                                  </w:r>
                                </w:p>
                              </w:tc>
                              <w:tc>
                                <w:tcPr>
                                  <w:tcW w:w="737" w:type="dxa"/>
                                  <w:tcBorders>
                                    <w:top w:val="nil"/>
                                    <w:left w:val="nil"/>
                                    <w:bottom w:val="single" w:sz="4" w:space="0" w:color="auto"/>
                                    <w:right w:val="single" w:sz="4" w:space="0" w:color="auto"/>
                                  </w:tcBorders>
                                  <w:shd w:val="clear" w:color="auto" w:fill="auto"/>
                                  <w:noWrap/>
                                  <w:vAlign w:val="center"/>
                                  <w:hideMark/>
                                </w:tcPr>
                                <w:p w14:paraId="1686A63B"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811</w:t>
                                  </w:r>
                                </w:p>
                              </w:tc>
                              <w:tc>
                                <w:tcPr>
                                  <w:tcW w:w="1160" w:type="dxa"/>
                                  <w:tcBorders>
                                    <w:top w:val="nil"/>
                                    <w:left w:val="nil"/>
                                    <w:bottom w:val="single" w:sz="4" w:space="0" w:color="auto"/>
                                    <w:right w:val="single" w:sz="4" w:space="0" w:color="auto"/>
                                  </w:tcBorders>
                                  <w:shd w:val="clear" w:color="auto" w:fill="auto"/>
                                  <w:noWrap/>
                                  <w:vAlign w:val="center"/>
                                  <w:hideMark/>
                                </w:tcPr>
                                <w:p w14:paraId="46A3EDF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19.22</w:t>
                                  </w:r>
                                </w:p>
                              </w:tc>
                              <w:tc>
                                <w:tcPr>
                                  <w:tcW w:w="1181" w:type="dxa"/>
                                  <w:gridSpan w:val="2"/>
                                  <w:tcBorders>
                                    <w:top w:val="nil"/>
                                    <w:left w:val="nil"/>
                                    <w:bottom w:val="single" w:sz="4" w:space="0" w:color="auto"/>
                                    <w:right w:val="single" w:sz="4" w:space="0" w:color="auto"/>
                                  </w:tcBorders>
                                  <w:vAlign w:val="center"/>
                                </w:tcPr>
                                <w:p w14:paraId="19ECEFFA"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,014,009</w:t>
                                  </w:r>
                                </w:p>
                              </w:tc>
                            </w:tr>
                            <w:tr w:rsidR="00CC20D3" w:rsidRPr="00193C58" w14:paraId="25F4516C" w14:textId="77777777" w:rsidTr="00CC20D3">
                              <w:trPr>
                                <w:trHeight w:val="336"/>
                                <w:jc w:val="center"/>
                              </w:trPr>
                              <w:tc>
                                <w:tcPr>
                                  <w:tcW w:w="4732" w:type="dxa"/>
                                  <w:gridSpan w:val="6"/>
                                  <w:tcBorders>
                                    <w:top w:val="single" w:sz="4" w:space="0" w:color="auto"/>
                                  </w:tcBorders>
                                  <w:shd w:val="clear" w:color="auto" w:fill="auto"/>
                                  <w:noWrap/>
                                </w:tcPr>
                                <w:p w14:paraId="0BA58922" w14:textId="77777777" w:rsidR="00CC20D3" w:rsidRPr="00442024" w:rsidRDefault="00CC20D3" w:rsidP="00CC20D3">
                                  <w:pPr>
                                    <w:widowControl/>
                                    <w:jc w:val="both"/>
                                    <w:rPr>
                                      <w:rFonts w:ascii="標楷體" w:hAnsi="標楷體" w:cs="新細明體"/>
                                      <w:color w:val="000000"/>
                                      <w:kern w:val="0"/>
                                      <w:sz w:val="18"/>
                                      <w:szCs w:val="18"/>
                                    </w:rPr>
                                  </w:pPr>
                                  <w:r w:rsidRPr="00442024">
                                    <w:rPr>
                                      <w:rFonts w:ascii="標楷體" w:hAnsi="標楷體" w:cs="新細明體" w:hint="eastAsia"/>
                                      <w:color w:val="000000"/>
                                      <w:kern w:val="0"/>
                                      <w:sz w:val="18"/>
                                      <w:szCs w:val="18"/>
                                    </w:rPr>
                                    <w:t>資料來源：整理自基隆市政府提供資料。</w:t>
                                  </w:r>
                                </w:p>
                              </w:tc>
                              <w:tc>
                                <w:tcPr>
                                  <w:tcW w:w="1181" w:type="dxa"/>
                                  <w:gridSpan w:val="2"/>
                                  <w:tcBorders>
                                    <w:top w:val="single" w:sz="4" w:space="0" w:color="auto"/>
                                  </w:tcBorders>
                                </w:tcPr>
                                <w:p w14:paraId="688A8A9B" w14:textId="77777777" w:rsidR="00CC20D3" w:rsidRPr="00442024" w:rsidRDefault="00CC20D3" w:rsidP="005F32AC">
                                  <w:pPr>
                                    <w:widowControl/>
                                    <w:jc w:val="both"/>
                                    <w:rPr>
                                      <w:rFonts w:ascii="標楷體" w:hAnsi="標楷體" w:cs="新細明體"/>
                                      <w:color w:val="000000"/>
                                      <w:kern w:val="0"/>
                                      <w:sz w:val="18"/>
                                      <w:szCs w:val="18"/>
                                    </w:rPr>
                                  </w:pPr>
                                </w:p>
                              </w:tc>
                            </w:tr>
                          </w:tbl>
                          <w:p w14:paraId="28E47267" w14:textId="77777777" w:rsidR="00CC20D3" w:rsidRPr="00442024" w:rsidRDefault="00CC20D3" w:rsidP="00CC20D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8140425" id="_x0000_t202" coordsize="21600,21600" o:spt="202" path="m,l,21600r21600,l21600,xe">
                <v:stroke joinstyle="miter"/>
                <v:path gradientshapeok="t" o:connecttype="rect"/>
              </v:shapetype>
              <v:shape id="_x0000_s1029" type="#_x0000_t202" style="position:absolute;left:0;text-align:left;margin-left:197.1pt;margin-top:32.3pt;width:300pt;height:191.4pt;z-index:251753472;visibility:visible;mso-wrap-style:square;mso-width-percent:0;mso-height-percent:0;mso-wrap-distance-left:2.85pt;mso-wrap-distance-top:2.85pt;mso-wrap-distance-right:2.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" stroked="f">
                <v:textbox inset="0,0,0,0">
                  <w:txbxContent>
                    <w:tbl>
                      <w:tblPr>
                        <w:tblW w:w="5913" w:type="dxa"/>
                        <w:jc w:val="center"/>
                        <w:tblCellMar>
                          <w:left w:w="28" w:type="dxa"/>
                          <w:right w:w="28" w:type="dxa"/>
                        </w:tblCellMar>
                        <w:tblLook w:val="04A0" w:firstRow="1" w:lastRow="0" w:firstColumn="1" w:lastColumn="0" w:noHBand="0" w:noVBand="1"/>
                      </w:tblPr>
                      <w:tblGrid>
                        <w:gridCol w:w="454"/>
                        <w:gridCol w:w="907"/>
                        <w:gridCol w:w="737"/>
                        <w:gridCol w:w="737"/>
                        <w:gridCol w:w="737"/>
                        <w:gridCol w:w="1160"/>
                        <w:gridCol w:w="1151"/>
                        <w:gridCol w:w="30"/>
                      </w:tblGrid>
                      <w:tr w:rsidR="00CC20D3" w:rsidRPr="00442024" w14:paraId="5900FA32" w14:textId="77777777" w:rsidTr="00CC20D3">
                        <w:trPr>
                          <w:gridAfter w:val="1"/>
                          <w:wAfter w:w="30" w:type="dxa"/>
                          <w:trHeight w:val="680"/>
                          <w:jc w:val="center"/>
                        </w:trPr>
                        <w:tc>
                          <w:tcPr>
                            <w:tcW w:w="5883" w:type="dxa"/>
                            <w:gridSpan w:val="7"/>
                            <w:tcBorders>
                              <w:bottom w:val="single" w:sz="4" w:space="0" w:color="auto"/>
                            </w:tcBorders>
                            <w:shd w:val="clear" w:color="auto" w:fill="auto"/>
                            <w:noWrap/>
                            <w:vAlign w:val="center"/>
                          </w:tcPr>
                          <w:p w14:paraId="7A533279" w14:textId="77777777" w:rsidR="00CC20D3" w:rsidRDefault="00CC20D3" w:rsidP="005F32AC">
                            <w:pPr>
                              <w:widowControl/>
                              <w:jc w:val="center"/>
                              <w:rPr>
                                <w:rFonts w:ascii="標楷體" w:hAnsi="標楷體" w:cs="新細明體"/>
                                <w:b/>
                                <w:bCs/>
                                <w:color w:val="000000"/>
                                <w:kern w:val="0"/>
                                <w:szCs w:val="24"/>
                              </w:rPr>
                            </w:pPr>
                            <w:r w:rsidRPr="00442024">
                              <w:rPr>
                                <w:rFonts w:ascii="標楷體" w:hAnsi="標楷體" w:cs="新細明體" w:hint="eastAsia"/>
                                <w:b/>
                                <w:bCs/>
                                <w:color w:val="000000"/>
                                <w:kern w:val="0"/>
                                <w:szCs w:val="24"/>
                              </w:rPr>
                              <w:t>表2</w:t>
                            </w:r>
                            <w:r w:rsidRPr="00442024">
                              <w:rPr>
                                <w:rFonts w:ascii="標楷體" w:hAnsi="標楷體" w:cs="新細明體"/>
                                <w:b/>
                                <w:bCs/>
                                <w:color w:val="000000"/>
                                <w:kern w:val="0"/>
                                <w:szCs w:val="24"/>
                              </w:rPr>
                              <w:t xml:space="preserve">  </w:t>
                            </w:r>
                            <w:r w:rsidRPr="00442024">
                              <w:rPr>
                                <w:rFonts w:ascii="標楷體" w:hAnsi="標楷體" w:cs="新細明體" w:hint="eastAsia"/>
                                <w:b/>
                                <w:bCs/>
                                <w:color w:val="000000"/>
                                <w:kern w:val="0"/>
                                <w:szCs w:val="24"/>
                              </w:rPr>
                              <w:t>編制外人力與決算員額情形</w:t>
                            </w:r>
                          </w:p>
                          <w:p w14:paraId="64C447BD" w14:textId="122924BC" w:rsidR="00CC20D3" w:rsidRPr="00442024" w:rsidRDefault="00CC20D3" w:rsidP="000B12ED">
                            <w:pPr>
                              <w:widowControl/>
                              <w:jc w:val="right"/>
                              <w:rPr>
                                <w:rFonts w:ascii="標楷體" w:hAnsi="標楷體" w:cs="新細明體"/>
                                <w:b/>
                                <w:bCs/>
                                <w:color w:val="000000"/>
                                <w:kern w:val="0"/>
                                <w:szCs w:val="24"/>
                              </w:rPr>
                            </w:pPr>
                            <w:r w:rsidRPr="00442024">
                              <w:rPr>
                                <w:rFonts w:ascii="標楷體" w:hAnsi="標楷體" w:cs="新細明體" w:hint="eastAsia"/>
                                <w:color w:val="000000"/>
                                <w:kern w:val="0"/>
                                <w:sz w:val="18"/>
                                <w:szCs w:val="18"/>
                              </w:rPr>
                              <w:t>單位：人</w:t>
                            </w:r>
                            <w:r>
                              <w:rPr>
                                <w:rFonts w:ascii="標楷體" w:hAnsi="標楷體" w:cs="新細明體" w:hint="eastAsia"/>
                                <w:color w:val="000000"/>
                                <w:kern w:val="0"/>
                                <w:sz w:val="18"/>
                                <w:szCs w:val="18"/>
                              </w:rPr>
                              <w:t>、</w:t>
                            </w:r>
                            <w:r>
                              <w:rPr>
                                <w:rFonts w:ascii="新細明體" w:eastAsia="新細明體" w:hAnsi="新細明體" w:cs="新細明體" w:hint="eastAsia"/>
                                <w:color w:val="000000"/>
                                <w:kern w:val="0"/>
                                <w:sz w:val="18"/>
                                <w:szCs w:val="18"/>
                              </w:rPr>
                              <w:t>％</w:t>
                            </w:r>
                            <w:r w:rsidR="004F68A3">
                              <w:rPr>
                                <w:rFonts w:ascii="標楷體" w:hAnsi="標楷體" w:cs="新細明體" w:hint="eastAsia"/>
                                <w:color w:val="000000"/>
                                <w:kern w:val="0"/>
                                <w:sz w:val="18"/>
                                <w:szCs w:val="18"/>
                              </w:rPr>
                              <w:t>、新臺幣千元</w:t>
                            </w:r>
                          </w:p>
                        </w:tc>
                      </w:tr>
                      <w:tr w:rsidR="00CC20D3" w:rsidRPr="00193C58" w14:paraId="41994C23" w14:textId="77777777" w:rsidTr="00CC20D3">
                        <w:trPr>
                          <w:trHeight w:hRule="exact" w:val="397"/>
                          <w:jc w:val="center"/>
                        </w:trPr>
                        <w:tc>
                          <w:tcPr>
                            <w:tcW w:w="4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B3685" w14:textId="77777777" w:rsidR="00CC20D3" w:rsidRPr="00193C58" w:rsidRDefault="00CC20D3" w:rsidP="005F32AC">
                            <w:pPr>
                              <w:widowControl/>
                              <w:jc w:val="center"/>
                              <w:rPr>
                                <w:rFonts w:ascii="標楷體" w:hAnsi="標楷體" w:cs="新細明體"/>
                                <w:color w:val="000000"/>
                                <w:spacing w:val="-12"/>
                                <w:kern w:val="0"/>
                                <w:sz w:val="20"/>
                              </w:rPr>
                            </w:pPr>
                            <w:r w:rsidRPr="00193C58">
                              <w:rPr>
                                <w:rFonts w:ascii="標楷體" w:hAnsi="標楷體" w:cs="新細明體" w:hint="eastAsia"/>
                                <w:color w:val="000000"/>
                                <w:spacing w:val="-12"/>
                                <w:kern w:val="0"/>
                                <w:sz w:val="20"/>
                              </w:rPr>
                              <w:t>年度</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74471"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決算員額</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9C95866"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編制外人力</w:t>
                            </w:r>
                          </w:p>
                        </w:tc>
                        <w:tc>
                          <w:tcPr>
                            <w:tcW w:w="1160" w:type="dxa"/>
                            <w:vMerge w:val="restart"/>
                            <w:tcBorders>
                              <w:top w:val="single" w:sz="4" w:space="0" w:color="auto"/>
                              <w:left w:val="single" w:sz="4" w:space="0" w:color="auto"/>
                              <w:right w:val="single" w:sz="4" w:space="0" w:color="auto"/>
                            </w:tcBorders>
                            <w:shd w:val="clear" w:color="auto" w:fill="auto"/>
                            <w:vAlign w:val="center"/>
                            <w:hideMark/>
                          </w:tcPr>
                          <w:p w14:paraId="4C51277B" w14:textId="77777777" w:rsidR="00CC20D3" w:rsidRPr="00193C58" w:rsidRDefault="00CC20D3" w:rsidP="005F32AC">
                            <w:pPr>
                              <w:widowControl/>
                              <w:jc w:val="distribute"/>
                              <w:rPr>
                                <w:rFonts w:ascii="標楷體" w:hAnsi="標楷體" w:cs="新細明體"/>
                                <w:color w:val="000000"/>
                                <w:kern w:val="0"/>
                                <w:sz w:val="20"/>
                              </w:rPr>
                            </w:pPr>
                            <w:r w:rsidRPr="00193C58">
                              <w:rPr>
                                <w:rFonts w:ascii="標楷體" w:hAnsi="標楷體" w:cs="新細明體" w:hint="eastAsia"/>
                                <w:color w:val="000000"/>
                                <w:kern w:val="0"/>
                                <w:sz w:val="20"/>
                              </w:rPr>
                              <w:t>編制外人力占</w:t>
                            </w:r>
                            <w:r>
                              <w:rPr>
                                <w:rFonts w:ascii="標楷體" w:hAnsi="標楷體" w:cs="新細明體" w:hint="eastAsia"/>
                                <w:color w:val="000000"/>
                                <w:kern w:val="0"/>
                                <w:sz w:val="20"/>
                              </w:rPr>
                              <w:t>決算</w:t>
                            </w:r>
                            <w:r w:rsidRPr="00193C58">
                              <w:rPr>
                                <w:rFonts w:ascii="標楷體" w:hAnsi="標楷體" w:cs="新細明體" w:hint="eastAsia"/>
                                <w:color w:val="000000"/>
                                <w:kern w:val="0"/>
                                <w:sz w:val="20"/>
                              </w:rPr>
                              <w:t>員額</w:t>
                            </w:r>
                            <w:r>
                              <w:rPr>
                                <w:rFonts w:ascii="標楷體" w:hAnsi="標楷體" w:cs="新細明體" w:hint="eastAsia"/>
                                <w:color w:val="000000"/>
                                <w:kern w:val="0"/>
                                <w:sz w:val="20"/>
                              </w:rPr>
                              <w:t>比率</w:t>
                            </w:r>
                          </w:p>
                        </w:tc>
                        <w:tc>
                          <w:tcPr>
                            <w:tcW w:w="1181" w:type="dxa"/>
                            <w:gridSpan w:val="2"/>
                            <w:vMerge w:val="restart"/>
                            <w:tcBorders>
                              <w:top w:val="single" w:sz="4" w:space="0" w:color="auto"/>
                              <w:left w:val="single" w:sz="4" w:space="0" w:color="auto"/>
                              <w:right w:val="single" w:sz="4" w:space="0" w:color="auto"/>
                            </w:tcBorders>
                          </w:tcPr>
                          <w:p w14:paraId="60647F23" w14:textId="77777777" w:rsidR="00CC20D3" w:rsidRPr="00925706" w:rsidRDefault="00CC20D3" w:rsidP="005F32AC">
                            <w:pPr>
                              <w:widowControl/>
                              <w:jc w:val="distribute"/>
                              <w:rPr>
                                <w:rFonts w:ascii="標楷體" w:hAnsi="標楷體"/>
                                <w:snapToGrid w:val="0"/>
                                <w:spacing w:val="-4"/>
                                <w:sz w:val="20"/>
                              </w:rPr>
                            </w:pPr>
                            <w:r w:rsidRPr="00925706">
                              <w:rPr>
                                <w:rFonts w:ascii="標楷體" w:hAnsi="標楷體"/>
                                <w:snapToGrid w:val="0"/>
                                <w:spacing w:val="-4"/>
                                <w:sz w:val="20"/>
                              </w:rPr>
                              <w:t>人事</w:t>
                            </w:r>
                            <w:r w:rsidRPr="00925706">
                              <w:rPr>
                                <w:rFonts w:ascii="標楷體" w:hAnsi="標楷體" w:hint="eastAsia"/>
                                <w:snapToGrid w:val="0"/>
                                <w:spacing w:val="-4"/>
                                <w:sz w:val="20"/>
                              </w:rPr>
                              <w:t>費</w:t>
                            </w:r>
                          </w:p>
                          <w:p w14:paraId="0A6E394F" w14:textId="77777777" w:rsidR="00CC20D3" w:rsidRPr="00925706" w:rsidRDefault="00CC20D3" w:rsidP="005F32AC">
                            <w:pPr>
                              <w:widowControl/>
                              <w:jc w:val="distribute"/>
                              <w:rPr>
                                <w:rFonts w:ascii="標楷體" w:hAnsi="標楷體" w:cs="新細明體"/>
                                <w:color w:val="000000"/>
                                <w:spacing w:val="-4"/>
                                <w:kern w:val="0"/>
                                <w:sz w:val="20"/>
                              </w:rPr>
                            </w:pPr>
                            <w:r w:rsidRPr="00925706">
                              <w:rPr>
                                <w:rFonts w:ascii="標楷體" w:hAnsi="標楷體" w:hint="eastAsia"/>
                                <w:snapToGrid w:val="0"/>
                                <w:spacing w:val="-4"/>
                                <w:sz w:val="20"/>
                              </w:rPr>
                              <w:t>（含地方教育</w:t>
                            </w:r>
                            <w:r w:rsidRPr="00925706">
                              <w:rPr>
                                <w:rFonts w:ascii="標楷體" w:hAnsi="標楷體" w:cs="新細明體" w:hint="eastAsia"/>
                                <w:color w:val="000000"/>
                                <w:spacing w:val="-4"/>
                                <w:kern w:val="0"/>
                                <w:sz w:val="20"/>
                              </w:rPr>
                              <w:t>發展</w:t>
                            </w:r>
                            <w:r w:rsidRPr="00925706">
                              <w:rPr>
                                <w:rFonts w:ascii="標楷體" w:hAnsi="標楷體" w:hint="eastAsia"/>
                                <w:snapToGrid w:val="0"/>
                                <w:spacing w:val="-4"/>
                                <w:sz w:val="20"/>
                              </w:rPr>
                              <w:t>基金）</w:t>
                            </w:r>
                          </w:p>
                        </w:tc>
                      </w:tr>
                      <w:tr w:rsidR="00CC20D3" w:rsidRPr="00193C58" w14:paraId="5D2B8290" w14:textId="77777777" w:rsidTr="00CC20D3">
                        <w:trPr>
                          <w:trHeight w:hRule="exact" w:val="397"/>
                          <w:jc w:val="center"/>
                        </w:trPr>
                        <w:tc>
                          <w:tcPr>
                            <w:tcW w:w="454" w:type="dxa"/>
                            <w:vMerge/>
                            <w:tcBorders>
                              <w:top w:val="single" w:sz="4" w:space="0" w:color="auto"/>
                              <w:left w:val="single" w:sz="4" w:space="0" w:color="auto"/>
                              <w:bottom w:val="single" w:sz="4" w:space="0" w:color="auto"/>
                              <w:right w:val="single" w:sz="4" w:space="0" w:color="auto"/>
                            </w:tcBorders>
                            <w:vAlign w:val="center"/>
                            <w:hideMark/>
                          </w:tcPr>
                          <w:p w14:paraId="310ABCA6" w14:textId="77777777" w:rsidR="00CC20D3" w:rsidRPr="00193C58" w:rsidRDefault="00CC20D3" w:rsidP="005F32AC">
                            <w:pPr>
                              <w:widowControl/>
                              <w:rPr>
                                <w:rFonts w:ascii="標楷體" w:hAnsi="標楷體" w:cs="新細明體"/>
                                <w:color w:val="000000"/>
                                <w:kern w:val="0"/>
                                <w:sz w:val="20"/>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14:paraId="03F3EF4B" w14:textId="77777777" w:rsidR="00CC20D3" w:rsidRPr="00193C58" w:rsidRDefault="00CC20D3" w:rsidP="005F32AC">
                            <w:pPr>
                              <w:widowControl/>
                              <w:rPr>
                                <w:rFonts w:ascii="標楷體" w:hAnsi="標楷體" w:cs="新細明體"/>
                                <w:color w:val="000000"/>
                                <w:kern w:val="0"/>
                                <w:sz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402FD28F"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合計</w:t>
                            </w:r>
                          </w:p>
                        </w:tc>
                        <w:tc>
                          <w:tcPr>
                            <w:tcW w:w="737" w:type="dxa"/>
                            <w:tcBorders>
                              <w:top w:val="nil"/>
                              <w:left w:val="nil"/>
                              <w:bottom w:val="single" w:sz="4" w:space="0" w:color="auto"/>
                              <w:right w:val="single" w:sz="4" w:space="0" w:color="auto"/>
                            </w:tcBorders>
                            <w:shd w:val="clear" w:color="auto" w:fill="auto"/>
                            <w:noWrap/>
                            <w:vAlign w:val="center"/>
                            <w:hideMark/>
                          </w:tcPr>
                          <w:p w14:paraId="05AD8847"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約聘僱</w:t>
                            </w:r>
                          </w:p>
                        </w:tc>
                        <w:tc>
                          <w:tcPr>
                            <w:tcW w:w="737" w:type="dxa"/>
                            <w:tcBorders>
                              <w:top w:val="nil"/>
                              <w:left w:val="nil"/>
                              <w:bottom w:val="single" w:sz="4" w:space="0" w:color="auto"/>
                              <w:right w:val="single" w:sz="4" w:space="0" w:color="auto"/>
                            </w:tcBorders>
                            <w:shd w:val="clear" w:color="auto" w:fill="auto"/>
                            <w:noWrap/>
                            <w:vAlign w:val="center"/>
                            <w:hideMark/>
                          </w:tcPr>
                          <w:p w14:paraId="6D51B47A"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臨時</w:t>
                            </w:r>
                          </w:p>
                        </w:tc>
                        <w:tc>
                          <w:tcPr>
                            <w:tcW w:w="1160" w:type="dxa"/>
                            <w:vMerge/>
                            <w:tcBorders>
                              <w:left w:val="single" w:sz="4" w:space="0" w:color="auto"/>
                              <w:bottom w:val="single" w:sz="4" w:space="0" w:color="000000"/>
                              <w:right w:val="single" w:sz="4" w:space="0" w:color="auto"/>
                            </w:tcBorders>
                            <w:vAlign w:val="center"/>
                            <w:hideMark/>
                          </w:tcPr>
                          <w:p w14:paraId="72859E5C" w14:textId="77777777" w:rsidR="00CC20D3" w:rsidRPr="00193C58" w:rsidRDefault="00CC20D3" w:rsidP="005F32AC">
                            <w:pPr>
                              <w:widowControl/>
                              <w:rPr>
                                <w:rFonts w:ascii="標楷體" w:hAnsi="標楷體" w:cs="新細明體"/>
                                <w:color w:val="000000"/>
                                <w:kern w:val="0"/>
                                <w:sz w:val="20"/>
                              </w:rPr>
                            </w:pPr>
                          </w:p>
                        </w:tc>
                        <w:tc>
                          <w:tcPr>
                            <w:tcW w:w="1181" w:type="dxa"/>
                            <w:gridSpan w:val="2"/>
                            <w:vMerge/>
                            <w:tcBorders>
                              <w:left w:val="single" w:sz="4" w:space="0" w:color="auto"/>
                              <w:bottom w:val="single" w:sz="4" w:space="0" w:color="000000"/>
                              <w:right w:val="single" w:sz="4" w:space="0" w:color="auto"/>
                            </w:tcBorders>
                          </w:tcPr>
                          <w:p w14:paraId="0B191AF3" w14:textId="77777777" w:rsidR="00CC20D3" w:rsidRPr="000B12ED" w:rsidRDefault="00CC20D3" w:rsidP="005F32AC">
                            <w:pPr>
                              <w:widowControl/>
                              <w:rPr>
                                <w:rFonts w:ascii="標楷體" w:hAnsi="標楷體" w:cs="新細明體"/>
                                <w:color w:val="000000"/>
                                <w:kern w:val="0"/>
                                <w:sz w:val="20"/>
                              </w:rPr>
                            </w:pPr>
                          </w:p>
                        </w:tc>
                      </w:tr>
                      <w:tr w:rsidR="00CC20D3" w:rsidRPr="00193C58" w14:paraId="64425896"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693CC78B"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106</w:t>
                            </w:r>
                          </w:p>
                        </w:tc>
                        <w:tc>
                          <w:tcPr>
                            <w:tcW w:w="907" w:type="dxa"/>
                            <w:tcBorders>
                              <w:top w:val="nil"/>
                              <w:left w:val="nil"/>
                              <w:bottom w:val="single" w:sz="4" w:space="0" w:color="auto"/>
                              <w:right w:val="single" w:sz="4" w:space="0" w:color="auto"/>
                            </w:tcBorders>
                            <w:shd w:val="clear" w:color="auto" w:fill="auto"/>
                            <w:noWrap/>
                            <w:vAlign w:val="center"/>
                            <w:hideMark/>
                          </w:tcPr>
                          <w:p w14:paraId="5BC01BA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6,673</w:t>
                            </w:r>
                          </w:p>
                        </w:tc>
                        <w:tc>
                          <w:tcPr>
                            <w:tcW w:w="737" w:type="dxa"/>
                            <w:tcBorders>
                              <w:top w:val="nil"/>
                              <w:left w:val="nil"/>
                              <w:bottom w:val="single" w:sz="4" w:space="0" w:color="auto"/>
                              <w:right w:val="single" w:sz="4" w:space="0" w:color="auto"/>
                            </w:tcBorders>
                            <w:shd w:val="clear" w:color="auto" w:fill="auto"/>
                            <w:noWrap/>
                            <w:vAlign w:val="center"/>
                            <w:hideMark/>
                          </w:tcPr>
                          <w:p w14:paraId="73F1AEAE"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1,178</w:t>
                            </w:r>
                          </w:p>
                        </w:tc>
                        <w:tc>
                          <w:tcPr>
                            <w:tcW w:w="737" w:type="dxa"/>
                            <w:tcBorders>
                              <w:top w:val="nil"/>
                              <w:left w:val="nil"/>
                              <w:bottom w:val="single" w:sz="4" w:space="0" w:color="auto"/>
                              <w:right w:val="single" w:sz="4" w:space="0" w:color="auto"/>
                            </w:tcBorders>
                            <w:shd w:val="clear" w:color="auto" w:fill="auto"/>
                            <w:noWrap/>
                            <w:vAlign w:val="center"/>
                            <w:hideMark/>
                          </w:tcPr>
                          <w:p w14:paraId="19C7415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371</w:t>
                            </w:r>
                          </w:p>
                        </w:tc>
                        <w:tc>
                          <w:tcPr>
                            <w:tcW w:w="737" w:type="dxa"/>
                            <w:tcBorders>
                              <w:top w:val="nil"/>
                              <w:left w:val="nil"/>
                              <w:bottom w:val="single" w:sz="4" w:space="0" w:color="auto"/>
                              <w:right w:val="single" w:sz="4" w:space="0" w:color="auto"/>
                            </w:tcBorders>
                            <w:shd w:val="clear" w:color="auto" w:fill="auto"/>
                            <w:noWrap/>
                            <w:vAlign w:val="center"/>
                            <w:hideMark/>
                          </w:tcPr>
                          <w:p w14:paraId="0C21C73A"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807</w:t>
                            </w:r>
                          </w:p>
                        </w:tc>
                        <w:tc>
                          <w:tcPr>
                            <w:tcW w:w="1160" w:type="dxa"/>
                            <w:tcBorders>
                              <w:top w:val="nil"/>
                              <w:left w:val="nil"/>
                              <w:bottom w:val="single" w:sz="4" w:space="0" w:color="auto"/>
                              <w:right w:val="single" w:sz="4" w:space="0" w:color="auto"/>
                            </w:tcBorders>
                            <w:shd w:val="clear" w:color="auto" w:fill="auto"/>
                            <w:noWrap/>
                            <w:vAlign w:val="center"/>
                            <w:hideMark/>
                          </w:tcPr>
                          <w:p w14:paraId="06E4A6C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17.65</w:t>
                            </w:r>
                          </w:p>
                        </w:tc>
                        <w:tc>
                          <w:tcPr>
                            <w:tcW w:w="1181" w:type="dxa"/>
                            <w:gridSpan w:val="2"/>
                            <w:tcBorders>
                              <w:top w:val="nil"/>
                              <w:left w:val="nil"/>
                              <w:bottom w:val="single" w:sz="4" w:space="0" w:color="auto"/>
                              <w:right w:val="single" w:sz="4" w:space="0" w:color="auto"/>
                            </w:tcBorders>
                            <w:vAlign w:val="center"/>
                          </w:tcPr>
                          <w:p w14:paraId="0CDF0EAA"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,920,148</w:t>
                            </w:r>
                          </w:p>
                        </w:tc>
                      </w:tr>
                      <w:tr w:rsidR="00CC20D3" w:rsidRPr="00193C58" w14:paraId="27B9818B"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604D619C"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107</w:t>
                            </w:r>
                          </w:p>
                        </w:tc>
                        <w:tc>
                          <w:tcPr>
                            <w:tcW w:w="907" w:type="dxa"/>
                            <w:tcBorders>
                              <w:top w:val="nil"/>
                              <w:left w:val="nil"/>
                              <w:bottom w:val="single" w:sz="4" w:space="0" w:color="auto"/>
                              <w:right w:val="single" w:sz="4" w:space="0" w:color="auto"/>
                            </w:tcBorders>
                            <w:shd w:val="clear" w:color="auto" w:fill="auto"/>
                            <w:noWrap/>
                            <w:vAlign w:val="center"/>
                            <w:hideMark/>
                          </w:tcPr>
                          <w:p w14:paraId="13A685D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6,569</w:t>
                            </w:r>
                          </w:p>
                        </w:tc>
                        <w:tc>
                          <w:tcPr>
                            <w:tcW w:w="737" w:type="dxa"/>
                            <w:tcBorders>
                              <w:top w:val="nil"/>
                              <w:left w:val="nil"/>
                              <w:bottom w:val="single" w:sz="4" w:space="0" w:color="auto"/>
                              <w:right w:val="single" w:sz="4" w:space="0" w:color="auto"/>
                            </w:tcBorders>
                            <w:shd w:val="clear" w:color="auto" w:fill="auto"/>
                            <w:noWrap/>
                            <w:vAlign w:val="center"/>
                            <w:hideMark/>
                          </w:tcPr>
                          <w:p w14:paraId="7668B58F"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1,222</w:t>
                            </w:r>
                          </w:p>
                        </w:tc>
                        <w:tc>
                          <w:tcPr>
                            <w:tcW w:w="737" w:type="dxa"/>
                            <w:tcBorders>
                              <w:top w:val="nil"/>
                              <w:left w:val="nil"/>
                              <w:bottom w:val="single" w:sz="4" w:space="0" w:color="auto"/>
                              <w:right w:val="single" w:sz="4" w:space="0" w:color="auto"/>
                            </w:tcBorders>
                            <w:shd w:val="clear" w:color="auto" w:fill="auto"/>
                            <w:noWrap/>
                            <w:vAlign w:val="center"/>
                            <w:hideMark/>
                          </w:tcPr>
                          <w:p w14:paraId="2A0A1AD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392</w:t>
                            </w:r>
                          </w:p>
                        </w:tc>
                        <w:tc>
                          <w:tcPr>
                            <w:tcW w:w="737" w:type="dxa"/>
                            <w:tcBorders>
                              <w:top w:val="nil"/>
                              <w:left w:val="nil"/>
                              <w:bottom w:val="single" w:sz="4" w:space="0" w:color="auto"/>
                              <w:right w:val="single" w:sz="4" w:space="0" w:color="auto"/>
                            </w:tcBorders>
                            <w:shd w:val="clear" w:color="auto" w:fill="auto"/>
                            <w:noWrap/>
                            <w:vAlign w:val="center"/>
                            <w:hideMark/>
                          </w:tcPr>
                          <w:p w14:paraId="60B4BFE3"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830</w:t>
                            </w:r>
                          </w:p>
                        </w:tc>
                        <w:tc>
                          <w:tcPr>
                            <w:tcW w:w="1160" w:type="dxa"/>
                            <w:tcBorders>
                              <w:top w:val="nil"/>
                              <w:left w:val="nil"/>
                              <w:bottom w:val="single" w:sz="4" w:space="0" w:color="auto"/>
                              <w:right w:val="single" w:sz="4" w:space="0" w:color="auto"/>
                            </w:tcBorders>
                            <w:shd w:val="clear" w:color="auto" w:fill="auto"/>
                            <w:noWrap/>
                            <w:vAlign w:val="center"/>
                            <w:hideMark/>
                          </w:tcPr>
                          <w:p w14:paraId="11324521"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18.60</w:t>
                            </w:r>
                          </w:p>
                        </w:tc>
                        <w:tc>
                          <w:tcPr>
                            <w:tcW w:w="1181" w:type="dxa"/>
                            <w:gridSpan w:val="2"/>
                            <w:tcBorders>
                              <w:top w:val="nil"/>
                              <w:left w:val="nil"/>
                              <w:bottom w:val="single" w:sz="4" w:space="0" w:color="auto"/>
                              <w:right w:val="single" w:sz="4" w:space="0" w:color="auto"/>
                            </w:tcBorders>
                            <w:vAlign w:val="center"/>
                          </w:tcPr>
                          <w:p w14:paraId="5092B869"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,299,148</w:t>
                            </w:r>
                          </w:p>
                        </w:tc>
                      </w:tr>
                      <w:tr w:rsidR="00CC20D3" w:rsidRPr="00193C58" w14:paraId="75C7D924"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12AB6C78"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108</w:t>
                            </w:r>
                          </w:p>
                        </w:tc>
                        <w:tc>
                          <w:tcPr>
                            <w:tcW w:w="907" w:type="dxa"/>
                            <w:tcBorders>
                              <w:top w:val="nil"/>
                              <w:left w:val="nil"/>
                              <w:bottom w:val="single" w:sz="4" w:space="0" w:color="auto"/>
                              <w:right w:val="single" w:sz="4" w:space="0" w:color="auto"/>
                            </w:tcBorders>
                            <w:shd w:val="clear" w:color="auto" w:fill="auto"/>
                            <w:noWrap/>
                            <w:vAlign w:val="center"/>
                            <w:hideMark/>
                          </w:tcPr>
                          <w:p w14:paraId="556CE93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6,610</w:t>
                            </w:r>
                          </w:p>
                        </w:tc>
                        <w:tc>
                          <w:tcPr>
                            <w:tcW w:w="737" w:type="dxa"/>
                            <w:tcBorders>
                              <w:top w:val="nil"/>
                              <w:left w:val="nil"/>
                              <w:bottom w:val="single" w:sz="4" w:space="0" w:color="auto"/>
                              <w:right w:val="single" w:sz="4" w:space="0" w:color="auto"/>
                            </w:tcBorders>
                            <w:shd w:val="clear" w:color="auto" w:fill="auto"/>
                            <w:noWrap/>
                            <w:vAlign w:val="center"/>
                            <w:hideMark/>
                          </w:tcPr>
                          <w:p w14:paraId="4E3B067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1,236</w:t>
                            </w:r>
                          </w:p>
                        </w:tc>
                        <w:tc>
                          <w:tcPr>
                            <w:tcW w:w="737" w:type="dxa"/>
                            <w:tcBorders>
                              <w:top w:val="nil"/>
                              <w:left w:val="nil"/>
                              <w:bottom w:val="single" w:sz="4" w:space="0" w:color="auto"/>
                              <w:right w:val="single" w:sz="4" w:space="0" w:color="auto"/>
                            </w:tcBorders>
                            <w:shd w:val="clear" w:color="auto" w:fill="auto"/>
                            <w:noWrap/>
                            <w:vAlign w:val="center"/>
                            <w:hideMark/>
                          </w:tcPr>
                          <w:p w14:paraId="497310BD"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400</w:t>
                            </w:r>
                          </w:p>
                        </w:tc>
                        <w:tc>
                          <w:tcPr>
                            <w:tcW w:w="737" w:type="dxa"/>
                            <w:tcBorders>
                              <w:top w:val="nil"/>
                              <w:left w:val="nil"/>
                              <w:bottom w:val="single" w:sz="4" w:space="0" w:color="auto"/>
                              <w:right w:val="single" w:sz="4" w:space="0" w:color="auto"/>
                            </w:tcBorders>
                            <w:shd w:val="clear" w:color="auto" w:fill="auto"/>
                            <w:noWrap/>
                            <w:vAlign w:val="center"/>
                            <w:hideMark/>
                          </w:tcPr>
                          <w:p w14:paraId="5E560DE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836</w:t>
                            </w:r>
                          </w:p>
                        </w:tc>
                        <w:tc>
                          <w:tcPr>
                            <w:tcW w:w="1160" w:type="dxa"/>
                            <w:tcBorders>
                              <w:top w:val="nil"/>
                              <w:left w:val="nil"/>
                              <w:bottom w:val="single" w:sz="4" w:space="0" w:color="auto"/>
                              <w:right w:val="single" w:sz="4" w:space="0" w:color="auto"/>
                            </w:tcBorders>
                            <w:shd w:val="clear" w:color="auto" w:fill="auto"/>
                            <w:noWrap/>
                            <w:vAlign w:val="center"/>
                            <w:hideMark/>
                          </w:tcPr>
                          <w:p w14:paraId="265F6E2C"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18.70</w:t>
                            </w:r>
                          </w:p>
                        </w:tc>
                        <w:tc>
                          <w:tcPr>
                            <w:tcW w:w="1181" w:type="dxa"/>
                            <w:gridSpan w:val="2"/>
                            <w:tcBorders>
                              <w:top w:val="nil"/>
                              <w:left w:val="nil"/>
                              <w:bottom w:val="single" w:sz="4" w:space="0" w:color="auto"/>
                              <w:right w:val="single" w:sz="4" w:space="0" w:color="auto"/>
                            </w:tcBorders>
                            <w:vAlign w:val="center"/>
                          </w:tcPr>
                          <w:p w14:paraId="36124402"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,113,946</w:t>
                            </w:r>
                          </w:p>
                        </w:tc>
                      </w:tr>
                      <w:tr w:rsidR="00CC20D3" w:rsidRPr="00193C58" w14:paraId="5C0A93D0"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0EE220CF"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109</w:t>
                            </w:r>
                          </w:p>
                        </w:tc>
                        <w:tc>
                          <w:tcPr>
                            <w:tcW w:w="907" w:type="dxa"/>
                            <w:tcBorders>
                              <w:top w:val="nil"/>
                              <w:left w:val="nil"/>
                              <w:bottom w:val="single" w:sz="4" w:space="0" w:color="auto"/>
                              <w:right w:val="single" w:sz="4" w:space="0" w:color="auto"/>
                            </w:tcBorders>
                            <w:shd w:val="clear" w:color="auto" w:fill="auto"/>
                            <w:noWrap/>
                            <w:vAlign w:val="center"/>
                            <w:hideMark/>
                          </w:tcPr>
                          <w:p w14:paraId="141159E0"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6,631</w:t>
                            </w:r>
                          </w:p>
                        </w:tc>
                        <w:tc>
                          <w:tcPr>
                            <w:tcW w:w="737" w:type="dxa"/>
                            <w:tcBorders>
                              <w:top w:val="nil"/>
                              <w:left w:val="nil"/>
                              <w:bottom w:val="single" w:sz="4" w:space="0" w:color="auto"/>
                              <w:right w:val="single" w:sz="4" w:space="0" w:color="auto"/>
                            </w:tcBorders>
                            <w:shd w:val="clear" w:color="auto" w:fill="auto"/>
                            <w:noWrap/>
                            <w:vAlign w:val="center"/>
                            <w:hideMark/>
                          </w:tcPr>
                          <w:p w14:paraId="78B1B472"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1,245</w:t>
                            </w:r>
                          </w:p>
                        </w:tc>
                        <w:tc>
                          <w:tcPr>
                            <w:tcW w:w="737" w:type="dxa"/>
                            <w:tcBorders>
                              <w:top w:val="nil"/>
                              <w:left w:val="nil"/>
                              <w:bottom w:val="single" w:sz="4" w:space="0" w:color="auto"/>
                              <w:right w:val="single" w:sz="4" w:space="0" w:color="auto"/>
                            </w:tcBorders>
                            <w:shd w:val="clear" w:color="auto" w:fill="auto"/>
                            <w:noWrap/>
                            <w:vAlign w:val="center"/>
                            <w:hideMark/>
                          </w:tcPr>
                          <w:p w14:paraId="546483F5"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428</w:t>
                            </w:r>
                          </w:p>
                        </w:tc>
                        <w:tc>
                          <w:tcPr>
                            <w:tcW w:w="737" w:type="dxa"/>
                            <w:tcBorders>
                              <w:top w:val="nil"/>
                              <w:left w:val="nil"/>
                              <w:bottom w:val="single" w:sz="4" w:space="0" w:color="auto"/>
                              <w:right w:val="single" w:sz="4" w:space="0" w:color="auto"/>
                            </w:tcBorders>
                            <w:shd w:val="clear" w:color="auto" w:fill="auto"/>
                            <w:noWrap/>
                            <w:vAlign w:val="center"/>
                            <w:hideMark/>
                          </w:tcPr>
                          <w:p w14:paraId="2F27224D"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817</w:t>
                            </w:r>
                          </w:p>
                        </w:tc>
                        <w:tc>
                          <w:tcPr>
                            <w:tcW w:w="1160" w:type="dxa"/>
                            <w:tcBorders>
                              <w:top w:val="nil"/>
                              <w:left w:val="nil"/>
                              <w:bottom w:val="single" w:sz="4" w:space="0" w:color="auto"/>
                              <w:right w:val="single" w:sz="4" w:space="0" w:color="auto"/>
                            </w:tcBorders>
                            <w:shd w:val="clear" w:color="auto" w:fill="auto"/>
                            <w:noWrap/>
                            <w:vAlign w:val="center"/>
                            <w:hideMark/>
                          </w:tcPr>
                          <w:p w14:paraId="0B5BA4B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18.78</w:t>
                            </w:r>
                          </w:p>
                        </w:tc>
                        <w:tc>
                          <w:tcPr>
                            <w:tcW w:w="1181" w:type="dxa"/>
                            <w:gridSpan w:val="2"/>
                            <w:tcBorders>
                              <w:top w:val="nil"/>
                              <w:left w:val="nil"/>
                              <w:bottom w:val="single" w:sz="4" w:space="0" w:color="auto"/>
                              <w:right w:val="single" w:sz="4" w:space="0" w:color="auto"/>
                            </w:tcBorders>
                            <w:vAlign w:val="center"/>
                          </w:tcPr>
                          <w:p w14:paraId="55CAB18F"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,017,582</w:t>
                            </w:r>
                          </w:p>
                        </w:tc>
                      </w:tr>
                      <w:tr w:rsidR="00CC20D3" w:rsidRPr="00193C58" w14:paraId="31BF1C18" w14:textId="77777777" w:rsidTr="00CC20D3">
                        <w:trPr>
                          <w:trHeight w:val="397"/>
                          <w:jc w:val="center"/>
                        </w:trPr>
                        <w:tc>
                          <w:tcPr>
                            <w:tcW w:w="454" w:type="dxa"/>
                            <w:tcBorders>
                              <w:top w:val="nil"/>
                              <w:left w:val="single" w:sz="4" w:space="0" w:color="auto"/>
                              <w:bottom w:val="single" w:sz="4" w:space="0" w:color="auto"/>
                              <w:right w:val="single" w:sz="4" w:space="0" w:color="auto"/>
                            </w:tcBorders>
                            <w:shd w:val="clear" w:color="auto" w:fill="auto"/>
                            <w:noWrap/>
                            <w:vAlign w:val="center"/>
                            <w:hideMark/>
                          </w:tcPr>
                          <w:p w14:paraId="1CD57CBD" w14:textId="77777777" w:rsidR="00CC20D3" w:rsidRPr="00193C58" w:rsidRDefault="00CC20D3" w:rsidP="005F32AC">
                            <w:pPr>
                              <w:widowControl/>
                              <w:jc w:val="center"/>
                              <w:rPr>
                                <w:rFonts w:ascii="標楷體" w:hAnsi="標楷體" w:cs="新細明體"/>
                                <w:color w:val="000000"/>
                                <w:kern w:val="0"/>
                                <w:sz w:val="20"/>
                              </w:rPr>
                            </w:pPr>
                            <w:r w:rsidRPr="00193C58">
                              <w:rPr>
                                <w:rFonts w:ascii="標楷體" w:hAnsi="標楷體" w:cs="新細明體" w:hint="eastAsia"/>
                                <w:color w:val="000000"/>
                                <w:kern w:val="0"/>
                                <w:sz w:val="20"/>
                              </w:rPr>
                              <w:t>110</w:t>
                            </w:r>
                          </w:p>
                        </w:tc>
                        <w:tc>
                          <w:tcPr>
                            <w:tcW w:w="907" w:type="dxa"/>
                            <w:tcBorders>
                              <w:top w:val="nil"/>
                              <w:left w:val="nil"/>
                              <w:bottom w:val="single" w:sz="4" w:space="0" w:color="auto"/>
                              <w:right w:val="single" w:sz="4" w:space="0" w:color="auto"/>
                            </w:tcBorders>
                            <w:shd w:val="clear" w:color="auto" w:fill="auto"/>
                            <w:noWrap/>
                            <w:vAlign w:val="center"/>
                            <w:hideMark/>
                          </w:tcPr>
                          <w:p w14:paraId="451F20E6"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6,498</w:t>
                            </w:r>
                          </w:p>
                        </w:tc>
                        <w:tc>
                          <w:tcPr>
                            <w:tcW w:w="737" w:type="dxa"/>
                            <w:tcBorders>
                              <w:top w:val="nil"/>
                              <w:left w:val="nil"/>
                              <w:bottom w:val="single" w:sz="4" w:space="0" w:color="auto"/>
                              <w:right w:val="single" w:sz="4" w:space="0" w:color="auto"/>
                            </w:tcBorders>
                            <w:shd w:val="clear" w:color="auto" w:fill="auto"/>
                            <w:noWrap/>
                            <w:vAlign w:val="center"/>
                            <w:hideMark/>
                          </w:tcPr>
                          <w:p w14:paraId="563DE0E9"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1,249</w:t>
                            </w:r>
                          </w:p>
                        </w:tc>
                        <w:tc>
                          <w:tcPr>
                            <w:tcW w:w="737" w:type="dxa"/>
                            <w:tcBorders>
                              <w:top w:val="nil"/>
                              <w:left w:val="nil"/>
                              <w:bottom w:val="single" w:sz="4" w:space="0" w:color="auto"/>
                              <w:right w:val="single" w:sz="4" w:space="0" w:color="auto"/>
                            </w:tcBorders>
                            <w:shd w:val="clear" w:color="auto" w:fill="auto"/>
                            <w:noWrap/>
                            <w:vAlign w:val="center"/>
                            <w:hideMark/>
                          </w:tcPr>
                          <w:p w14:paraId="1EEA1DD1"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438</w:t>
                            </w:r>
                          </w:p>
                        </w:tc>
                        <w:tc>
                          <w:tcPr>
                            <w:tcW w:w="737" w:type="dxa"/>
                            <w:tcBorders>
                              <w:top w:val="nil"/>
                              <w:left w:val="nil"/>
                              <w:bottom w:val="single" w:sz="4" w:space="0" w:color="auto"/>
                              <w:right w:val="single" w:sz="4" w:space="0" w:color="auto"/>
                            </w:tcBorders>
                            <w:shd w:val="clear" w:color="auto" w:fill="auto"/>
                            <w:noWrap/>
                            <w:vAlign w:val="center"/>
                            <w:hideMark/>
                          </w:tcPr>
                          <w:p w14:paraId="1686A63B"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811</w:t>
                            </w:r>
                          </w:p>
                        </w:tc>
                        <w:tc>
                          <w:tcPr>
                            <w:tcW w:w="1160" w:type="dxa"/>
                            <w:tcBorders>
                              <w:top w:val="nil"/>
                              <w:left w:val="nil"/>
                              <w:bottom w:val="single" w:sz="4" w:space="0" w:color="auto"/>
                              <w:right w:val="single" w:sz="4" w:space="0" w:color="auto"/>
                            </w:tcBorders>
                            <w:shd w:val="clear" w:color="auto" w:fill="auto"/>
                            <w:noWrap/>
                            <w:vAlign w:val="center"/>
                            <w:hideMark/>
                          </w:tcPr>
                          <w:p w14:paraId="46A3EDF7" w14:textId="77777777" w:rsidR="00CC20D3" w:rsidRPr="00193C58" w:rsidRDefault="00CC20D3" w:rsidP="00925706">
                            <w:pPr>
                              <w:widowControl/>
                              <w:jc w:val="right"/>
                              <w:rPr>
                                <w:rFonts w:ascii="標楷體" w:hAnsi="標楷體" w:cs="新細明體"/>
                                <w:color w:val="000000"/>
                                <w:kern w:val="0"/>
                                <w:sz w:val="20"/>
                              </w:rPr>
                            </w:pPr>
                            <w:r w:rsidRPr="00193C58">
                              <w:rPr>
                                <w:rFonts w:ascii="標楷體" w:hAnsi="標楷體" w:cs="新細明體" w:hint="eastAsia"/>
                                <w:color w:val="000000"/>
                                <w:kern w:val="0"/>
                                <w:sz w:val="20"/>
                              </w:rPr>
                              <w:t>19.22</w:t>
                            </w:r>
                          </w:p>
                        </w:tc>
                        <w:tc>
                          <w:tcPr>
                            <w:tcW w:w="1181" w:type="dxa"/>
                            <w:gridSpan w:val="2"/>
                            <w:tcBorders>
                              <w:top w:val="nil"/>
                              <w:left w:val="nil"/>
                              <w:bottom w:val="single" w:sz="4" w:space="0" w:color="auto"/>
                              <w:right w:val="single" w:sz="4" w:space="0" w:color="auto"/>
                            </w:tcBorders>
                            <w:vAlign w:val="center"/>
                          </w:tcPr>
                          <w:p w14:paraId="19ECEFFA" w14:textId="77777777" w:rsidR="00CC20D3" w:rsidRPr="000B12ED" w:rsidRDefault="00CC20D3" w:rsidP="00925706">
                            <w:pPr>
                              <w:widowControl/>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,014,009</w:t>
                            </w:r>
                          </w:p>
                        </w:tc>
                      </w:tr>
                      <w:tr w:rsidR="00CC20D3" w:rsidRPr="00193C58" w14:paraId="25F4516C" w14:textId="77777777" w:rsidTr="00CC20D3">
                        <w:trPr>
                          <w:trHeight w:val="336"/>
                          <w:jc w:val="center"/>
                        </w:trPr>
                        <w:tc>
                          <w:tcPr>
                            <w:tcW w:w="4732" w:type="dxa"/>
                            <w:gridSpan w:val="6"/>
                            <w:tcBorders>
                              <w:top w:val="single" w:sz="4" w:space="0" w:color="auto"/>
                            </w:tcBorders>
                            <w:shd w:val="clear" w:color="auto" w:fill="auto"/>
                            <w:noWrap/>
                          </w:tcPr>
                          <w:p w14:paraId="0BA58922" w14:textId="77777777" w:rsidR="00CC20D3" w:rsidRPr="00442024" w:rsidRDefault="00CC20D3" w:rsidP="00CC20D3">
                            <w:pPr>
                              <w:widowControl/>
                              <w:jc w:val="both"/>
                              <w:rPr>
                                <w:rFonts w:ascii="標楷體" w:hAnsi="標楷體" w:cs="新細明體"/>
                                <w:color w:val="000000"/>
                                <w:kern w:val="0"/>
                                <w:sz w:val="18"/>
                                <w:szCs w:val="18"/>
                              </w:rPr>
                            </w:pPr>
                            <w:r w:rsidRPr="00442024">
                              <w:rPr>
                                <w:rFonts w:ascii="標楷體" w:hAnsi="標楷體" w:cs="新細明體" w:hint="eastAsia"/>
                                <w:color w:val="000000"/>
                                <w:kern w:val="0"/>
                                <w:sz w:val="18"/>
                                <w:szCs w:val="18"/>
                              </w:rPr>
                              <w:t>資料來源：整理自基隆市政府提供資料。</w:t>
                            </w:r>
                          </w:p>
                        </w:tc>
                        <w:tc>
                          <w:tcPr>
                            <w:tcW w:w="1181" w:type="dxa"/>
                            <w:gridSpan w:val="2"/>
                            <w:tcBorders>
                              <w:top w:val="single" w:sz="4" w:space="0" w:color="auto"/>
                            </w:tcBorders>
                          </w:tcPr>
                          <w:p w14:paraId="688A8A9B" w14:textId="77777777" w:rsidR="00CC20D3" w:rsidRPr="00442024" w:rsidRDefault="00CC20D3" w:rsidP="005F32AC">
                            <w:pPr>
                              <w:widowControl/>
                              <w:jc w:val="both"/>
                              <w:rPr>
                                <w:rFonts w:ascii="標楷體" w:hAnsi="標楷體" w:cs="新細明體"/>
                                <w:color w:val="000000"/>
                                <w:kern w:val="0"/>
                                <w:sz w:val="18"/>
                                <w:szCs w:val="18"/>
                              </w:rPr>
                            </w:pPr>
                          </w:p>
                        </w:tc>
                      </w:tr>
                    </w:tbl>
                    <w:p w14:paraId="28E47267" w14:textId="77777777" w:rsidR="00CC20D3" w:rsidRPr="00442024" w:rsidRDefault="00CC20D3" w:rsidP="00CC20D3"/>
                  </w:txbxContent>
                </v:textbox>
                <w10:wrap type="square"/>
              </v:shape>
            </w:pict>
          </mc:Fallback>
        </mc:AlternateContent>
      </w:r>
      <w:r w:rsidRPr="00C011BF">
        <w:rPr>
          <w:rFonts w:ascii="標楷體" w:hAnsi="標楷體" w:hint="eastAsia"/>
          <w:snapToGrid w:val="0"/>
          <w:szCs w:val="32"/>
        </w:rPr>
        <w:t>員額</w:t>
      </w:r>
      <w:r>
        <w:rPr>
          <w:rFonts w:ascii="標楷體" w:hAnsi="標楷體" w:hint="eastAsia"/>
          <w:snapToGrid w:val="0"/>
          <w:szCs w:val="32"/>
        </w:rPr>
        <w:t>由</w:t>
      </w:r>
      <w:r w:rsidRPr="00C011BF">
        <w:rPr>
          <w:rFonts w:ascii="標楷體" w:hAnsi="標楷體" w:hint="eastAsia"/>
          <w:snapToGrid w:val="0"/>
          <w:szCs w:val="32"/>
        </w:rPr>
        <w:t>6,673人</w:t>
      </w:r>
      <w:r>
        <w:rPr>
          <w:rFonts w:ascii="標楷體" w:hAnsi="標楷體" w:hint="eastAsia"/>
          <w:snapToGrid w:val="0"/>
          <w:szCs w:val="32"/>
        </w:rPr>
        <w:t>降至</w:t>
      </w:r>
      <w:r w:rsidRPr="00C011BF">
        <w:rPr>
          <w:rFonts w:ascii="標楷體" w:hAnsi="標楷體" w:hint="eastAsia"/>
          <w:snapToGrid w:val="0"/>
          <w:szCs w:val="32"/>
        </w:rPr>
        <w:t>6,498人，另進用約聘僱及臨時人員</w:t>
      </w:r>
      <w:r>
        <w:rPr>
          <w:rFonts w:ascii="標楷體" w:hAnsi="標楷體" w:hint="eastAsia"/>
          <w:snapToGrid w:val="0"/>
          <w:szCs w:val="32"/>
        </w:rPr>
        <w:t>由</w:t>
      </w:r>
      <w:r w:rsidRPr="00C011BF">
        <w:rPr>
          <w:rFonts w:ascii="標楷體" w:hAnsi="標楷體" w:hint="eastAsia"/>
          <w:snapToGrid w:val="0"/>
          <w:szCs w:val="32"/>
        </w:rPr>
        <w:t>1,178人</w:t>
      </w:r>
      <w:r>
        <w:rPr>
          <w:rFonts w:ascii="標楷體" w:hAnsi="標楷體" w:hint="eastAsia"/>
          <w:snapToGrid w:val="0"/>
          <w:szCs w:val="32"/>
        </w:rPr>
        <w:t>增至</w:t>
      </w:r>
      <w:r w:rsidRPr="00C011BF">
        <w:rPr>
          <w:rFonts w:ascii="標楷體" w:hAnsi="標楷體" w:hint="eastAsia"/>
          <w:snapToGrid w:val="0"/>
          <w:szCs w:val="32"/>
        </w:rPr>
        <w:t>1,249人，占決算員額比率約</w:t>
      </w:r>
      <w:r>
        <w:rPr>
          <w:rFonts w:ascii="標楷體" w:hAnsi="標楷體" w:hint="eastAsia"/>
          <w:snapToGrid w:val="0"/>
          <w:szCs w:val="32"/>
        </w:rPr>
        <w:t>由</w:t>
      </w:r>
      <w:r w:rsidRPr="00C011BF">
        <w:rPr>
          <w:rFonts w:ascii="標楷體" w:hAnsi="標楷體" w:hint="eastAsia"/>
          <w:snapToGrid w:val="0"/>
          <w:szCs w:val="32"/>
        </w:rPr>
        <w:t>17.65％</w:t>
      </w:r>
      <w:r>
        <w:rPr>
          <w:rFonts w:ascii="標楷體" w:hAnsi="標楷體" w:hint="eastAsia"/>
          <w:snapToGrid w:val="0"/>
          <w:szCs w:val="32"/>
        </w:rPr>
        <w:t>提高至</w:t>
      </w:r>
      <w:r w:rsidRPr="00C011BF">
        <w:rPr>
          <w:rFonts w:ascii="標楷體" w:hAnsi="標楷體" w:hint="eastAsia"/>
          <w:snapToGrid w:val="0"/>
          <w:szCs w:val="32"/>
        </w:rPr>
        <w:t>19.22％</w:t>
      </w:r>
      <w:r>
        <w:rPr>
          <w:rFonts w:ascii="標楷體" w:hAnsi="標楷體" w:hint="eastAsia"/>
          <w:snapToGrid w:val="0"/>
          <w:szCs w:val="32"/>
        </w:rPr>
        <w:t>（表2）</w:t>
      </w:r>
      <w:r w:rsidRPr="00C011BF">
        <w:rPr>
          <w:rFonts w:ascii="標楷體" w:hAnsi="標楷體" w:hint="eastAsia"/>
          <w:snapToGrid w:val="0"/>
          <w:szCs w:val="32"/>
        </w:rPr>
        <w:t>，呈逐年增加趨勢；</w:t>
      </w:r>
      <w:r w:rsidR="000858B6" w:rsidRPr="00C011BF">
        <w:rPr>
          <w:rFonts w:ascii="標楷體" w:hAnsi="標楷體" w:hint="eastAsia"/>
          <w:snapToGrid w:val="0"/>
          <w:szCs w:val="32"/>
        </w:rPr>
        <w:t>復分析106至110年</w:t>
      </w:r>
      <w:r w:rsidR="000858B6">
        <w:rPr>
          <w:rFonts w:ascii="標楷體" w:hAnsi="標楷體" w:hint="eastAsia"/>
          <w:snapToGrid w:val="0"/>
          <w:szCs w:val="32"/>
        </w:rPr>
        <w:t>度</w:t>
      </w:r>
      <w:r w:rsidR="000858B6" w:rsidRPr="00C011BF">
        <w:rPr>
          <w:rFonts w:ascii="標楷體" w:hAnsi="標楷體" w:hint="eastAsia"/>
          <w:snapToGrid w:val="0"/>
          <w:szCs w:val="32"/>
        </w:rPr>
        <w:t>人事費（含地方教育發展基金人事費）</w:t>
      </w:r>
      <w:r w:rsidR="000858B6">
        <w:rPr>
          <w:rFonts w:ascii="標楷體" w:hAnsi="標楷體" w:hint="eastAsia"/>
          <w:snapToGrid w:val="0"/>
          <w:szCs w:val="32"/>
        </w:rPr>
        <w:t>介於</w:t>
      </w:r>
      <w:r w:rsidR="000858B6">
        <w:rPr>
          <w:rFonts w:ascii="標楷體" w:hAnsi="標楷體"/>
          <w:snapToGrid w:val="0"/>
          <w:szCs w:val="32"/>
        </w:rPr>
        <w:t>8</w:t>
      </w:r>
      <w:r w:rsidR="000858B6" w:rsidRPr="00C011BF">
        <w:rPr>
          <w:rFonts w:ascii="標楷體" w:hAnsi="標楷體" w:hint="eastAsia"/>
          <w:snapToGrid w:val="0"/>
          <w:szCs w:val="32"/>
        </w:rPr>
        <w:t>9億2,014萬餘元</w:t>
      </w:r>
      <w:r w:rsidR="000858B6">
        <w:rPr>
          <w:rFonts w:ascii="標楷體" w:hAnsi="標楷體" w:hint="eastAsia"/>
          <w:snapToGrid w:val="0"/>
          <w:szCs w:val="32"/>
        </w:rPr>
        <w:t>至</w:t>
      </w:r>
      <w:r w:rsidR="000858B6" w:rsidRPr="00C011BF">
        <w:rPr>
          <w:rFonts w:ascii="標楷體" w:hAnsi="標楷體" w:hint="eastAsia"/>
          <w:snapToGrid w:val="0"/>
          <w:szCs w:val="32"/>
        </w:rPr>
        <w:t>92億9,914萬餘元</w:t>
      </w:r>
      <w:r w:rsidR="000858B6">
        <w:rPr>
          <w:rFonts w:ascii="標楷體" w:hAnsi="標楷體" w:hint="eastAsia"/>
          <w:snapToGrid w:val="0"/>
          <w:szCs w:val="32"/>
        </w:rPr>
        <w:t>間（表2</w:t>
      </w:r>
      <w:r w:rsidR="000858B6">
        <w:rPr>
          <w:rFonts w:ascii="標楷體" w:hAnsi="標楷體"/>
          <w:snapToGrid w:val="0"/>
          <w:szCs w:val="32"/>
        </w:rPr>
        <w:t>）</w:t>
      </w:r>
      <w:r w:rsidR="000858B6" w:rsidRPr="00C011BF">
        <w:rPr>
          <w:rFonts w:ascii="標楷體" w:hAnsi="標楷體" w:hint="eastAsia"/>
          <w:snapToGrid w:val="0"/>
          <w:szCs w:val="32"/>
        </w:rPr>
        <w:t>，</w:t>
      </w:r>
      <w:r w:rsidR="00A146E9">
        <w:rPr>
          <w:rFonts w:ascii="標楷體" w:hAnsi="標楷體" w:hint="eastAsia"/>
          <w:snapToGrid w:val="0"/>
          <w:szCs w:val="32"/>
        </w:rPr>
        <w:t>惟</w:t>
      </w:r>
      <w:r w:rsidR="000858B6" w:rsidRPr="00C011BF">
        <w:rPr>
          <w:rFonts w:ascii="標楷體" w:hAnsi="標楷體" w:hint="eastAsia"/>
          <w:snapToGrid w:val="0"/>
          <w:szCs w:val="32"/>
        </w:rPr>
        <w:t>人事費占歲出決算</w:t>
      </w:r>
      <w:r w:rsidR="000858B6">
        <w:rPr>
          <w:rFonts w:ascii="標楷體" w:hAnsi="標楷體" w:hint="eastAsia"/>
          <w:snapToGrid w:val="0"/>
          <w:szCs w:val="32"/>
        </w:rPr>
        <w:t>審定</w:t>
      </w:r>
      <w:r w:rsidR="000858B6" w:rsidRPr="00C011BF">
        <w:rPr>
          <w:rFonts w:ascii="標楷體" w:hAnsi="標楷體" w:hint="eastAsia"/>
          <w:snapToGrid w:val="0"/>
          <w:szCs w:val="32"/>
        </w:rPr>
        <w:t>數均逾4</w:t>
      </w:r>
      <w:r w:rsidR="000858B6">
        <w:rPr>
          <w:rFonts w:ascii="標楷體" w:hAnsi="標楷體"/>
          <w:snapToGrid w:val="0"/>
          <w:szCs w:val="32"/>
        </w:rPr>
        <w:t>0</w:t>
      </w:r>
      <w:r w:rsidR="000858B6" w:rsidRPr="00C011BF">
        <w:rPr>
          <w:rFonts w:ascii="標楷體" w:hAnsi="標楷體" w:hint="eastAsia"/>
          <w:snapToGrid w:val="0"/>
          <w:szCs w:val="32"/>
        </w:rPr>
        <w:t>％</w:t>
      </w:r>
      <w:r w:rsidR="000858B6">
        <w:rPr>
          <w:rFonts w:ascii="標楷體" w:hAnsi="標楷體" w:hint="eastAsia"/>
          <w:snapToGrid w:val="0"/>
          <w:szCs w:val="32"/>
        </w:rPr>
        <w:t>，亦為</w:t>
      </w:r>
      <w:r w:rsidR="000858B6" w:rsidRPr="00C011BF">
        <w:rPr>
          <w:rFonts w:ascii="標楷體" w:hAnsi="標楷體" w:hint="eastAsia"/>
          <w:snapToGrid w:val="0"/>
          <w:szCs w:val="32"/>
        </w:rPr>
        <w:t>自籌財源</w:t>
      </w:r>
      <w:r w:rsidR="000858B6">
        <w:rPr>
          <w:rFonts w:ascii="標楷體" w:hAnsi="標楷體" w:hint="eastAsia"/>
          <w:snapToGrid w:val="0"/>
          <w:szCs w:val="32"/>
        </w:rPr>
        <w:t>之1</w:t>
      </w:r>
      <w:r w:rsidR="000858B6">
        <w:rPr>
          <w:rFonts w:ascii="標楷體" w:hAnsi="標楷體"/>
          <w:snapToGrid w:val="0"/>
          <w:szCs w:val="32"/>
        </w:rPr>
        <w:t>.7</w:t>
      </w:r>
      <w:r w:rsidR="000858B6">
        <w:rPr>
          <w:rFonts w:ascii="標楷體" w:hAnsi="標楷體" w:hint="eastAsia"/>
          <w:snapToGrid w:val="0"/>
          <w:szCs w:val="32"/>
        </w:rPr>
        <w:t>倍以上</w:t>
      </w:r>
      <w:r w:rsidR="000858B6" w:rsidRPr="00C011BF">
        <w:rPr>
          <w:rFonts w:ascii="標楷體" w:hAnsi="標楷體" w:hint="eastAsia"/>
          <w:snapToGrid w:val="0"/>
          <w:szCs w:val="32"/>
        </w:rPr>
        <w:t>（圖4），</w:t>
      </w:r>
      <w:r w:rsidRPr="00C011BF">
        <w:rPr>
          <w:rFonts w:ascii="標楷體" w:hAnsi="標楷體" w:hint="eastAsia"/>
          <w:snapToGrid w:val="0"/>
          <w:szCs w:val="32"/>
        </w:rPr>
        <w:t>自籌財源不足支應人事費情形並未改善，已然成為財政沉重負擔。按市政府及所屬機關110年度計有9</w:t>
      </w:r>
      <w:r w:rsidRPr="00C011BF">
        <w:rPr>
          <w:rFonts w:ascii="標楷體" w:hAnsi="標楷體"/>
          <w:snapToGrid w:val="0"/>
          <w:szCs w:val="32"/>
        </w:rPr>
        <w:t>3</w:t>
      </w:r>
      <w:r w:rsidRPr="00C011BF">
        <w:rPr>
          <w:rFonts w:ascii="標楷體" w:hAnsi="標楷體" w:hint="eastAsia"/>
          <w:snapToGrid w:val="0"/>
          <w:szCs w:val="32"/>
        </w:rPr>
        <w:t>個機關單位（包括市政府所屬綜合發展處等14處、府外機關稅務局等21個、5</w:t>
      </w:r>
      <w:r w:rsidRPr="00C011BF">
        <w:rPr>
          <w:rFonts w:ascii="標楷體" w:hAnsi="標楷體"/>
          <w:snapToGrid w:val="0"/>
          <w:szCs w:val="32"/>
        </w:rPr>
        <w:t>4</w:t>
      </w:r>
      <w:r w:rsidRPr="00C011BF">
        <w:rPr>
          <w:rFonts w:ascii="標楷體" w:hAnsi="標楷體" w:hint="eastAsia"/>
          <w:snapToGrid w:val="0"/>
          <w:szCs w:val="32"/>
        </w:rPr>
        <w:t>所學校、3個幼兒園及家庭教育中心），惟</w:t>
      </w:r>
      <w:r w:rsidRPr="00C011BF">
        <w:rPr>
          <w:rFonts w:ascii="標楷體" w:hAnsi="標楷體" w:hint="eastAsia"/>
          <w:snapToGrid w:val="0"/>
          <w:szCs w:val="32"/>
          <w:lang w:eastAsia="zh-HK"/>
        </w:rPr>
        <w:t>該府</w:t>
      </w:r>
      <w:r w:rsidRPr="00C011BF">
        <w:rPr>
          <w:rFonts w:ascii="標楷體" w:hAnsi="標楷體" w:hint="eastAsia"/>
          <w:snapToGrid w:val="0"/>
          <w:szCs w:val="32"/>
        </w:rPr>
        <w:t>106</w:t>
      </w:r>
      <w:r w:rsidRPr="00C011BF">
        <w:rPr>
          <w:rFonts w:ascii="標楷體" w:hAnsi="標楷體" w:hint="eastAsia"/>
          <w:snapToGrid w:val="0"/>
          <w:szCs w:val="32"/>
          <w:lang w:eastAsia="zh-HK"/>
        </w:rPr>
        <w:t>年</w:t>
      </w:r>
      <w:r w:rsidRPr="00C011BF">
        <w:rPr>
          <w:rFonts w:ascii="標楷體" w:hAnsi="標楷體" w:hint="eastAsia"/>
          <w:snapToGrid w:val="0"/>
          <w:szCs w:val="32"/>
        </w:rPr>
        <w:t>及108年間</w:t>
      </w:r>
      <w:r>
        <w:rPr>
          <w:rFonts w:ascii="標楷體" w:hAnsi="標楷體" w:hint="eastAsia"/>
          <w:snapToGrid w:val="0"/>
          <w:szCs w:val="32"/>
        </w:rPr>
        <w:t>僅</w:t>
      </w:r>
      <w:r w:rsidRPr="00C011BF">
        <w:rPr>
          <w:rFonts w:ascii="標楷體" w:hAnsi="標楷體" w:hint="eastAsia"/>
          <w:snapToGrid w:val="0"/>
          <w:szCs w:val="32"/>
        </w:rPr>
        <w:t>辦理教育處、</w:t>
      </w:r>
      <w:r w:rsidR="00CC20D3" w:rsidRPr="00C011BF">
        <w:rPr>
          <w:rFonts w:ascii="標楷體" w:hAnsi="標楷體"/>
          <w:noProof/>
        </w:rPr>
        <mc:AlternateContent>
          <mc:Choice Requires="wps">
            <w:drawing>
              <wp:anchor distT="71755" distB="71755" distL="107950" distR="107950" simplePos="0" relativeHeight="251735040" behindDoc="1" locked="0" layoutInCell="1" allowOverlap="1" wp14:anchorId="06BDFC8D" wp14:editId="678B547F">
                <wp:simplePos x="0" y="0"/>
                <wp:positionH relativeFrom="margin">
                  <wp:posOffset>49530</wp:posOffset>
                </wp:positionH>
                <wp:positionV relativeFrom="paragraph">
                  <wp:posOffset>3968750</wp:posOffset>
                </wp:positionV>
                <wp:extent cx="3581400" cy="2971800"/>
                <wp:effectExtent l="0" t="0" r="0" b="0"/>
                <wp:wrapTight wrapText="bothSides">
                  <wp:wrapPolygon edited="0">
                    <wp:start x="0" y="0"/>
                    <wp:lineTo x="0" y="21462"/>
                    <wp:lineTo x="21485" y="21462"/>
                    <wp:lineTo x="21485" y="0"/>
                    <wp:lineTo x="0" y="0"/>
                  </wp:wrapPolygon>
                </wp:wrapTight>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971800"/>
                        </a:xfrm>
                        <a:prstGeom prst="rect">
                          <a:avLst/>
                        </a:prstGeom>
                        <a:solidFill>
                          <a:srgbClr val="FFFFFF"/>
                        </a:solidFill>
                        <a:ln w="9525">
                          <a:noFill/>
                          <a:miter lim="800000"/>
                          <a:headEnd/>
                          <a:tailEnd/>
                        </a:ln>
                      </wps:spPr>
                      <wps:txbx>
                        <w:txbxContent>
                          <w:p w14:paraId="4573AB50" w14:textId="77777777" w:rsidR="005F32AC" w:rsidRPr="00E61ED0" w:rsidRDefault="005F32AC" w:rsidP="002A33C7">
                            <w:pPr>
                              <w:snapToGrid w:val="0"/>
                              <w:jc w:val="center"/>
                              <w:rPr>
                                <w:rFonts w:ascii="標楷體" w:hAnsi="標楷體"/>
                                <w:b/>
                                <w:bCs/>
                                <w:szCs w:val="24"/>
                              </w:rPr>
                            </w:pPr>
                            <w:r w:rsidRPr="00E61ED0">
                              <w:rPr>
                                <w:rFonts w:ascii="標楷體" w:hAnsi="標楷體" w:hint="eastAsia"/>
                                <w:b/>
                                <w:bCs/>
                                <w:spacing w:val="-4"/>
                                <w:szCs w:val="24"/>
                              </w:rPr>
                              <w:t>圖</w:t>
                            </w:r>
                            <w:r>
                              <w:rPr>
                                <w:rFonts w:ascii="標楷體" w:hAnsi="標楷體"/>
                                <w:b/>
                                <w:bCs/>
                                <w:spacing w:val="-4"/>
                                <w:szCs w:val="24"/>
                              </w:rPr>
                              <w:t>4</w:t>
                            </w:r>
                            <w:r w:rsidRPr="00E61ED0">
                              <w:rPr>
                                <w:rFonts w:ascii="標楷體" w:hAnsi="標楷體" w:hint="eastAsia"/>
                                <w:b/>
                                <w:bCs/>
                                <w:spacing w:val="-4"/>
                                <w:szCs w:val="24"/>
                              </w:rPr>
                              <w:t xml:space="preserve">　</w:t>
                            </w:r>
                            <w:r>
                              <w:rPr>
                                <w:rFonts w:ascii="標楷體" w:hAnsi="標楷體" w:hint="eastAsia"/>
                                <w:b/>
                                <w:bCs/>
                                <w:spacing w:val="-4"/>
                                <w:szCs w:val="24"/>
                              </w:rPr>
                              <w:t>人事費占歲出決算及自籌財源比率</w:t>
                            </w:r>
                          </w:p>
                          <w:p w14:paraId="017FF29C" w14:textId="77777777" w:rsidR="005F32AC" w:rsidRDefault="005F32AC" w:rsidP="002A33C7">
                            <w:pPr>
                              <w:spacing w:line="0" w:lineRule="atLeast"/>
                              <w:jc w:val="center"/>
                            </w:pPr>
                            <w:r w:rsidRPr="00DA6312">
                              <w:rPr>
                                <w:noProof/>
                              </w:rPr>
                              <w:drawing>
                                <wp:inline distT="0" distB="0" distL="0" distR="0" wp14:anchorId="4610C3B1" wp14:editId="0C303935">
                                  <wp:extent cx="3490390" cy="2450465"/>
                                  <wp:effectExtent l="0" t="0" r="0" b="698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1118" t="5611" r="4986" b="4147"/>
                                          <a:stretch/>
                                        </pic:blipFill>
                                        <pic:spPr bwMode="auto">
                                          <a:xfrm>
                                            <a:off x="0" y="0"/>
                                            <a:ext cx="3497637" cy="2455553"/>
                                          </a:xfrm>
                                          <a:prstGeom prst="rect">
                                            <a:avLst/>
                                          </a:prstGeom>
                                          <a:noFill/>
                                          <a:ln>
                                            <a:noFill/>
                                          </a:ln>
                                          <a:extLst>
                                            <a:ext uri="{53640926-AAD7-44D8-BBD7-CCE9431645EC}">
                                              <a14:shadowObscured xmlns:a14="http://schemas.microsoft.com/office/drawing/2010/main"/>
                                            </a:ext>
                                          </a:extLst>
                                        </pic:spPr>
                                      </pic:pic>
                                    </a:graphicData>
                                  </a:graphic>
                                </wp:inline>
                              </w:drawing>
                            </w:r>
                          </w:p>
                          <w:p w14:paraId="248AF648" w14:textId="77777777" w:rsidR="005F32AC" w:rsidRPr="00EC287C" w:rsidRDefault="005F32AC" w:rsidP="002A33C7">
                            <w:pPr>
                              <w:snapToGrid w:val="0"/>
                              <w:spacing w:beforeLines="20" w:before="100" w:line="0" w:lineRule="atLeast"/>
                              <w:jc w:val="center"/>
                              <w:rPr>
                                <w:rFonts w:ascii="標楷體" w:hAnsi="標楷體"/>
                                <w:sz w:val="18"/>
                                <w:szCs w:val="18"/>
                              </w:rPr>
                            </w:pPr>
                            <w:r w:rsidRPr="00EC287C">
                              <w:rPr>
                                <w:rFonts w:ascii="標楷體" w:hAnsi="標楷體" w:hint="eastAsia"/>
                                <w:sz w:val="18"/>
                                <w:szCs w:val="18"/>
                              </w:rPr>
                              <w:t>資料來源</w:t>
                            </w:r>
                            <w:r>
                              <w:rPr>
                                <w:rFonts w:ascii="標楷體" w:hAnsi="標楷體" w:hint="eastAsia"/>
                                <w:sz w:val="18"/>
                                <w:szCs w:val="18"/>
                              </w:rPr>
                              <w:t>：</w:t>
                            </w:r>
                            <w:r w:rsidRPr="0045217F">
                              <w:rPr>
                                <w:rFonts w:ascii="標楷體" w:hAnsi="標楷體" w:hint="eastAsia"/>
                                <w:sz w:val="18"/>
                                <w:szCs w:val="18"/>
                              </w:rPr>
                              <w:t>整理自1</w:t>
                            </w:r>
                            <w:r w:rsidRPr="0045217F">
                              <w:rPr>
                                <w:rFonts w:ascii="標楷體" w:hAnsi="標楷體"/>
                                <w:sz w:val="18"/>
                                <w:szCs w:val="18"/>
                              </w:rPr>
                              <w:t>06</w:t>
                            </w:r>
                            <w:r w:rsidRPr="0045217F">
                              <w:rPr>
                                <w:rFonts w:ascii="標楷體" w:hAnsi="標楷體" w:hint="eastAsia"/>
                                <w:sz w:val="18"/>
                                <w:szCs w:val="18"/>
                              </w:rPr>
                              <w:t>至1</w:t>
                            </w:r>
                            <w:r>
                              <w:rPr>
                                <w:rFonts w:ascii="標楷體" w:hAnsi="標楷體"/>
                                <w:sz w:val="18"/>
                                <w:szCs w:val="18"/>
                              </w:rPr>
                              <w:t>10</w:t>
                            </w:r>
                            <w:r w:rsidRPr="0045217F">
                              <w:rPr>
                                <w:rFonts w:ascii="標楷體" w:hAnsi="標楷體" w:hint="eastAsia"/>
                                <w:sz w:val="18"/>
                                <w:szCs w:val="18"/>
                              </w:rPr>
                              <w:t>年度</w:t>
                            </w:r>
                            <w:r>
                              <w:rPr>
                                <w:rFonts w:ascii="標楷體" w:hAnsi="標楷體" w:hint="eastAsia"/>
                                <w:sz w:val="18"/>
                                <w:szCs w:val="18"/>
                              </w:rPr>
                              <w:t>基隆市</w:t>
                            </w:r>
                            <w:r w:rsidRPr="0045217F">
                              <w:rPr>
                                <w:rFonts w:ascii="標楷體" w:hAnsi="標楷體" w:hint="eastAsia"/>
                                <w:sz w:val="18"/>
                                <w:szCs w:val="18"/>
                              </w:rPr>
                              <w:t>審核報告</w:t>
                            </w:r>
                            <w:r w:rsidRPr="00285FEB">
                              <w:rPr>
                                <w:rFonts w:ascii="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6BDFC8D" id="_x0000_s1030" type="#_x0000_t202" style="position:absolute;left:0;text-align:left;margin-left:3.9pt;margin-top:312.5pt;width:282pt;height:234pt;z-index:-251581440;visibility:visible;mso-wrap-style:square;mso-width-percent:0;mso-height-percent:0;mso-wrap-distance-left:8.5pt;mso-wrap-distance-top:5.65pt;mso-wrap-distance-right:8.5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" stroked="f">
                <v:textbox inset="1mm,1mm,1mm,1mm">
                  <w:txbxContent>
                    <w:p w14:paraId="4573AB50" w14:textId="77777777" w:rsidR="005F32AC" w:rsidRPr="00E61ED0" w:rsidRDefault="005F32AC" w:rsidP="002A33C7">
                      <w:pPr>
                        <w:snapToGrid w:val="0"/>
                        <w:jc w:val="center"/>
                        <w:rPr>
                          <w:rFonts w:ascii="標楷體" w:hAnsi="標楷體"/>
                          <w:b/>
                          <w:bCs/>
                          <w:szCs w:val="24"/>
                        </w:rPr>
                      </w:pPr>
                      <w:r w:rsidRPr="00E61ED0">
                        <w:rPr>
                          <w:rFonts w:ascii="標楷體" w:hAnsi="標楷體" w:hint="eastAsia"/>
                          <w:b/>
                          <w:bCs/>
                          <w:spacing w:val="-4"/>
                          <w:szCs w:val="24"/>
                        </w:rPr>
                        <w:t>圖</w:t>
                      </w:r>
                      <w:r>
                        <w:rPr>
                          <w:rFonts w:ascii="標楷體" w:hAnsi="標楷體"/>
                          <w:b/>
                          <w:bCs/>
                          <w:spacing w:val="-4"/>
                          <w:szCs w:val="24"/>
                        </w:rPr>
                        <w:t>4</w:t>
                      </w:r>
                      <w:r w:rsidRPr="00E61ED0">
                        <w:rPr>
                          <w:rFonts w:ascii="標楷體" w:hAnsi="標楷體" w:hint="eastAsia"/>
                          <w:b/>
                          <w:bCs/>
                          <w:spacing w:val="-4"/>
                          <w:szCs w:val="24"/>
                        </w:rPr>
                        <w:t xml:space="preserve">　</w:t>
                      </w:r>
                      <w:r>
                        <w:rPr>
                          <w:rFonts w:ascii="標楷體" w:hAnsi="標楷體" w:hint="eastAsia"/>
                          <w:b/>
                          <w:bCs/>
                          <w:spacing w:val="-4"/>
                          <w:szCs w:val="24"/>
                        </w:rPr>
                        <w:t>人事費占歲出決算及自籌財源比率</w:t>
                      </w:r>
                    </w:p>
                    <w:p w14:paraId="017FF29C" w14:textId="77777777" w:rsidR="005F32AC" w:rsidRDefault="005F32AC" w:rsidP="002A33C7">
                      <w:pPr>
                        <w:spacing w:line="0" w:lineRule="atLeast"/>
                        <w:jc w:val="center"/>
                      </w:pPr>
                      <w:r w:rsidRPr="00DA6312">
                        <w:rPr>
                          <w:noProof/>
                        </w:rPr>
                        <w:drawing>
                          <wp:inline distT="0" distB="0" distL="0" distR="0" wp14:anchorId="4610C3B1" wp14:editId="0C303935">
                            <wp:extent cx="3490390" cy="2450465"/>
                            <wp:effectExtent l="0" t="0" r="0" b="698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118" t="5611" r="4986" b="4147"/>
                                    <a:stretch/>
                                  </pic:blipFill>
                                  <pic:spPr bwMode="auto">
                                    <a:xfrm>
                                      <a:off x="0" y="0"/>
                                      <a:ext cx="3497637" cy="2455553"/>
                                    </a:xfrm>
                                    <a:prstGeom prst="rect">
                                      <a:avLst/>
                                    </a:prstGeom>
                                    <a:noFill/>
                                    <a:ln>
                                      <a:noFill/>
                                    </a:ln>
                                    <a:extLst>
                                      <a:ext uri="{53640926-AAD7-44D8-BBD7-CCE9431645EC}">
                                        <a14:shadowObscured xmlns:a14="http://schemas.microsoft.com/office/drawing/2010/main"/>
                                      </a:ext>
                                    </a:extLst>
                                  </pic:spPr>
                                </pic:pic>
                              </a:graphicData>
                            </a:graphic>
                          </wp:inline>
                        </w:drawing>
                      </w:r>
                    </w:p>
                    <w:p w14:paraId="248AF648" w14:textId="77777777" w:rsidR="005F32AC" w:rsidRPr="00EC287C" w:rsidRDefault="005F32AC" w:rsidP="002A33C7">
                      <w:pPr>
                        <w:snapToGrid w:val="0"/>
                        <w:spacing w:beforeLines="20" w:before="100" w:line="0" w:lineRule="atLeast"/>
                        <w:jc w:val="center"/>
                        <w:rPr>
                          <w:rFonts w:ascii="標楷體" w:hAnsi="標楷體"/>
                          <w:sz w:val="18"/>
                          <w:szCs w:val="18"/>
                        </w:rPr>
                      </w:pPr>
                      <w:r w:rsidRPr="00EC287C">
                        <w:rPr>
                          <w:rFonts w:ascii="標楷體" w:hAnsi="標楷體" w:hint="eastAsia"/>
                          <w:sz w:val="18"/>
                          <w:szCs w:val="18"/>
                        </w:rPr>
                        <w:t>資料來源</w:t>
                      </w:r>
                      <w:r>
                        <w:rPr>
                          <w:rFonts w:ascii="標楷體" w:hAnsi="標楷體" w:hint="eastAsia"/>
                          <w:sz w:val="18"/>
                          <w:szCs w:val="18"/>
                        </w:rPr>
                        <w:t>：</w:t>
                      </w:r>
                      <w:r w:rsidRPr="0045217F">
                        <w:rPr>
                          <w:rFonts w:ascii="標楷體" w:hAnsi="標楷體" w:hint="eastAsia"/>
                          <w:sz w:val="18"/>
                          <w:szCs w:val="18"/>
                        </w:rPr>
                        <w:t>整理自1</w:t>
                      </w:r>
                      <w:r w:rsidRPr="0045217F">
                        <w:rPr>
                          <w:rFonts w:ascii="標楷體" w:hAnsi="標楷體"/>
                          <w:sz w:val="18"/>
                          <w:szCs w:val="18"/>
                        </w:rPr>
                        <w:t>06</w:t>
                      </w:r>
                      <w:r w:rsidRPr="0045217F">
                        <w:rPr>
                          <w:rFonts w:ascii="標楷體" w:hAnsi="標楷體" w:hint="eastAsia"/>
                          <w:sz w:val="18"/>
                          <w:szCs w:val="18"/>
                        </w:rPr>
                        <w:t>至1</w:t>
                      </w:r>
                      <w:r>
                        <w:rPr>
                          <w:rFonts w:ascii="標楷體" w:hAnsi="標楷體"/>
                          <w:sz w:val="18"/>
                          <w:szCs w:val="18"/>
                        </w:rPr>
                        <w:t>10</w:t>
                      </w:r>
                      <w:r w:rsidRPr="0045217F">
                        <w:rPr>
                          <w:rFonts w:ascii="標楷體" w:hAnsi="標楷體" w:hint="eastAsia"/>
                          <w:sz w:val="18"/>
                          <w:szCs w:val="18"/>
                        </w:rPr>
                        <w:t>年度</w:t>
                      </w:r>
                      <w:r>
                        <w:rPr>
                          <w:rFonts w:ascii="標楷體" w:hAnsi="標楷體" w:hint="eastAsia"/>
                          <w:sz w:val="18"/>
                          <w:szCs w:val="18"/>
                        </w:rPr>
                        <w:t>基隆市</w:t>
                      </w:r>
                      <w:r w:rsidRPr="0045217F">
                        <w:rPr>
                          <w:rFonts w:ascii="標楷體" w:hAnsi="標楷體" w:hint="eastAsia"/>
                          <w:sz w:val="18"/>
                          <w:szCs w:val="18"/>
                        </w:rPr>
                        <w:t>審核報告</w:t>
                      </w:r>
                      <w:r w:rsidRPr="00285FEB">
                        <w:rPr>
                          <w:rFonts w:ascii="標楷體" w:hAnsi="標楷體" w:hint="eastAsia"/>
                          <w:sz w:val="18"/>
                          <w:szCs w:val="18"/>
                        </w:rPr>
                        <w:t>。</w:t>
                      </w:r>
                    </w:p>
                  </w:txbxContent>
                </v:textbox>
                <w10:wrap type="tight" anchorx="margin"/>
              </v:shape>
            </w:pict>
          </mc:Fallback>
        </mc:AlternateContent>
      </w:r>
      <w:r w:rsidRPr="00C011BF">
        <w:rPr>
          <w:rFonts w:ascii="標楷體" w:hAnsi="標楷體" w:hint="eastAsia"/>
          <w:snapToGrid w:val="0"/>
          <w:szCs w:val="32"/>
        </w:rPr>
        <w:t>稅務局及各區戶政事務所等3機關單位組織員額評鑑，</w:t>
      </w:r>
      <w:r w:rsidRPr="00C011BF">
        <w:rPr>
          <w:rFonts w:ascii="標楷體" w:hAnsi="標楷體" w:hint="eastAsia"/>
          <w:snapToGrid w:val="0"/>
          <w:szCs w:val="32"/>
          <w:lang w:eastAsia="zh-HK"/>
        </w:rPr>
        <w:t>有待檢討</w:t>
      </w:r>
      <w:r w:rsidRPr="00C011BF">
        <w:rPr>
          <w:rFonts w:ascii="標楷體" w:hAnsi="標楷體" w:hint="eastAsia"/>
          <w:snapToGrid w:val="0"/>
          <w:szCs w:val="32"/>
        </w:rPr>
        <w:t>加速</w:t>
      </w:r>
      <w:r w:rsidRPr="00C011BF">
        <w:rPr>
          <w:rFonts w:ascii="標楷體" w:hAnsi="標楷體" w:hint="eastAsia"/>
          <w:snapToGrid w:val="0"/>
          <w:szCs w:val="32"/>
          <w:lang w:eastAsia="zh-HK"/>
        </w:rPr>
        <w:t>辦理</w:t>
      </w:r>
      <w:r w:rsidRPr="00C011BF">
        <w:rPr>
          <w:rFonts w:ascii="標楷體" w:hAnsi="標楷體" w:hint="eastAsia"/>
          <w:snapToGrid w:val="0"/>
          <w:szCs w:val="32"/>
        </w:rPr>
        <w:t>員額評鑑作業，妥適調整組織業務及配置合理員額，以因應市政建設及整體業務發展，經函請</w:t>
      </w:r>
      <w:r>
        <w:rPr>
          <w:rFonts w:ascii="標楷體" w:hAnsi="標楷體" w:hint="eastAsia"/>
          <w:szCs w:val="32"/>
        </w:rPr>
        <w:t>市政府</w:t>
      </w:r>
      <w:r w:rsidRPr="00C011BF">
        <w:rPr>
          <w:rFonts w:ascii="標楷體" w:hAnsi="標楷體" w:hint="eastAsia"/>
          <w:snapToGrid w:val="0"/>
          <w:szCs w:val="32"/>
        </w:rPr>
        <w:t>研謀妥處</w:t>
      </w:r>
      <w:r w:rsidRPr="00C011BF">
        <w:rPr>
          <w:rFonts w:ascii="標楷體" w:hAnsi="標楷體" w:hint="eastAsia"/>
          <w:bCs/>
          <w:spacing w:val="-4"/>
          <w:szCs w:val="24"/>
        </w:rPr>
        <w:t>。據復：</w:t>
      </w:r>
      <w:r w:rsidRPr="00C011BF">
        <w:rPr>
          <w:rFonts w:ascii="標楷體" w:hAnsi="標楷體" w:hint="eastAsia"/>
          <w:kern w:val="0"/>
        </w:rPr>
        <w:t>為因應市政建設及整體業務發展，已依規定辦理員額評鑑或以人力資源管理方式，作為機關組織調整或裁撤及員額調整之依據，嗣將持續進行人力調整優化，使人力配置更合理，以提升整體行政效能。</w:t>
      </w:r>
    </w:p>
    <w:p w14:paraId="6928C4A6" w14:textId="77777777" w:rsidR="002A33C7" w:rsidRPr="00C011BF" w:rsidRDefault="002A33C7" w:rsidP="00CC20D3">
      <w:pPr>
        <w:overflowPunct w:val="0"/>
        <w:spacing w:line="492"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（五）已辦理山坡地住宅社區安全檢查，惟檢查對象未包含尚未成立管理組織之社區，允待積極輔導設立管理組織，並妥為籌謀因應措施，以保障居民生命財產安全。</w:t>
      </w:r>
    </w:p>
    <w:p w14:paraId="5C0CF629" w14:textId="77777777" w:rsidR="002A33C7" w:rsidRPr="00C011BF" w:rsidRDefault="002A33C7" w:rsidP="008E7C38">
      <w:pPr>
        <w:overflowPunct w:val="0"/>
        <w:spacing w:line="480" w:lineRule="exact"/>
        <w:ind w:firstLineChars="200" w:firstLine="485"/>
        <w:jc w:val="both"/>
        <w:rPr>
          <w:rFonts w:ascii="標楷體" w:hAnsi="標楷體"/>
        </w:rPr>
      </w:pPr>
      <w:r w:rsidRPr="008E7C38">
        <w:rPr>
          <w:rFonts w:ascii="標楷體" w:hAnsi="標楷體" w:hint="eastAsia"/>
          <w:spacing w:val="-2"/>
          <w:szCs w:val="32"/>
        </w:rPr>
        <w:t>依加強山坡地住宅安全維護執行要點規定，縣（市）政府應定期檢視及更新列管之山坡地</w:t>
      </w:r>
      <w:r w:rsidRPr="008E7C38">
        <w:rPr>
          <w:rFonts w:ascii="標楷體" w:hAnsi="標楷體" w:hint="eastAsia"/>
          <w:szCs w:val="32"/>
        </w:rPr>
        <w:t>住宅資料，對於列管山坡地住宅社區，每年應於防汛期前，委請各相關專業公會辦理轄區內之山坡地住宅社區安全檢查；直轄市、縣市政府應將尚未成立管理委員會之山坡地住宅社區，</w:t>
      </w:r>
      <w:r w:rsidRPr="00C011BF">
        <w:rPr>
          <w:rFonts w:ascii="標楷體" w:hAnsi="標楷體" w:hint="eastAsia"/>
          <w:szCs w:val="32"/>
        </w:rPr>
        <w:lastRenderedPageBreak/>
        <w:t>列為優先輔導對象。經查截至1</w:t>
      </w:r>
      <w:r w:rsidRPr="00C011BF">
        <w:rPr>
          <w:rFonts w:ascii="標楷體" w:hAnsi="標楷體"/>
          <w:szCs w:val="32"/>
        </w:rPr>
        <w:t>10</w:t>
      </w:r>
      <w:r w:rsidRPr="00C011BF">
        <w:rPr>
          <w:rFonts w:ascii="標楷體" w:hAnsi="標楷體" w:hint="eastAsia"/>
          <w:szCs w:val="32"/>
        </w:rPr>
        <w:t>年底止，基隆市應報備成立管理組織之社區計有63</w:t>
      </w:r>
      <w:r w:rsidRPr="00C011BF">
        <w:rPr>
          <w:rFonts w:ascii="標楷體" w:hAnsi="標楷體"/>
          <w:szCs w:val="32"/>
        </w:rPr>
        <w:t>9</w:t>
      </w:r>
      <w:r w:rsidRPr="00C011BF">
        <w:rPr>
          <w:rFonts w:ascii="標楷體" w:hAnsi="標楷體" w:hint="eastAsia"/>
          <w:szCs w:val="32"/>
        </w:rPr>
        <w:t>件，已完成設立並報備者計3</w:t>
      </w:r>
      <w:r w:rsidRPr="00C011BF">
        <w:rPr>
          <w:rFonts w:ascii="標楷體" w:hAnsi="標楷體"/>
          <w:szCs w:val="32"/>
        </w:rPr>
        <w:t>87</w:t>
      </w:r>
      <w:r w:rsidRPr="00C011BF">
        <w:rPr>
          <w:rFonts w:ascii="標楷體" w:hAnsi="標楷體" w:hint="eastAsia"/>
          <w:szCs w:val="32"/>
        </w:rPr>
        <w:t>件，報備率為</w:t>
      </w:r>
      <w:r w:rsidRPr="00C011BF">
        <w:rPr>
          <w:rFonts w:ascii="標楷體" w:hAnsi="標楷體"/>
          <w:szCs w:val="32"/>
        </w:rPr>
        <w:t>60.56</w:t>
      </w:r>
      <w:r w:rsidRPr="00C011BF">
        <w:rPr>
          <w:rFonts w:ascii="標楷體" w:hAnsi="標楷體" w:hint="eastAsia"/>
          <w:szCs w:val="32"/>
        </w:rPr>
        <w:t>％，較10</w:t>
      </w:r>
      <w:r w:rsidRPr="00C011BF">
        <w:rPr>
          <w:rFonts w:ascii="標楷體" w:hAnsi="標楷體"/>
          <w:szCs w:val="32"/>
        </w:rPr>
        <w:t>9</w:t>
      </w:r>
      <w:r w:rsidRPr="00C011BF">
        <w:rPr>
          <w:rFonts w:ascii="標楷體" w:hAnsi="標楷體" w:hint="eastAsia"/>
          <w:szCs w:val="32"/>
        </w:rPr>
        <w:t>年底設立報備者3</w:t>
      </w:r>
      <w:r w:rsidRPr="00C011BF">
        <w:rPr>
          <w:rFonts w:ascii="標楷體" w:hAnsi="標楷體"/>
          <w:szCs w:val="32"/>
        </w:rPr>
        <w:t>79</w:t>
      </w:r>
      <w:r w:rsidRPr="00C011BF">
        <w:rPr>
          <w:rFonts w:ascii="標楷體" w:hAnsi="標楷體" w:hint="eastAsia"/>
          <w:szCs w:val="32"/>
        </w:rPr>
        <w:t>件、報備率</w:t>
      </w:r>
      <w:r w:rsidRPr="008E7C38">
        <w:rPr>
          <w:rFonts w:ascii="標楷體" w:hAnsi="標楷體" w:hint="eastAsia"/>
          <w:spacing w:val="4"/>
          <w:szCs w:val="32"/>
        </w:rPr>
        <w:t>5</w:t>
      </w:r>
      <w:r w:rsidRPr="008E7C38">
        <w:rPr>
          <w:rFonts w:ascii="標楷體" w:hAnsi="標楷體"/>
          <w:spacing w:val="4"/>
          <w:szCs w:val="32"/>
        </w:rPr>
        <w:t>9.97</w:t>
      </w:r>
      <w:r w:rsidRPr="008E7C38">
        <w:rPr>
          <w:rFonts w:ascii="標楷體" w:hAnsi="標楷體" w:hint="eastAsia"/>
          <w:spacing w:val="4"/>
          <w:szCs w:val="32"/>
        </w:rPr>
        <w:t>％，均略有提升，惟查上開輔導成功案件未包括山坡地住宅社區；次查，</w:t>
      </w:r>
      <w:r w:rsidRPr="008E7C38">
        <w:rPr>
          <w:rFonts w:ascii="標楷體" w:hAnsi="標楷體" w:hint="eastAsia"/>
          <w:bCs/>
          <w:spacing w:val="4"/>
          <w:szCs w:val="24"/>
        </w:rPr>
        <w:t>基隆</w:t>
      </w:r>
      <w:r w:rsidRPr="008E7C38">
        <w:rPr>
          <w:rFonts w:ascii="標楷體" w:hAnsi="標楷體" w:hint="eastAsia"/>
          <w:spacing w:val="4"/>
          <w:szCs w:val="32"/>
        </w:rPr>
        <w:t>市政府1</w:t>
      </w:r>
      <w:r w:rsidRPr="008E7C38">
        <w:rPr>
          <w:rFonts w:ascii="標楷體" w:hAnsi="標楷體"/>
          <w:spacing w:val="4"/>
          <w:szCs w:val="32"/>
        </w:rPr>
        <w:t>10</w:t>
      </w:r>
      <w:r w:rsidRPr="00C011BF">
        <w:rPr>
          <w:rFonts w:ascii="標楷體" w:hAnsi="標楷體" w:hint="eastAsia"/>
          <w:szCs w:val="32"/>
        </w:rPr>
        <w:t>年度列支3</w:t>
      </w:r>
      <w:r w:rsidRPr="00C011BF">
        <w:rPr>
          <w:rFonts w:ascii="標楷體" w:hAnsi="標楷體"/>
          <w:szCs w:val="32"/>
        </w:rPr>
        <w:t>0</w:t>
      </w:r>
      <w:r w:rsidRPr="00C011BF">
        <w:rPr>
          <w:rFonts w:ascii="標楷體" w:hAnsi="標楷體" w:hint="eastAsia"/>
          <w:szCs w:val="32"/>
        </w:rPr>
        <w:t>萬元委託辦理山坡地住宅社區安全檢查業務，合計檢查1</w:t>
      </w:r>
      <w:r w:rsidRPr="00C011BF">
        <w:rPr>
          <w:rFonts w:ascii="標楷體" w:hAnsi="標楷體"/>
          <w:szCs w:val="32"/>
        </w:rPr>
        <w:t>39</w:t>
      </w:r>
      <w:r w:rsidRPr="00C011BF">
        <w:rPr>
          <w:rFonts w:ascii="標楷體" w:hAnsi="標楷體" w:hint="eastAsia"/>
          <w:szCs w:val="32"/>
        </w:rPr>
        <w:t>件，其中評定為B級（有立即之危險性及目視即可判斷告知改善項目）者11件、C級（現場勘查無立即之危險性，要求社區注意維護）者1</w:t>
      </w:r>
      <w:r w:rsidRPr="00C011BF">
        <w:rPr>
          <w:rFonts w:ascii="標楷體" w:hAnsi="標楷體"/>
          <w:szCs w:val="32"/>
        </w:rPr>
        <w:t>14</w:t>
      </w:r>
      <w:r w:rsidRPr="00C011BF">
        <w:rPr>
          <w:rFonts w:ascii="標楷體" w:hAnsi="標楷體" w:hint="eastAsia"/>
          <w:szCs w:val="32"/>
        </w:rPr>
        <w:t>件，另現場無擋土設施及相關水保設施，無須評定者14件，惟截至</w:t>
      </w:r>
      <w:r w:rsidRPr="00C011BF">
        <w:rPr>
          <w:rFonts w:ascii="標楷體" w:hAnsi="標楷體"/>
          <w:szCs w:val="32"/>
        </w:rPr>
        <w:t>111</w:t>
      </w:r>
      <w:r w:rsidRPr="00C011BF">
        <w:rPr>
          <w:rFonts w:ascii="標楷體" w:hAnsi="標楷體" w:hint="eastAsia"/>
          <w:szCs w:val="32"/>
        </w:rPr>
        <w:t>年4月1</w:t>
      </w:r>
      <w:r w:rsidRPr="00C011BF">
        <w:rPr>
          <w:rFonts w:ascii="標楷體" w:hAnsi="標楷體"/>
          <w:szCs w:val="32"/>
        </w:rPr>
        <w:t>5</w:t>
      </w:r>
      <w:r w:rsidRPr="00C011BF">
        <w:rPr>
          <w:rFonts w:ascii="標楷體" w:hAnsi="標楷體" w:hint="eastAsia"/>
          <w:szCs w:val="32"/>
        </w:rPr>
        <w:t>日止，屬未成立管理委員會或推選管理負責人之山坡地社區部分，均未納入委託辦理上開安全檢查範疇，相關行政作為有欠積極，影響山坡住宅之安全維護作業，經函請</w:t>
      </w:r>
      <w:r>
        <w:rPr>
          <w:rFonts w:ascii="標楷體" w:hAnsi="標楷體" w:hint="eastAsia"/>
          <w:szCs w:val="32"/>
        </w:rPr>
        <w:t>市政府</w:t>
      </w:r>
      <w:r w:rsidRPr="00C011BF">
        <w:rPr>
          <w:rFonts w:ascii="標楷體" w:hAnsi="標楷體" w:hint="eastAsia"/>
          <w:szCs w:val="32"/>
        </w:rPr>
        <w:t>積極輔導未成立管理委員會之山坡地住宅社區，儘速依規定設立管理組織，並妥為籌謀因應措施，以保障居民生命財產安全。據復：</w:t>
      </w:r>
      <w:r w:rsidRPr="00C011BF">
        <w:rPr>
          <w:rFonts w:ascii="標楷體" w:hAnsi="標楷體" w:hint="eastAsia"/>
        </w:rPr>
        <w:t>考量基隆市現有檢查量能及確保山坡地住宅之安全，後續將採調閱基隆市災害潛勢圖並套疊其災害潛勢範圍，優先輔導潛勢範圍內未成立管理組織之社區，分階段輔導以作為後續山坡地檢查之對應窗口，確保住戶之安全。</w:t>
      </w:r>
    </w:p>
    <w:p w14:paraId="784C7C46" w14:textId="77777777" w:rsidR="002A33C7" w:rsidRPr="00C011BF" w:rsidRDefault="002A33C7" w:rsidP="00404DD0">
      <w:pPr>
        <w:overflowPunct w:val="0"/>
        <w:spacing w:line="48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（六）辦理</w:t>
      </w:r>
      <w:proofErr w:type="spellStart"/>
      <w:r w:rsidRPr="00C011BF">
        <w:rPr>
          <w:rFonts w:ascii="標楷體" w:hAnsi="標楷體" w:hint="eastAsia"/>
          <w:b/>
          <w:sz w:val="28"/>
          <w:szCs w:val="28"/>
        </w:rPr>
        <w:t>AIo</w:t>
      </w:r>
      <w:r w:rsidRPr="00C011BF">
        <w:rPr>
          <w:rFonts w:ascii="標楷體" w:hAnsi="標楷體"/>
          <w:b/>
          <w:sz w:val="28"/>
          <w:szCs w:val="28"/>
        </w:rPr>
        <w:t>T</w:t>
      </w:r>
      <w:proofErr w:type="spellEnd"/>
      <w:r w:rsidRPr="00C011BF">
        <w:rPr>
          <w:rFonts w:ascii="標楷體" w:hAnsi="標楷體" w:hint="eastAsia"/>
          <w:b/>
          <w:sz w:val="28"/>
          <w:szCs w:val="28"/>
        </w:rPr>
        <w:t>戰情室系統建置計畫，建構智慧交通整合平臺，惟部分設備設置及管理情形未盡完備，允待檢討改進。</w:t>
      </w:r>
    </w:p>
    <w:p w14:paraId="29489386" w14:textId="77777777" w:rsidR="002A33C7" w:rsidRPr="00C011BF" w:rsidRDefault="002A33C7" w:rsidP="005F32AC">
      <w:pPr>
        <w:overflowPunct w:val="0"/>
        <w:spacing w:line="484" w:lineRule="exact"/>
        <w:ind w:firstLineChars="200" w:firstLine="469"/>
        <w:jc w:val="both"/>
        <w:rPr>
          <w:rFonts w:ascii="標楷體" w:hAnsi="標楷體"/>
          <w:b/>
          <w:sz w:val="28"/>
          <w:szCs w:val="28"/>
        </w:rPr>
      </w:pPr>
      <w:r w:rsidRPr="008E7C38">
        <w:rPr>
          <w:rFonts w:ascii="標楷體" w:hAnsi="標楷體" w:hint="eastAsia"/>
          <w:bCs/>
          <w:spacing w:val="-6"/>
          <w:szCs w:val="24"/>
        </w:rPr>
        <w:t>基隆</w:t>
      </w:r>
      <w:r w:rsidRPr="008E7C38">
        <w:rPr>
          <w:rFonts w:ascii="標楷體" w:hAnsi="標楷體" w:hint="eastAsia"/>
          <w:spacing w:val="-6"/>
          <w:szCs w:val="32"/>
          <w14:ligatures w14:val="standard"/>
        </w:rPr>
        <w:t>市政府規劃辦理「交通</w:t>
      </w:r>
      <w:proofErr w:type="spellStart"/>
      <w:r w:rsidRPr="008E7C38">
        <w:rPr>
          <w:rFonts w:ascii="標楷體" w:hAnsi="標楷體" w:hint="eastAsia"/>
          <w:spacing w:val="-6"/>
          <w:szCs w:val="32"/>
          <w14:ligatures w14:val="standard"/>
        </w:rPr>
        <w:t>AI</w:t>
      </w:r>
      <w:r w:rsidRPr="008E7C38">
        <w:rPr>
          <w:rFonts w:ascii="標楷體" w:hAnsi="標楷體"/>
          <w:spacing w:val="-6"/>
          <w:szCs w:val="32"/>
          <w14:ligatures w14:val="standard"/>
        </w:rPr>
        <w:t>o</w:t>
      </w:r>
      <w:r w:rsidRPr="008E7C38">
        <w:rPr>
          <w:rFonts w:ascii="標楷體" w:hAnsi="標楷體" w:hint="eastAsia"/>
          <w:spacing w:val="-6"/>
          <w:szCs w:val="32"/>
          <w14:ligatures w14:val="standard"/>
        </w:rPr>
        <w:t>T</w:t>
      </w:r>
      <w:proofErr w:type="spellEnd"/>
      <w:r w:rsidRPr="008E7C38">
        <w:rPr>
          <w:rFonts w:ascii="標楷體" w:hAnsi="標楷體" w:hint="eastAsia"/>
          <w:spacing w:val="-6"/>
          <w:szCs w:val="32"/>
          <w14:ligatures w14:val="standard"/>
        </w:rPr>
        <w:t>（</w:t>
      </w:r>
      <w:r w:rsidRPr="008E7C38">
        <w:rPr>
          <w:rFonts w:ascii="標楷體" w:hAnsi="標楷體" w:hint="eastAsia"/>
          <w:spacing w:val="-6"/>
        </w:rPr>
        <w:t>人工智慧物聯網</w:t>
      </w:r>
      <w:r w:rsidRPr="008E7C38">
        <w:rPr>
          <w:rFonts w:ascii="標楷體" w:hAnsi="標楷體" w:hint="eastAsia"/>
          <w:spacing w:val="-6"/>
          <w:szCs w:val="32"/>
          <w14:ligatures w14:val="standard"/>
        </w:rPr>
        <w:t>）戰情室系統建置計畫」</w:t>
      </w:r>
      <w:r w:rsidRPr="008E7C38">
        <w:rPr>
          <w:rFonts w:ascii="標楷體" w:hAnsi="標楷體" w:hint="eastAsia"/>
          <w:spacing w:val="-6"/>
          <w:szCs w:val="32"/>
        </w:rPr>
        <w:t>（</w:t>
      </w:r>
      <w:r w:rsidRPr="008E7C38">
        <w:rPr>
          <w:rFonts w:ascii="標楷體" w:hAnsi="標楷體" w:hint="eastAsia"/>
          <w:spacing w:val="-6"/>
        </w:rPr>
        <w:t>A</w:t>
      </w:r>
      <w:r w:rsidRPr="008E7C38">
        <w:rPr>
          <w:rFonts w:ascii="標楷體" w:hAnsi="標楷體"/>
          <w:spacing w:val="-6"/>
        </w:rPr>
        <w:t>rtificial Internet of Things</w:t>
      </w:r>
      <w:r w:rsidRPr="008E7C38">
        <w:rPr>
          <w:rFonts w:ascii="標楷體" w:hAnsi="標楷體" w:hint="eastAsia"/>
          <w:spacing w:val="-6"/>
          <w:szCs w:val="32"/>
        </w:rPr>
        <w:t>，</w:t>
      </w:r>
      <w:proofErr w:type="spellStart"/>
      <w:r w:rsidRPr="008E7C38">
        <w:rPr>
          <w:rFonts w:ascii="標楷體" w:hAnsi="標楷體" w:hint="eastAsia"/>
          <w:spacing w:val="-6"/>
          <w:szCs w:val="32"/>
        </w:rPr>
        <w:t>A</w:t>
      </w:r>
      <w:r w:rsidRPr="008E7C38">
        <w:rPr>
          <w:rFonts w:ascii="標楷體" w:hAnsi="標楷體"/>
          <w:spacing w:val="-6"/>
          <w:szCs w:val="32"/>
        </w:rPr>
        <w:t>IoT</w:t>
      </w:r>
      <w:proofErr w:type="spellEnd"/>
      <w:r w:rsidRPr="008E7C38">
        <w:rPr>
          <w:rFonts w:ascii="標楷體" w:hAnsi="標楷體" w:hint="eastAsia"/>
          <w:spacing w:val="-6"/>
          <w:szCs w:val="32"/>
        </w:rPr>
        <w:t>）</w:t>
      </w:r>
      <w:r w:rsidRPr="008E7C38">
        <w:rPr>
          <w:rFonts w:ascii="標楷體" w:hAnsi="標楷體" w:hint="eastAsia"/>
          <w:spacing w:val="-6"/>
          <w:szCs w:val="32"/>
          <w14:ligatures w14:val="standard"/>
        </w:rPr>
        <w:t>，計畫總經費2</w:t>
      </w:r>
      <w:r w:rsidRPr="008E7C38">
        <w:rPr>
          <w:rFonts w:ascii="標楷體" w:hAnsi="標楷體"/>
          <w:spacing w:val="-6"/>
          <w:szCs w:val="32"/>
          <w14:ligatures w14:val="standard"/>
        </w:rPr>
        <w:t>,</w:t>
      </w:r>
      <w:r w:rsidRPr="008E7C38">
        <w:rPr>
          <w:rFonts w:ascii="標楷體" w:hAnsi="標楷體" w:hint="eastAsia"/>
          <w:spacing w:val="-6"/>
          <w:szCs w:val="32"/>
          <w14:ligatures w14:val="standard"/>
        </w:rPr>
        <w:t>583萬餘元（交通部補助2</w:t>
      </w:r>
      <w:r w:rsidRPr="008E7C38">
        <w:rPr>
          <w:rFonts w:ascii="標楷體" w:hAnsi="標楷體"/>
          <w:spacing w:val="-6"/>
          <w:szCs w:val="32"/>
          <w14:ligatures w14:val="standard"/>
        </w:rPr>
        <w:t>,</w:t>
      </w:r>
      <w:r w:rsidRPr="008E7C38">
        <w:rPr>
          <w:rFonts w:ascii="標楷體" w:hAnsi="標楷體" w:hint="eastAsia"/>
          <w:spacing w:val="-6"/>
          <w:szCs w:val="32"/>
          <w14:ligatures w14:val="standard"/>
        </w:rPr>
        <w:t>195萬餘元，自籌387萬餘元）</w:t>
      </w:r>
      <w:r w:rsidRPr="00C011BF">
        <w:rPr>
          <w:rFonts w:ascii="標楷體" w:hAnsi="標楷體" w:hint="eastAsia"/>
          <w:szCs w:val="32"/>
          <w14:ligatures w14:val="standard"/>
        </w:rPr>
        <w:t>，執行期程自109年1月至111年7月，預計辦理提升交通控制系統功能、路側設備汰換更新、建立多元資訊分析平臺及決策支援平臺等項目。經查計畫執行情形，</w:t>
      </w:r>
      <w:r w:rsidRPr="00C011BF">
        <w:rPr>
          <w:rFonts w:ascii="標楷體" w:hAnsi="標楷體" w:hint="eastAsia"/>
          <w:szCs w:val="32"/>
        </w:rPr>
        <w:t>核有：1</w:t>
      </w:r>
      <w:r w:rsidRPr="00C011BF">
        <w:rPr>
          <w:rFonts w:ascii="標楷體" w:hAnsi="標楷體"/>
          <w:szCs w:val="32"/>
        </w:rPr>
        <w:t>.</w:t>
      </w:r>
      <w:r w:rsidRPr="00C011BF">
        <w:rPr>
          <w:rFonts w:ascii="標楷體" w:hAnsi="標楷體" w:hint="eastAsia"/>
          <w:szCs w:val="32"/>
        </w:rPr>
        <w:t>109及110年度已汰換交通號誌之通訊模組分別計18</w:t>
      </w:r>
      <w:r>
        <w:rPr>
          <w:rFonts w:ascii="標楷體" w:hAnsi="標楷體" w:hint="eastAsia"/>
          <w:szCs w:val="32"/>
        </w:rPr>
        <w:t>處</w:t>
      </w:r>
      <w:r w:rsidRPr="00C011BF">
        <w:rPr>
          <w:rFonts w:ascii="標楷體" w:hAnsi="標楷體" w:hint="eastAsia"/>
          <w:szCs w:val="32"/>
        </w:rPr>
        <w:t>、50處，惟查109及110年度契約工作需求書僅規範廠商汰換交通號誌通訊模組須與</w:t>
      </w:r>
      <w:proofErr w:type="spellStart"/>
      <w:r w:rsidRPr="00C011BF">
        <w:rPr>
          <w:rFonts w:ascii="標楷體" w:hAnsi="標楷體" w:hint="eastAsia"/>
          <w:szCs w:val="32"/>
        </w:rPr>
        <w:t>AIoT</w:t>
      </w:r>
      <w:proofErr w:type="spellEnd"/>
      <w:r w:rsidRPr="00C011BF">
        <w:rPr>
          <w:rFonts w:ascii="標楷體" w:hAnsi="標楷體" w:hint="eastAsia"/>
          <w:szCs w:val="32"/>
        </w:rPr>
        <w:t>戰情室系統連線整合測試，尚未將號誌控制器相容性檢視作業納入契約執行，未來</w:t>
      </w:r>
      <w:proofErr w:type="spellStart"/>
      <w:r w:rsidRPr="00C011BF">
        <w:rPr>
          <w:rFonts w:ascii="標楷體" w:hAnsi="標楷體" w:hint="eastAsia"/>
          <w:szCs w:val="32"/>
        </w:rPr>
        <w:t>AIoT</w:t>
      </w:r>
      <w:proofErr w:type="spellEnd"/>
      <w:r w:rsidRPr="00C011BF">
        <w:rPr>
          <w:rFonts w:ascii="標楷體" w:hAnsi="標楷體" w:hint="eastAsia"/>
          <w:szCs w:val="32"/>
        </w:rPr>
        <w:t>戰情室系統分析大數據結果，易有無法透過通訊模組傳達指令予號誌控制器調整號誌燈號之虞；2</w:t>
      </w:r>
      <w:r w:rsidRPr="00C011BF">
        <w:rPr>
          <w:rFonts w:ascii="標楷體" w:hAnsi="標楷體"/>
          <w:szCs w:val="32"/>
        </w:rPr>
        <w:t>.</w:t>
      </w:r>
      <w:r w:rsidRPr="00C011BF">
        <w:rPr>
          <w:rFonts w:ascii="標楷體" w:hAnsi="標楷體" w:hint="eastAsia"/>
          <w:szCs w:val="32"/>
        </w:rPr>
        <w:t>交通處轄管公有路外停車場計有22處，截至110年10月底止仍有18處停車場未納入系統，並於「基隆市即時交通平臺」即時揭露剩餘車位訊息，不利用路人參考；3</w:t>
      </w:r>
      <w:r w:rsidRPr="00C011BF">
        <w:rPr>
          <w:rFonts w:ascii="標楷體" w:hAnsi="標楷體"/>
          <w:szCs w:val="32"/>
        </w:rPr>
        <w:t>.</w:t>
      </w:r>
      <w:r w:rsidRPr="00C011BF">
        <w:rPr>
          <w:rFonts w:ascii="標楷體" w:hAnsi="標楷體" w:hint="eastAsia"/>
          <w:szCs w:val="32"/>
        </w:rPr>
        <w:t>截至110年10月18日已建置電子標籤偵測器19處、車輛偵測器10處及資訊可變標誌牌面21處等路側設施，惟經運用QGIS軟體套疊分布情形，設備多集中於中正區，共設置電子標籤偵測器15處（占78.95％）、車輛偵測器3處（占30.00％）、資訊可變標誌牌面8處（占30.10％），不利大數據探勘與分析全市資訊暨提供決策支援之用。據復：1.後續將號誌控制器相容性檢視作業納入契約執行，並逐年檢討汰換舊有號誌控制器；2.除已停止營運之開元停車場外，業於110年底完成21處公有路外停車場資料介接上傳至基</w:t>
      </w:r>
      <w:r w:rsidRPr="00C011BF">
        <w:rPr>
          <w:rFonts w:ascii="標楷體" w:hAnsi="標楷體" w:hint="eastAsia"/>
          <w:szCs w:val="32"/>
        </w:rPr>
        <w:lastRenderedPageBreak/>
        <w:t>隆市即時交通平臺；3.因近年觀光景點每逢假日交通壅塞，爰於台2線至正濱漁港等聯外道路布建電子標籤偵測器等路側設施，俾及時發布周邊交通路況與剩餘停車格位資訊，以便民眾可提前進行改道。</w:t>
      </w:r>
    </w:p>
    <w:p w14:paraId="60504C87" w14:textId="77777777" w:rsidR="002A33C7" w:rsidRPr="00C011BF" w:rsidRDefault="002A33C7" w:rsidP="00D15CCD">
      <w:pPr>
        <w:overflowPunct w:val="0"/>
        <w:spacing w:line="50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（七）部分營運中工廠未辦理建築物公共安全申報，列管機制未臻周妥，允待檢討改進，保障民眾安全。</w:t>
      </w:r>
    </w:p>
    <w:p w14:paraId="0394B083" w14:textId="77777777" w:rsidR="002A33C7" w:rsidRPr="00C745A2" w:rsidRDefault="002A33C7" w:rsidP="00D15CCD">
      <w:pPr>
        <w:overflowPunct w:val="0"/>
        <w:spacing w:line="500" w:lineRule="exact"/>
        <w:ind w:firstLineChars="200" w:firstLine="494"/>
        <w:jc w:val="both"/>
        <w:rPr>
          <w:rFonts w:ascii="標楷體" w:hAnsi="標楷體"/>
          <w:spacing w:val="-4"/>
          <w:szCs w:val="32"/>
        </w:rPr>
      </w:pPr>
      <w:r w:rsidRPr="00C745A2">
        <w:rPr>
          <w:rFonts w:ascii="標楷體" w:hAnsi="標楷體"/>
          <w:b/>
          <w:bCs/>
          <w:noProof/>
          <w:spacing w:val="-4"/>
        </w:rPr>
        <mc:AlternateContent>
          <mc:Choice Requires="wps">
            <w:drawing>
              <wp:anchor distT="45720" distB="45720" distL="114300" distR="114300" simplePos="0" relativeHeight="251736064" behindDoc="0" locked="0" layoutInCell="1" allowOverlap="1" wp14:anchorId="0CD313B4" wp14:editId="18A7A51A">
                <wp:simplePos x="0" y="0"/>
                <wp:positionH relativeFrom="margin">
                  <wp:posOffset>-13335</wp:posOffset>
                </wp:positionH>
                <wp:positionV relativeFrom="paragraph">
                  <wp:posOffset>1061720</wp:posOffset>
                </wp:positionV>
                <wp:extent cx="3016250" cy="278892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250" cy="2788920"/>
                        </a:xfrm>
                        <a:prstGeom prst="rect">
                          <a:avLst/>
                        </a:prstGeom>
                        <a:solidFill>
                          <a:srgbClr val="FFFFFF"/>
                        </a:solidFill>
                        <a:ln w="9525">
                          <a:noFill/>
                          <a:miter lim="800000"/>
                          <a:headEnd/>
                          <a:tailEnd/>
                        </a:ln>
                      </wps:spPr>
                      <wps:txbx>
                        <w:txbxContent>
                          <w:p w14:paraId="310F5529" w14:textId="77777777" w:rsidR="005F32AC" w:rsidRDefault="005F32AC" w:rsidP="002A33C7">
                            <w:pPr>
                              <w:spacing w:line="0" w:lineRule="atLeast"/>
                              <w:jc w:val="center"/>
                            </w:pPr>
                            <w:r w:rsidRPr="004A7A9C">
                              <w:rPr>
                                <w:noProof/>
                              </w:rPr>
                              <w:drawing>
                                <wp:inline distT="0" distB="0" distL="0" distR="0" wp14:anchorId="63837BDC" wp14:editId="463380D6">
                                  <wp:extent cx="2914650" cy="231330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6">
                                            <a:lum contrast="20000"/>
                                            <a:extLst>
                                              <a:ext uri="{28A0092B-C50C-407E-A947-70E740481C1C}">
                                                <a14:useLocalDpi xmlns:a14="http://schemas.microsoft.com/office/drawing/2010/main" val="0"/>
                                              </a:ext>
                                            </a:extLst>
                                          </a:blip>
                                          <a:srcRect/>
                                          <a:stretch/>
                                        </pic:blipFill>
                                        <pic:spPr bwMode="auto">
                                          <a:xfrm>
                                            <a:off x="0" y="0"/>
                                            <a:ext cx="2917520" cy="2315583"/>
                                          </a:xfrm>
                                          <a:prstGeom prst="rect">
                                            <a:avLst/>
                                          </a:prstGeom>
                                          <a:noFill/>
                                          <a:ln>
                                            <a:noFill/>
                                          </a:ln>
                                          <a:extLst>
                                            <a:ext uri="{53640926-AAD7-44D8-BBD7-CCE9431645EC}">
                                              <a14:shadowObscured xmlns:a14="http://schemas.microsoft.com/office/drawing/2010/main"/>
                                            </a:ext>
                                          </a:extLst>
                                        </pic:spPr>
                                      </pic:pic>
                                    </a:graphicData>
                                  </a:graphic>
                                </wp:inline>
                              </w:drawing>
                            </w:r>
                          </w:p>
                          <w:p w14:paraId="3442D47F" w14:textId="77777777" w:rsidR="005F32AC" w:rsidRPr="00D85A8E" w:rsidRDefault="005F32AC" w:rsidP="002A33C7">
                            <w:pPr>
                              <w:pStyle w:val="af0"/>
                              <w:kinsoku w:val="0"/>
                              <w:overflowPunct w:val="0"/>
                              <w:autoSpaceDE w:val="0"/>
                              <w:autoSpaceDN w:val="0"/>
                              <w:snapToGrid w:val="0"/>
                              <w:spacing w:beforeLines="10" w:before="50" w:line="0" w:lineRule="atLeast"/>
                              <w:ind w:firstLineChars="75" w:firstLine="185"/>
                              <w:jc w:val="center"/>
                              <w:rPr>
                                <w:rFonts w:ascii="標楷體" w:eastAsia="標楷體" w:hAnsi="標楷體"/>
                                <w:b/>
                                <w:bCs/>
                                <w:sz w:val="18"/>
                                <w:szCs w:val="18"/>
                                <w:lang w:eastAsia="zh-TW"/>
                              </w:rPr>
                            </w:pPr>
                            <w:r w:rsidRPr="00D85A8E">
                              <w:rPr>
                                <w:rFonts w:ascii="標楷體" w:eastAsia="標楷體" w:hAnsi="標楷體" w:hint="eastAsia"/>
                                <w:b/>
                                <w:bCs/>
                                <w:szCs w:val="24"/>
                              </w:rPr>
                              <w:t>基隆市建築物公共安全申請網站</w:t>
                            </w:r>
                          </w:p>
                          <w:p w14:paraId="02DED45F" w14:textId="77777777" w:rsidR="005F32AC" w:rsidRPr="00B4216D" w:rsidRDefault="005F32AC" w:rsidP="002A33C7">
                            <w:pPr>
                              <w:pStyle w:val="af0"/>
                              <w:kinsoku w:val="0"/>
                              <w:overflowPunct w:val="0"/>
                              <w:autoSpaceDE w:val="0"/>
                              <w:autoSpaceDN w:val="0"/>
                              <w:snapToGrid w:val="0"/>
                              <w:spacing w:line="0" w:lineRule="atLeast"/>
                              <w:ind w:firstLineChars="75" w:firstLine="140"/>
                              <w:jc w:val="center"/>
                              <w:rPr>
                                <w:rFonts w:ascii="標楷體" w:eastAsia="標楷體" w:hAnsi="標楷體"/>
                                <w:sz w:val="18"/>
                                <w:szCs w:val="18"/>
                              </w:rPr>
                            </w:pPr>
                            <w:r>
                              <w:rPr>
                                <w:rFonts w:ascii="標楷體" w:eastAsia="標楷體" w:hAnsi="標楷體" w:hint="eastAsia"/>
                                <w:sz w:val="18"/>
                                <w:szCs w:val="18"/>
                                <w:lang w:eastAsia="zh-TW"/>
                              </w:rPr>
                              <w:t>（圖片</w:t>
                            </w:r>
                            <w:r w:rsidRPr="00B4216D">
                              <w:rPr>
                                <w:rFonts w:ascii="標楷體" w:eastAsia="標楷體" w:hAnsi="標楷體" w:hint="eastAsia"/>
                                <w:sz w:val="18"/>
                                <w:szCs w:val="18"/>
                              </w:rPr>
                              <w:t>來源：</w:t>
                            </w:r>
                            <w:r w:rsidRPr="004A7A9C">
                              <w:rPr>
                                <w:rFonts w:ascii="標楷體" w:eastAsia="標楷體" w:hAnsi="標楷體" w:hint="eastAsia"/>
                                <w:sz w:val="18"/>
                                <w:szCs w:val="18"/>
                              </w:rPr>
                              <w:t>基隆市政府</w:t>
                            </w:r>
                            <w:r>
                              <w:rPr>
                                <w:rFonts w:ascii="標楷體" w:eastAsia="標楷體" w:hAnsi="標楷體" w:hint="eastAsia"/>
                                <w:sz w:val="18"/>
                                <w:szCs w:val="18"/>
                                <w:lang w:eastAsia="zh-TW"/>
                              </w:rPr>
                              <w:t>建管便民服務</w:t>
                            </w:r>
                            <w:r w:rsidRPr="004A7A9C">
                              <w:rPr>
                                <w:rFonts w:ascii="標楷體" w:eastAsia="標楷體" w:hAnsi="標楷體" w:hint="eastAsia"/>
                                <w:sz w:val="18"/>
                                <w:szCs w:val="18"/>
                              </w:rPr>
                              <w:t>網站</w:t>
                            </w:r>
                            <w:r>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CD313B4" id="_x0000_s1031" type="#_x0000_t202" style="position:absolute;left:0;text-align:left;margin-left:-1.05pt;margin-top:83.6pt;width:237.5pt;height:219.6pt;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" stroked="f">
                <v:textbox inset="1mm,1mm,1mm,1mm">
                  <w:txbxContent>
                    <w:p w14:paraId="310F5529" w14:textId="77777777" w:rsidR="005F32AC" w:rsidRDefault="005F32AC" w:rsidP="002A33C7">
                      <w:pPr>
                        <w:spacing w:line="0" w:lineRule="atLeast"/>
                        <w:jc w:val="center"/>
                      </w:pPr>
                      <w:r w:rsidRPr="004A7A9C">
                        <w:rPr>
                          <w:noProof/>
                        </w:rPr>
                        <w:drawing>
                          <wp:inline distT="0" distB="0" distL="0" distR="0" wp14:anchorId="63837BDC" wp14:editId="463380D6">
                            <wp:extent cx="2914650" cy="231330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7">
                                      <a:lum contrast="20000"/>
                                      <a:extLst>
                                        <a:ext uri="{28A0092B-C50C-407E-A947-70E740481C1C}">
                                          <a14:useLocalDpi xmlns:a14="http://schemas.microsoft.com/office/drawing/2010/main" val="0"/>
                                        </a:ext>
                                      </a:extLst>
                                    </a:blip>
                                    <a:srcRect/>
                                    <a:stretch/>
                                  </pic:blipFill>
                                  <pic:spPr bwMode="auto">
                                    <a:xfrm>
                                      <a:off x="0" y="0"/>
                                      <a:ext cx="2917520" cy="2315583"/>
                                    </a:xfrm>
                                    <a:prstGeom prst="rect">
                                      <a:avLst/>
                                    </a:prstGeom>
                                    <a:noFill/>
                                    <a:ln>
                                      <a:noFill/>
                                    </a:ln>
                                    <a:extLst>
                                      <a:ext uri="{53640926-AAD7-44D8-BBD7-CCE9431645EC}">
                                        <a14:shadowObscured xmlns:a14="http://schemas.microsoft.com/office/drawing/2010/main"/>
                                      </a:ext>
                                    </a:extLst>
                                  </pic:spPr>
                                </pic:pic>
                              </a:graphicData>
                            </a:graphic>
                          </wp:inline>
                        </w:drawing>
                      </w:r>
                    </w:p>
                    <w:p w14:paraId="3442D47F" w14:textId="77777777" w:rsidR="005F32AC" w:rsidRPr="00D85A8E" w:rsidRDefault="005F32AC" w:rsidP="002A33C7">
                      <w:pPr>
                        <w:pStyle w:val="af0"/>
                        <w:kinsoku w:val="0"/>
                        <w:overflowPunct w:val="0"/>
                        <w:autoSpaceDE w:val="0"/>
                        <w:autoSpaceDN w:val="0"/>
                        <w:snapToGrid w:val="0"/>
                        <w:spacing w:beforeLines="10" w:before="50" w:line="0" w:lineRule="atLeast"/>
                        <w:ind w:firstLineChars="75" w:firstLine="185"/>
                        <w:jc w:val="center"/>
                        <w:rPr>
                          <w:rFonts w:ascii="標楷體" w:eastAsia="標楷體" w:hAnsi="標楷體"/>
                          <w:b/>
                          <w:bCs/>
                          <w:sz w:val="18"/>
                          <w:szCs w:val="18"/>
                          <w:lang w:eastAsia="zh-TW"/>
                        </w:rPr>
                      </w:pPr>
                      <w:r w:rsidRPr="00D85A8E">
                        <w:rPr>
                          <w:rFonts w:ascii="標楷體" w:eastAsia="標楷體" w:hAnsi="標楷體" w:hint="eastAsia"/>
                          <w:b/>
                          <w:bCs/>
                          <w:szCs w:val="24"/>
                        </w:rPr>
                        <w:t>基隆市建築物公共安全申請網站</w:t>
                      </w:r>
                    </w:p>
                    <w:p w14:paraId="02DED45F" w14:textId="77777777" w:rsidR="005F32AC" w:rsidRPr="00B4216D" w:rsidRDefault="005F32AC" w:rsidP="002A33C7">
                      <w:pPr>
                        <w:pStyle w:val="af0"/>
                        <w:kinsoku w:val="0"/>
                        <w:overflowPunct w:val="0"/>
                        <w:autoSpaceDE w:val="0"/>
                        <w:autoSpaceDN w:val="0"/>
                        <w:snapToGrid w:val="0"/>
                        <w:spacing w:line="0" w:lineRule="atLeast"/>
                        <w:ind w:firstLineChars="75" w:firstLine="140"/>
                        <w:jc w:val="center"/>
                        <w:rPr>
                          <w:rFonts w:ascii="標楷體" w:eastAsia="標楷體" w:hAnsi="標楷體"/>
                          <w:sz w:val="18"/>
                          <w:szCs w:val="18"/>
                        </w:rPr>
                      </w:pPr>
                      <w:r>
                        <w:rPr>
                          <w:rFonts w:ascii="標楷體" w:eastAsia="標楷體" w:hAnsi="標楷體" w:hint="eastAsia"/>
                          <w:sz w:val="18"/>
                          <w:szCs w:val="18"/>
                          <w:lang w:eastAsia="zh-TW"/>
                        </w:rPr>
                        <w:t>（圖片</w:t>
                      </w:r>
                      <w:r w:rsidRPr="00B4216D">
                        <w:rPr>
                          <w:rFonts w:ascii="標楷體" w:eastAsia="標楷體" w:hAnsi="標楷體" w:hint="eastAsia"/>
                          <w:sz w:val="18"/>
                          <w:szCs w:val="18"/>
                        </w:rPr>
                        <w:t>來源：</w:t>
                      </w:r>
                      <w:r w:rsidRPr="004A7A9C">
                        <w:rPr>
                          <w:rFonts w:ascii="標楷體" w:eastAsia="標楷體" w:hAnsi="標楷體" w:hint="eastAsia"/>
                          <w:sz w:val="18"/>
                          <w:szCs w:val="18"/>
                        </w:rPr>
                        <w:t>基隆市政府</w:t>
                      </w:r>
                      <w:r>
                        <w:rPr>
                          <w:rFonts w:ascii="標楷體" w:eastAsia="標楷體" w:hAnsi="標楷體" w:hint="eastAsia"/>
                          <w:sz w:val="18"/>
                          <w:szCs w:val="18"/>
                          <w:lang w:eastAsia="zh-TW"/>
                        </w:rPr>
                        <w:t>建管便民服務</w:t>
                      </w:r>
                      <w:r w:rsidRPr="004A7A9C">
                        <w:rPr>
                          <w:rFonts w:ascii="標楷體" w:eastAsia="標楷體" w:hAnsi="標楷體" w:hint="eastAsia"/>
                          <w:sz w:val="18"/>
                          <w:szCs w:val="18"/>
                        </w:rPr>
                        <w:t>網站</w:t>
                      </w:r>
                      <w:r>
                        <w:rPr>
                          <w:rFonts w:ascii="標楷體" w:eastAsia="標楷體" w:hAnsi="標楷體" w:hint="eastAsia"/>
                          <w:sz w:val="18"/>
                          <w:szCs w:val="18"/>
                        </w:rPr>
                        <w:t>）</w:t>
                      </w:r>
                    </w:p>
                  </w:txbxContent>
                </v:textbox>
                <w10:wrap type="square" anchorx="margin"/>
              </v:shape>
            </w:pict>
          </mc:Fallback>
        </mc:AlternateContent>
      </w:r>
      <w:r w:rsidRPr="00C745A2">
        <w:rPr>
          <w:rFonts w:ascii="標楷體" w:hAnsi="標楷體" w:hint="eastAsia"/>
          <w:spacing w:val="-4"/>
          <w:szCs w:val="32"/>
        </w:rPr>
        <w:t>依建築物公共安全檢查簽證及申報辦法第5條及附表規定，「工廠」屬C類工業、倉儲類，申報期間為7月至9月間，並以樓地板面積1,000平方公尺為申報頻率之基準，每2年或每4年申報1次。經查</w:t>
      </w:r>
      <w:r w:rsidRPr="00C745A2">
        <w:rPr>
          <w:rFonts w:ascii="標楷體" w:hAnsi="標楷體" w:hint="eastAsia"/>
          <w:bCs/>
          <w:spacing w:val="-4"/>
          <w:szCs w:val="24"/>
        </w:rPr>
        <w:t>基隆</w:t>
      </w:r>
      <w:r w:rsidRPr="00C745A2">
        <w:rPr>
          <w:rFonts w:ascii="標楷體" w:hAnsi="標楷體" w:hint="eastAsia"/>
          <w:spacing w:val="-4"/>
          <w:szCs w:val="32"/>
        </w:rPr>
        <w:t>市政府為維護轄內建築物之公共安全及衛生，除書面審查各建物公共安全申報資料外，另委託辦理申報案件之檢查及複查作業，108至110年度分別為328件、327件及320件，以提升建築物公共安全簽證及申報品質，保障民眾安全。經據</w:t>
      </w:r>
      <w:r w:rsidRPr="00C745A2">
        <w:rPr>
          <w:rFonts w:ascii="標楷體" w:hAnsi="標楷體" w:hint="eastAsia"/>
          <w:bCs/>
          <w:spacing w:val="-4"/>
          <w:szCs w:val="24"/>
        </w:rPr>
        <w:t>基隆</w:t>
      </w:r>
      <w:r w:rsidRPr="00C745A2">
        <w:rPr>
          <w:rFonts w:ascii="標楷體" w:hAnsi="標楷體" w:hint="eastAsia"/>
          <w:bCs/>
          <w:spacing w:val="-4"/>
        </w:rPr>
        <w:t>市政府</w:t>
      </w:r>
      <w:r w:rsidRPr="00C745A2">
        <w:rPr>
          <w:rFonts w:ascii="標楷體" w:hAnsi="標楷體" w:hint="eastAsia"/>
          <w:spacing w:val="-4"/>
          <w:szCs w:val="32"/>
        </w:rPr>
        <w:t>產業發展處提供110年4月23日基隆市工廠名冊，與</w:t>
      </w:r>
      <w:r w:rsidRPr="00C745A2">
        <w:rPr>
          <w:rFonts w:ascii="標楷體" w:hAnsi="標楷體" w:hint="eastAsia"/>
          <w:bCs/>
          <w:spacing w:val="-4"/>
          <w:szCs w:val="24"/>
        </w:rPr>
        <w:t>基隆</w:t>
      </w:r>
      <w:r w:rsidRPr="00C745A2">
        <w:rPr>
          <w:rFonts w:ascii="標楷體" w:hAnsi="標楷體" w:hint="eastAsia"/>
          <w:bCs/>
          <w:spacing w:val="-4"/>
        </w:rPr>
        <w:t>市政府</w:t>
      </w:r>
      <w:r w:rsidRPr="00C745A2">
        <w:rPr>
          <w:rFonts w:ascii="標楷體" w:hAnsi="標楷體" w:hint="eastAsia"/>
          <w:spacing w:val="-4"/>
          <w:szCs w:val="32"/>
        </w:rPr>
        <w:t>都市發展處列管應辦理建築物公共安全檢查申報清冊勾稽結果，發現部分營運中之工廠多年漏未列管且遲未辦理申報作業，共計44家，不利維護公共安全，經函請市政府檢討研謀改善。據復：已陸續函請各工廠依規定辦理建築物公共安全檢查及申報，截至111年4月底止，均已申報完竣；另定期向目的事業主管單位查詢工廠設立名單，妥為建立列管機制，以健全建築物公共安全管理制度，保障民眾安全。</w:t>
      </w:r>
    </w:p>
    <w:p w14:paraId="7A44406B" w14:textId="77777777" w:rsidR="002A33C7" w:rsidRPr="00C011BF" w:rsidRDefault="002A33C7" w:rsidP="00D15CCD">
      <w:pPr>
        <w:overflowPunct w:val="0"/>
        <w:spacing w:line="500" w:lineRule="exact"/>
        <w:ind w:firstLineChars="100" w:firstLine="287"/>
        <w:jc w:val="both"/>
        <w:outlineLvl w:val="0"/>
        <w:rPr>
          <w:rFonts w:ascii="標楷體" w:hAnsi="標楷體"/>
          <w:szCs w:val="32"/>
        </w:rPr>
      </w:pPr>
      <w:r w:rsidRPr="00C011BF">
        <w:rPr>
          <w:rFonts w:ascii="標楷體" w:hAnsi="標楷體" w:hint="eastAsia"/>
          <w:b/>
          <w:sz w:val="28"/>
          <w:szCs w:val="28"/>
        </w:rPr>
        <w:t>（八）</w:t>
      </w:r>
      <w:r w:rsidRPr="00B06D4E">
        <w:rPr>
          <w:rFonts w:ascii="標楷體" w:hAnsi="標楷體" w:hint="eastAsia"/>
          <w:b/>
          <w:spacing w:val="-2"/>
          <w:sz w:val="28"/>
          <w:szCs w:val="28"/>
        </w:rPr>
        <w:t>規劃設置公有停車場改善轄內交通秩序及停車環境，惟部分工程執行進度未如預期，又路邊停車收費作業未盡周妥，允待檢討改進，以提升公共利益。</w:t>
      </w:r>
    </w:p>
    <w:p w14:paraId="276836DE" w14:textId="77777777" w:rsidR="002A33C7" w:rsidRPr="005772DC" w:rsidRDefault="002A33C7" w:rsidP="00D15CCD">
      <w:pPr>
        <w:overflowPunct w:val="0"/>
        <w:spacing w:line="500" w:lineRule="exact"/>
        <w:ind w:firstLineChars="200" w:firstLine="485"/>
        <w:jc w:val="both"/>
        <w:rPr>
          <w:rFonts w:ascii="標楷體" w:hAnsi="標楷體"/>
          <w:spacing w:val="-2"/>
          <w:szCs w:val="32"/>
        </w:rPr>
      </w:pPr>
      <w:r w:rsidRPr="005772DC">
        <w:rPr>
          <w:rFonts w:ascii="標楷體" w:hAnsi="標楷體" w:hint="eastAsia"/>
          <w:color w:val="000000"/>
          <w:spacing w:val="-2"/>
          <w:szCs w:val="32"/>
        </w:rPr>
        <w:t>基隆市政府為提供民眾停車空間並改善交通秩序，已設置路外停車場計22處，</w:t>
      </w:r>
      <w:r w:rsidRPr="005772DC">
        <w:rPr>
          <w:rFonts w:ascii="標楷體" w:hAnsi="標楷體" w:hint="eastAsia"/>
          <w:spacing w:val="-2"/>
          <w:szCs w:val="32"/>
        </w:rPr>
        <w:t>路邊停車收費路段計41處、停車格1</w:t>
      </w:r>
      <w:r w:rsidRPr="005772DC">
        <w:rPr>
          <w:rFonts w:ascii="標楷體" w:hAnsi="標楷體"/>
          <w:spacing w:val="-2"/>
          <w:szCs w:val="32"/>
        </w:rPr>
        <w:t>,</w:t>
      </w:r>
      <w:r w:rsidRPr="005772DC">
        <w:rPr>
          <w:rFonts w:ascii="標楷體" w:hAnsi="標楷體" w:hint="eastAsia"/>
          <w:spacing w:val="-2"/>
          <w:szCs w:val="32"/>
        </w:rPr>
        <w:t>868格，並</w:t>
      </w:r>
      <w:r w:rsidRPr="005772DC">
        <w:rPr>
          <w:rFonts w:ascii="標楷體" w:hAnsi="標楷體" w:hint="eastAsia"/>
          <w:color w:val="000000"/>
          <w:spacing w:val="-2"/>
          <w:szCs w:val="32"/>
        </w:rPr>
        <w:t>於108至109年間研擬「前瞻基礎建設－城鄉建設－改善停車問題計畫」，向交通部申請並獲核定總經費共計10億2,839萬餘元，預計可增加汽車位</w:t>
      </w:r>
      <w:r w:rsidRPr="005772DC">
        <w:rPr>
          <w:rFonts w:ascii="標楷體" w:hAnsi="標楷體"/>
          <w:color w:val="000000"/>
          <w:spacing w:val="-2"/>
          <w:szCs w:val="32"/>
        </w:rPr>
        <w:t>951</w:t>
      </w:r>
      <w:r w:rsidRPr="005772DC">
        <w:rPr>
          <w:rFonts w:ascii="標楷體" w:hAnsi="標楷體" w:hint="eastAsia"/>
          <w:color w:val="000000"/>
          <w:spacing w:val="-2"/>
          <w:szCs w:val="32"/>
        </w:rPr>
        <w:t>格、機車位</w:t>
      </w:r>
      <w:r w:rsidRPr="005772DC">
        <w:rPr>
          <w:rFonts w:ascii="標楷體" w:hAnsi="標楷體"/>
          <w:color w:val="000000"/>
          <w:spacing w:val="-2"/>
          <w:szCs w:val="32"/>
        </w:rPr>
        <w:t>713</w:t>
      </w:r>
      <w:r w:rsidRPr="005772DC">
        <w:rPr>
          <w:rFonts w:ascii="標楷體" w:hAnsi="標楷體" w:hint="eastAsia"/>
          <w:color w:val="000000"/>
          <w:spacing w:val="-2"/>
          <w:szCs w:val="32"/>
        </w:rPr>
        <w:t>格。經查停車場營運管理及路邊停車收費情形，核有下列事項：</w:t>
      </w:r>
    </w:p>
    <w:p w14:paraId="640DAF00" w14:textId="77777777" w:rsidR="002A33C7" w:rsidRPr="00C011BF" w:rsidRDefault="002A33C7" w:rsidP="00D15CCD">
      <w:pPr>
        <w:overflowPunct w:val="0"/>
        <w:spacing w:line="520" w:lineRule="exact"/>
        <w:ind w:firstLineChars="200" w:firstLine="494"/>
        <w:jc w:val="both"/>
        <w:rPr>
          <w:rFonts w:ascii="標楷體" w:hAnsi="標楷體"/>
          <w:szCs w:val="32"/>
        </w:rPr>
      </w:pPr>
      <w:r w:rsidRPr="00C011BF">
        <w:rPr>
          <w:rFonts w:ascii="標楷體" w:hAnsi="標楷體" w:hint="eastAsia"/>
          <w:b/>
          <w:szCs w:val="24"/>
        </w:rPr>
        <w:t>1.</w:t>
      </w:r>
      <w:r w:rsidRPr="00C011BF">
        <w:rPr>
          <w:rFonts w:ascii="標楷體" w:hAnsi="標楷體" w:hint="eastAsia"/>
          <w:b/>
          <w:bCs/>
          <w:spacing w:val="-6"/>
          <w:szCs w:val="32"/>
        </w:rPr>
        <w:t>推動停車場興建計畫改善轄內停車問題，惟執行進度未臻理想</w:t>
      </w:r>
      <w:r w:rsidRPr="00C011BF">
        <w:rPr>
          <w:rFonts w:ascii="標楷體" w:hAnsi="標楷體" w:hint="eastAsia"/>
          <w:b/>
          <w:szCs w:val="24"/>
        </w:rPr>
        <w:t>：</w:t>
      </w:r>
      <w:r w:rsidRPr="00C011BF">
        <w:rPr>
          <w:rFonts w:ascii="標楷體" w:hAnsi="標楷體" w:hint="eastAsia"/>
          <w:bCs/>
          <w:szCs w:val="24"/>
        </w:rPr>
        <w:t>市政</w:t>
      </w:r>
      <w:r w:rsidRPr="00C011BF">
        <w:rPr>
          <w:rFonts w:ascii="標楷體" w:hAnsi="標楷體" w:hint="eastAsia"/>
          <w:szCs w:val="32"/>
        </w:rPr>
        <w:t>府於108至109年間辦理</w:t>
      </w:r>
      <w:r w:rsidRPr="00C011BF">
        <w:rPr>
          <w:rFonts w:ascii="標楷體" w:hAnsi="標楷體" w:hint="eastAsia"/>
          <w:color w:val="000000"/>
          <w:szCs w:val="32"/>
        </w:rPr>
        <w:t>改善停車問題計畫，規劃興建</w:t>
      </w:r>
      <w:r w:rsidRPr="00C011BF">
        <w:rPr>
          <w:rFonts w:ascii="標楷體" w:hAnsi="標楷體" w:hint="eastAsia"/>
          <w:color w:val="000000"/>
          <w:szCs w:val="24"/>
        </w:rPr>
        <w:t>要塞司令部（停六）等5處公有停車場，惟</w:t>
      </w:r>
      <w:r w:rsidRPr="00C011BF">
        <w:rPr>
          <w:rFonts w:ascii="標楷體" w:hAnsi="標楷體" w:hint="eastAsia"/>
          <w:color w:val="000000"/>
          <w:szCs w:val="32"/>
        </w:rPr>
        <w:t>截至110年底</w:t>
      </w:r>
      <w:r w:rsidRPr="00C011BF">
        <w:rPr>
          <w:rFonts w:ascii="標楷體" w:hAnsi="標楷體" w:hint="eastAsia"/>
          <w:color w:val="000000"/>
          <w:szCs w:val="32"/>
        </w:rPr>
        <w:lastRenderedPageBreak/>
        <w:t>止，除「要塞司令部（停六）停車場工程」1案尚能依預計進度執行外，餘4案實際</w:t>
      </w:r>
      <w:bookmarkStart w:id="2" w:name="_Hlk107582205"/>
      <w:r w:rsidRPr="00C011BF">
        <w:rPr>
          <w:rFonts w:ascii="標楷體" w:hAnsi="標楷體" w:hint="eastAsia"/>
          <w:color w:val="000000"/>
          <w:szCs w:val="32"/>
        </w:rPr>
        <w:t>執行進度較預計進度落</w:t>
      </w:r>
      <w:bookmarkEnd w:id="2"/>
      <w:r w:rsidRPr="00C011BF">
        <w:rPr>
          <w:rFonts w:ascii="標楷體" w:hAnsi="標楷體" w:hint="eastAsia"/>
          <w:color w:val="000000"/>
          <w:szCs w:val="32"/>
        </w:rPr>
        <w:t>後3.1個百分點至39個百分點，據說明或</w:t>
      </w:r>
      <w:r w:rsidRPr="00C011BF">
        <w:rPr>
          <w:rFonts w:ascii="標楷體" w:hAnsi="標楷體" w:hint="eastAsia"/>
          <w:szCs w:val="32"/>
        </w:rPr>
        <w:t>因受到</w:t>
      </w:r>
      <w:r w:rsidRPr="00C011BF">
        <w:rPr>
          <w:rFonts w:ascii="標楷體" w:hAnsi="標楷體" w:hint="eastAsia"/>
          <w:bCs/>
        </w:rPr>
        <w:t>嚴重特殊傳染性肺炎（C</w:t>
      </w:r>
      <w:r w:rsidRPr="00C011BF">
        <w:rPr>
          <w:rFonts w:ascii="標楷體" w:hAnsi="標楷體"/>
          <w:bCs/>
        </w:rPr>
        <w:t>OVID</w:t>
      </w:r>
      <w:r w:rsidRPr="00C011BF">
        <w:rPr>
          <w:rFonts w:ascii="標楷體" w:hAnsi="標楷體" w:hint="eastAsia"/>
          <w:bCs/>
        </w:rPr>
        <w:t>－</w:t>
      </w:r>
      <w:r w:rsidRPr="00C011BF">
        <w:rPr>
          <w:rFonts w:ascii="標楷體" w:hAnsi="標楷體"/>
          <w:bCs/>
        </w:rPr>
        <w:t>19</w:t>
      </w:r>
      <w:r w:rsidRPr="00C011BF">
        <w:rPr>
          <w:rFonts w:ascii="標楷體" w:hAnsi="標楷體" w:hint="eastAsia"/>
          <w:bCs/>
        </w:rPr>
        <w:t>）</w:t>
      </w:r>
      <w:r w:rsidRPr="00C011BF">
        <w:rPr>
          <w:rFonts w:ascii="標楷體" w:hAnsi="標楷體" w:hint="eastAsia"/>
          <w:szCs w:val="32"/>
        </w:rPr>
        <w:t>影響</w:t>
      </w:r>
      <w:r w:rsidRPr="00C011BF">
        <w:rPr>
          <w:rFonts w:ascii="標楷體" w:hAnsi="標楷體" w:hint="eastAsia"/>
          <w:color w:val="000000"/>
          <w:szCs w:val="32"/>
        </w:rPr>
        <w:t>，施工人力不足；或因辦理變更設計，延後施作期程；或因施工成本調漲，招標作業未盡順遂，遲未完成工程發包等，經函請</w:t>
      </w:r>
      <w:r>
        <w:rPr>
          <w:rFonts w:ascii="標楷體" w:hAnsi="標楷體" w:hint="eastAsia"/>
          <w:szCs w:val="32"/>
        </w:rPr>
        <w:t>市政府</w:t>
      </w:r>
      <w:r w:rsidRPr="00C011BF">
        <w:rPr>
          <w:rFonts w:ascii="標楷體" w:hAnsi="標楷體" w:hint="eastAsia"/>
          <w:color w:val="000000"/>
          <w:szCs w:val="32"/>
        </w:rPr>
        <w:t>加強列管停車場興建計畫執行進度，針對落後癥結積極研謀改善，俾提升計畫執行成效。據復：除「</w:t>
      </w:r>
      <w:r w:rsidRPr="00C011BF">
        <w:rPr>
          <w:rFonts w:ascii="標楷體" w:hAnsi="標楷體" w:cs="標楷體"/>
          <w:bCs/>
          <w:color w:val="111111"/>
        </w:rPr>
        <w:t>愛一路機車停車場工程</w:t>
      </w:r>
      <w:r w:rsidRPr="00C011BF">
        <w:rPr>
          <w:rFonts w:ascii="標楷體" w:hAnsi="標楷體" w:hint="eastAsia"/>
          <w:color w:val="000000"/>
          <w:szCs w:val="32"/>
        </w:rPr>
        <w:t>」1案因涉及未來</w:t>
      </w:r>
      <w:r w:rsidRPr="00C011BF">
        <w:rPr>
          <w:rFonts w:ascii="標楷體" w:hAnsi="標楷體" w:cs="標楷體"/>
          <w:bCs/>
          <w:color w:val="111111"/>
        </w:rPr>
        <w:t>基隆捷運路線規劃</w:t>
      </w:r>
      <w:r w:rsidRPr="00C011BF">
        <w:rPr>
          <w:rFonts w:ascii="標楷體" w:hAnsi="標楷體" w:cs="標楷體" w:hint="eastAsia"/>
          <w:bCs/>
          <w:color w:val="111111"/>
        </w:rPr>
        <w:t>，經</w:t>
      </w:r>
      <w:r w:rsidRPr="00C011BF">
        <w:rPr>
          <w:rFonts w:ascii="標楷體" w:hAnsi="標楷體" w:cs="標楷體"/>
          <w:bCs/>
          <w:color w:val="111111"/>
        </w:rPr>
        <w:t>決議</w:t>
      </w:r>
      <w:r w:rsidRPr="00C011BF">
        <w:rPr>
          <w:rFonts w:ascii="標楷體" w:hAnsi="標楷體" w:cs="標楷體" w:hint="eastAsia"/>
          <w:bCs/>
          <w:color w:val="111111"/>
        </w:rPr>
        <w:t>暫緩</w:t>
      </w:r>
      <w:r w:rsidRPr="00C011BF">
        <w:rPr>
          <w:rFonts w:ascii="標楷體" w:hAnsi="標楷體" w:cs="標楷體"/>
          <w:bCs/>
          <w:color w:val="111111"/>
        </w:rPr>
        <w:t>處</w:t>
      </w:r>
      <w:r w:rsidRPr="00C011BF">
        <w:rPr>
          <w:rFonts w:ascii="標楷體" w:hAnsi="標楷體" w:cs="標楷體" w:hint="eastAsia"/>
          <w:bCs/>
          <w:color w:val="111111"/>
        </w:rPr>
        <w:t>理外</w:t>
      </w:r>
      <w:r w:rsidRPr="00C011BF">
        <w:rPr>
          <w:rFonts w:ascii="標楷體" w:hAnsi="標楷體" w:cs="標楷體"/>
          <w:bCs/>
          <w:color w:val="111111"/>
        </w:rPr>
        <w:t>，</w:t>
      </w:r>
      <w:r w:rsidRPr="00C011BF">
        <w:rPr>
          <w:rFonts w:ascii="標楷體" w:hAnsi="標楷體" w:cs="標楷體" w:hint="eastAsia"/>
          <w:bCs/>
          <w:color w:val="111111"/>
        </w:rPr>
        <w:t>餘3案已</w:t>
      </w:r>
      <w:r w:rsidRPr="00C011BF">
        <w:rPr>
          <w:rFonts w:ascii="標楷體" w:hAnsi="標楷體" w:hint="eastAsia"/>
          <w:bCs/>
          <w:color w:val="000000"/>
          <w:szCs w:val="32"/>
        </w:rPr>
        <w:t>督請各機關</w:t>
      </w:r>
      <w:r w:rsidRPr="00C011BF">
        <w:rPr>
          <w:rFonts w:ascii="標楷體" w:hAnsi="標楷體" w:cs="標楷體"/>
          <w:bCs/>
          <w:color w:val="111111"/>
        </w:rPr>
        <w:t>積極趕辦</w:t>
      </w:r>
      <w:r w:rsidRPr="00C011BF">
        <w:rPr>
          <w:rFonts w:ascii="標楷體" w:hAnsi="標楷體" w:cs="標楷體" w:hint="eastAsia"/>
          <w:bCs/>
          <w:color w:val="111111"/>
        </w:rPr>
        <w:t>，並</w:t>
      </w:r>
      <w:r w:rsidRPr="00C011BF">
        <w:rPr>
          <w:rFonts w:ascii="標楷體" w:hAnsi="標楷體" w:hint="eastAsia"/>
          <w:bCs/>
          <w:color w:val="000000"/>
          <w:szCs w:val="32"/>
        </w:rPr>
        <w:t>加強列管計畫執行進度</w:t>
      </w:r>
      <w:r w:rsidRPr="00C011BF">
        <w:rPr>
          <w:rFonts w:ascii="標楷體" w:hAnsi="標楷體" w:cs="標楷體" w:hint="eastAsia"/>
          <w:bCs/>
          <w:color w:val="111111"/>
        </w:rPr>
        <w:t>，以提升</w:t>
      </w:r>
      <w:r w:rsidRPr="00C011BF">
        <w:rPr>
          <w:rFonts w:ascii="標楷體" w:hAnsi="標楷體" w:hint="eastAsia"/>
          <w:bCs/>
          <w:color w:val="000000"/>
          <w:szCs w:val="32"/>
        </w:rPr>
        <w:t>計畫成效。</w:t>
      </w:r>
    </w:p>
    <w:p w14:paraId="7BFF705B" w14:textId="77777777" w:rsidR="002A33C7" w:rsidRPr="00C011BF" w:rsidRDefault="002A33C7" w:rsidP="00D15CCD">
      <w:pPr>
        <w:overflowPunct w:val="0"/>
        <w:spacing w:line="514" w:lineRule="exact"/>
        <w:ind w:firstLineChars="200" w:firstLine="494"/>
        <w:jc w:val="both"/>
        <w:rPr>
          <w:rFonts w:ascii="標楷體" w:hAnsi="標楷體"/>
          <w:spacing w:val="-2"/>
          <w:szCs w:val="32"/>
        </w:rPr>
      </w:pPr>
      <w:r w:rsidRPr="00C011BF">
        <w:rPr>
          <w:rFonts w:ascii="標楷體" w:hAnsi="標楷體"/>
          <w:b/>
          <w:bCs/>
          <w:noProof/>
          <w:spacing w:val="-2"/>
        </w:rPr>
        <mc:AlternateContent>
          <mc:Choice Requires="wps">
            <w:drawing>
              <wp:anchor distT="0" distB="0" distL="36195" distR="36195" simplePos="0" relativeHeight="251737088" behindDoc="0" locked="0" layoutInCell="1" allowOverlap="1" wp14:anchorId="72759F93" wp14:editId="1143BC15">
                <wp:simplePos x="0" y="0"/>
                <wp:positionH relativeFrom="margin">
                  <wp:posOffset>2354580</wp:posOffset>
                </wp:positionH>
                <wp:positionV relativeFrom="paragraph">
                  <wp:posOffset>2420620</wp:posOffset>
                </wp:positionV>
                <wp:extent cx="3945255" cy="245745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5255" cy="2457450"/>
                        </a:xfrm>
                        <a:prstGeom prst="rect">
                          <a:avLst/>
                        </a:prstGeom>
                        <a:solidFill>
                          <a:srgbClr val="FFFFFF"/>
                        </a:solidFill>
                        <a:ln w="9525">
                          <a:noFill/>
                          <a:miter lim="800000"/>
                          <a:headEnd/>
                          <a:tailEnd/>
                        </a:ln>
                      </wps:spPr>
                      <wps:txbx>
                        <w:txbxContent>
                          <w:p w14:paraId="40E26A62" w14:textId="77777777" w:rsidR="005F32AC" w:rsidRPr="00E61ED0" w:rsidRDefault="005F32AC" w:rsidP="002A33C7">
                            <w:pPr>
                              <w:snapToGrid w:val="0"/>
                              <w:spacing w:afterLines="10" w:after="50" w:line="0" w:lineRule="atLeast"/>
                              <w:jc w:val="center"/>
                              <w:rPr>
                                <w:rFonts w:ascii="標楷體" w:hAnsi="標楷體"/>
                                <w:b/>
                                <w:bCs/>
                                <w:szCs w:val="24"/>
                              </w:rPr>
                            </w:pPr>
                            <w:r>
                              <w:rPr>
                                <w:rFonts w:ascii="標楷體" w:hAnsi="標楷體" w:hint="eastAsia"/>
                                <w:b/>
                                <w:bCs/>
                                <w:szCs w:val="24"/>
                              </w:rPr>
                              <w:t>表3</w:t>
                            </w:r>
                            <w:r w:rsidRPr="00E61ED0">
                              <w:rPr>
                                <w:rFonts w:ascii="標楷體" w:hAnsi="標楷體" w:hint="eastAsia"/>
                                <w:b/>
                                <w:bCs/>
                                <w:szCs w:val="24"/>
                              </w:rPr>
                              <w:t xml:space="preserve">　</w:t>
                            </w:r>
                            <w:r w:rsidRPr="0048486A">
                              <w:rPr>
                                <w:rFonts w:ascii="標楷體" w:hAnsi="標楷體" w:hint="eastAsia"/>
                                <w:b/>
                                <w:bCs/>
                                <w:szCs w:val="24"/>
                              </w:rPr>
                              <w:t>110年度基隆市公有路邊停車收費情形</w:t>
                            </w:r>
                          </w:p>
                          <w:tbl>
                            <w:tblPr>
                              <w:tblW w:w="5000" w:type="pct"/>
                              <w:jc w:val="center"/>
                              <w:tblLayout w:type="fixed"/>
                              <w:tblCellMar>
                                <w:left w:w="28" w:type="dxa"/>
                                <w:right w:w="28" w:type="dxa"/>
                              </w:tblCellMar>
                              <w:tblLook w:val="04A0" w:firstRow="1" w:lastRow="0" w:firstColumn="1" w:lastColumn="0" w:noHBand="0" w:noVBand="1"/>
                            </w:tblPr>
                            <w:tblGrid>
                              <w:gridCol w:w="451"/>
                              <w:gridCol w:w="1565"/>
                              <w:gridCol w:w="1360"/>
                              <w:gridCol w:w="1380"/>
                              <w:gridCol w:w="1344"/>
                            </w:tblGrid>
                            <w:tr w:rsidR="005F32AC" w:rsidRPr="0048486A" w14:paraId="39CC679D" w14:textId="77777777" w:rsidTr="005F32AC">
                              <w:trPr>
                                <w:trHeight w:val="103"/>
                                <w:tblHeader/>
                                <w:jc w:val="center"/>
                              </w:trPr>
                              <w:tc>
                                <w:tcPr>
                                  <w:tcW w:w="5000" w:type="pct"/>
                                  <w:gridSpan w:val="5"/>
                                  <w:noWrap/>
                                  <w:vAlign w:val="center"/>
                                </w:tcPr>
                                <w:p w14:paraId="491806DF" w14:textId="0EA93DAC" w:rsidR="005F32AC" w:rsidRPr="0048486A" w:rsidRDefault="005F32AC" w:rsidP="005F32AC">
                                  <w:pPr>
                                    <w:spacing w:line="0" w:lineRule="atLeast"/>
                                    <w:jc w:val="right"/>
                                    <w:rPr>
                                      <w:rFonts w:ascii="標楷體" w:hAnsi="標楷體"/>
                                      <w:sz w:val="18"/>
                                      <w:szCs w:val="18"/>
                                    </w:rPr>
                                  </w:pPr>
                                  <w:r w:rsidRPr="0048486A">
                                    <w:rPr>
                                      <w:rFonts w:ascii="標楷體" w:hAnsi="標楷體" w:hint="eastAsia"/>
                                      <w:sz w:val="18"/>
                                      <w:szCs w:val="18"/>
                                    </w:rPr>
                                    <w:t>單位：件、</w:t>
                                  </w:r>
                                  <w:r w:rsidR="004F68A3">
                                    <w:rPr>
                                      <w:rFonts w:ascii="標楷體" w:hAnsi="標楷體" w:cs="新細明體" w:hint="eastAsia"/>
                                      <w:color w:val="000000"/>
                                      <w:kern w:val="0"/>
                                      <w:sz w:val="18"/>
                                      <w:szCs w:val="18"/>
                                    </w:rPr>
                                    <w:t>新臺幣元</w:t>
                                  </w:r>
                                </w:p>
                              </w:tc>
                            </w:tr>
                            <w:tr w:rsidR="005F32AC" w:rsidRPr="0048486A" w14:paraId="7084769E" w14:textId="77777777" w:rsidTr="005F32AC">
                              <w:trPr>
                                <w:trHeight w:hRule="exact" w:val="425"/>
                                <w:tblHeader/>
                                <w:jc w:val="center"/>
                              </w:trPr>
                              <w:tc>
                                <w:tcPr>
                                  <w:tcW w:w="1652" w:type="pct"/>
                                  <w:gridSpan w:val="2"/>
                                  <w:tcBorders>
                                    <w:top w:val="single" w:sz="4" w:space="0" w:color="auto"/>
                                    <w:left w:val="single" w:sz="4" w:space="0" w:color="auto"/>
                                    <w:right w:val="single" w:sz="4" w:space="0" w:color="auto"/>
                                  </w:tcBorders>
                                  <w:noWrap/>
                                  <w:vAlign w:val="center"/>
                                </w:tcPr>
                                <w:p w14:paraId="71AFBA43"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繳費方式</w:t>
                                  </w:r>
                                </w:p>
                              </w:tc>
                              <w:tc>
                                <w:tcPr>
                                  <w:tcW w:w="1115" w:type="pct"/>
                                  <w:tcBorders>
                                    <w:top w:val="single" w:sz="4" w:space="0" w:color="auto"/>
                                    <w:left w:val="nil"/>
                                    <w:right w:val="single" w:sz="4" w:space="0" w:color="auto"/>
                                  </w:tcBorders>
                                  <w:noWrap/>
                                  <w:vAlign w:val="center"/>
                                </w:tcPr>
                                <w:p w14:paraId="7D89A06F"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繳費件數</w:t>
                                  </w:r>
                                </w:p>
                              </w:tc>
                              <w:tc>
                                <w:tcPr>
                                  <w:tcW w:w="1131" w:type="pct"/>
                                  <w:tcBorders>
                                    <w:top w:val="single" w:sz="4" w:space="0" w:color="auto"/>
                                    <w:left w:val="nil"/>
                                    <w:bottom w:val="single" w:sz="4" w:space="0" w:color="auto"/>
                                    <w:right w:val="single" w:sz="4" w:space="0" w:color="auto"/>
                                  </w:tcBorders>
                                  <w:vAlign w:val="center"/>
                                </w:tcPr>
                                <w:p w14:paraId="23DCCB85" w14:textId="77777777" w:rsidR="005F32AC" w:rsidRPr="0048486A" w:rsidRDefault="005F32AC" w:rsidP="00FE0034">
                                  <w:pPr>
                                    <w:spacing w:line="260" w:lineRule="exact"/>
                                    <w:jc w:val="distribute"/>
                                    <w:rPr>
                                      <w:rFonts w:ascii="標楷體" w:hAnsi="標楷體"/>
                                      <w:spacing w:val="-6"/>
                                      <w:sz w:val="20"/>
                                    </w:rPr>
                                  </w:pPr>
                                  <w:r w:rsidRPr="0048486A">
                                    <w:rPr>
                                      <w:rFonts w:ascii="標楷體" w:hAnsi="標楷體" w:hint="eastAsia"/>
                                      <w:spacing w:val="-6"/>
                                      <w:sz w:val="20"/>
                                    </w:rPr>
                                    <w:t>代收金額</w:t>
                                  </w:r>
                                </w:p>
                              </w:tc>
                              <w:tc>
                                <w:tcPr>
                                  <w:tcW w:w="1102" w:type="pct"/>
                                  <w:tcBorders>
                                    <w:top w:val="single" w:sz="4" w:space="0" w:color="auto"/>
                                    <w:left w:val="nil"/>
                                    <w:right w:val="single" w:sz="4" w:space="0" w:color="auto"/>
                                  </w:tcBorders>
                                  <w:vAlign w:val="center"/>
                                </w:tcPr>
                                <w:p w14:paraId="68787745"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代收手續費</w:t>
                                  </w:r>
                                </w:p>
                              </w:tc>
                            </w:tr>
                            <w:tr w:rsidR="005F32AC" w:rsidRPr="0048486A" w14:paraId="7B4DEA9B" w14:textId="77777777" w:rsidTr="005F32AC">
                              <w:trPr>
                                <w:trHeight w:hRule="exact" w:val="425"/>
                                <w:tblHeader/>
                                <w:jc w:val="center"/>
                              </w:trPr>
                              <w:tc>
                                <w:tcPr>
                                  <w:tcW w:w="1652" w:type="pct"/>
                                  <w:gridSpan w:val="2"/>
                                  <w:tcBorders>
                                    <w:top w:val="single" w:sz="4" w:space="0" w:color="auto"/>
                                    <w:left w:val="single" w:sz="4" w:space="0" w:color="auto"/>
                                    <w:bottom w:val="single" w:sz="4" w:space="0" w:color="auto"/>
                                    <w:right w:val="single" w:sz="4" w:space="0" w:color="auto"/>
                                  </w:tcBorders>
                                  <w:noWrap/>
                                  <w:vAlign w:val="center"/>
                                </w:tcPr>
                                <w:p w14:paraId="24C78276" w14:textId="77777777" w:rsidR="005F32AC" w:rsidRPr="0048486A" w:rsidRDefault="005F32AC" w:rsidP="005F32AC">
                                  <w:pPr>
                                    <w:spacing w:line="260" w:lineRule="exact"/>
                                    <w:jc w:val="center"/>
                                    <w:rPr>
                                      <w:rFonts w:ascii="標楷體" w:hAnsi="標楷體"/>
                                      <w:b/>
                                      <w:bCs/>
                                      <w:sz w:val="20"/>
                                    </w:rPr>
                                  </w:pPr>
                                  <w:r w:rsidRPr="0048486A">
                                    <w:rPr>
                                      <w:rFonts w:ascii="標楷體" w:hAnsi="標楷體" w:hint="eastAsia"/>
                                      <w:b/>
                                      <w:bCs/>
                                      <w:sz w:val="20"/>
                                    </w:rPr>
                                    <w:t>合    計</w:t>
                                  </w:r>
                                </w:p>
                              </w:tc>
                              <w:tc>
                                <w:tcPr>
                                  <w:tcW w:w="1115" w:type="pct"/>
                                  <w:tcBorders>
                                    <w:top w:val="single" w:sz="4" w:space="0" w:color="auto"/>
                                    <w:left w:val="nil"/>
                                    <w:bottom w:val="single" w:sz="4" w:space="0" w:color="auto"/>
                                    <w:right w:val="single" w:sz="4" w:space="0" w:color="auto"/>
                                  </w:tcBorders>
                                  <w:noWrap/>
                                  <w:vAlign w:val="center"/>
                                </w:tcPr>
                                <w:p w14:paraId="14E4B479"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b/>
                                      <w:bCs/>
                                      <w:sz w:val="20"/>
                                    </w:rPr>
                                    <w:t>1,081,756</w:t>
                                  </w:r>
                                </w:p>
                              </w:tc>
                              <w:tc>
                                <w:tcPr>
                                  <w:tcW w:w="1131" w:type="pct"/>
                                  <w:tcBorders>
                                    <w:top w:val="single" w:sz="4" w:space="0" w:color="auto"/>
                                    <w:left w:val="nil"/>
                                    <w:bottom w:val="single" w:sz="4" w:space="0" w:color="auto"/>
                                    <w:right w:val="single" w:sz="4" w:space="0" w:color="auto"/>
                                  </w:tcBorders>
                                  <w:vAlign w:val="center"/>
                                </w:tcPr>
                                <w:p w14:paraId="24EC4400" w14:textId="77777777" w:rsidR="005F32AC" w:rsidRPr="0048486A" w:rsidRDefault="005F32AC" w:rsidP="005F32AC">
                                  <w:pPr>
                                    <w:spacing w:line="260" w:lineRule="exact"/>
                                    <w:jc w:val="right"/>
                                    <w:rPr>
                                      <w:rFonts w:ascii="標楷體" w:hAnsi="標楷體"/>
                                      <w:b/>
                                      <w:bCs/>
                                      <w:spacing w:val="-6"/>
                                      <w:sz w:val="20"/>
                                    </w:rPr>
                                  </w:pPr>
                                  <w:r w:rsidRPr="0048486A">
                                    <w:rPr>
                                      <w:rFonts w:ascii="標楷體" w:hAnsi="標楷體"/>
                                      <w:b/>
                                      <w:bCs/>
                                      <w:spacing w:val="-6"/>
                                      <w:sz w:val="20"/>
                                    </w:rPr>
                                    <w:t>53,263,019</w:t>
                                  </w:r>
                                </w:p>
                              </w:tc>
                              <w:tc>
                                <w:tcPr>
                                  <w:tcW w:w="1102" w:type="pct"/>
                                  <w:tcBorders>
                                    <w:top w:val="single" w:sz="4" w:space="0" w:color="auto"/>
                                    <w:left w:val="nil"/>
                                    <w:bottom w:val="single" w:sz="4" w:space="0" w:color="auto"/>
                                    <w:right w:val="single" w:sz="4" w:space="0" w:color="auto"/>
                                  </w:tcBorders>
                                  <w:vAlign w:val="center"/>
                                </w:tcPr>
                                <w:p w14:paraId="16F976C4"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hint="eastAsia"/>
                                      <w:b/>
                                      <w:bCs/>
                                      <w:sz w:val="20"/>
                                    </w:rPr>
                                    <w:t>3</w:t>
                                  </w:r>
                                  <w:r w:rsidRPr="0048486A">
                                    <w:rPr>
                                      <w:rFonts w:ascii="標楷體" w:hAnsi="標楷體"/>
                                      <w:b/>
                                      <w:bCs/>
                                      <w:sz w:val="20"/>
                                    </w:rPr>
                                    <w:t>,</w:t>
                                  </w:r>
                                  <w:r w:rsidRPr="0048486A">
                                    <w:rPr>
                                      <w:rFonts w:ascii="標楷體" w:hAnsi="標楷體" w:hint="eastAsia"/>
                                      <w:b/>
                                      <w:bCs/>
                                      <w:sz w:val="20"/>
                                    </w:rPr>
                                    <w:t>434,241</w:t>
                                  </w:r>
                                </w:p>
                              </w:tc>
                            </w:tr>
                            <w:tr w:rsidR="005F32AC" w:rsidRPr="0048486A" w14:paraId="0EBF1CC4" w14:textId="77777777" w:rsidTr="005F32AC">
                              <w:trPr>
                                <w:trHeight w:hRule="exact" w:val="425"/>
                                <w:tblHeader/>
                                <w:jc w:val="center"/>
                              </w:trPr>
                              <w:tc>
                                <w:tcPr>
                                  <w:tcW w:w="1652" w:type="pct"/>
                                  <w:gridSpan w:val="2"/>
                                  <w:tcBorders>
                                    <w:top w:val="single" w:sz="4" w:space="0" w:color="auto"/>
                                    <w:left w:val="single" w:sz="4" w:space="0" w:color="auto"/>
                                    <w:bottom w:val="single" w:sz="4" w:space="0" w:color="auto"/>
                                    <w:right w:val="single" w:sz="4" w:space="0" w:color="auto"/>
                                  </w:tcBorders>
                                  <w:noWrap/>
                                  <w:vAlign w:val="center"/>
                                </w:tcPr>
                                <w:p w14:paraId="772E3F5B" w14:textId="77777777" w:rsidR="005F32AC" w:rsidRPr="0048486A" w:rsidRDefault="005F32AC" w:rsidP="005F32AC">
                                  <w:pPr>
                                    <w:spacing w:line="260" w:lineRule="exact"/>
                                    <w:jc w:val="center"/>
                                    <w:rPr>
                                      <w:rFonts w:ascii="標楷體" w:hAnsi="標楷體"/>
                                      <w:b/>
                                      <w:bCs/>
                                      <w:sz w:val="20"/>
                                    </w:rPr>
                                  </w:pPr>
                                  <w:r w:rsidRPr="0048486A">
                                    <w:rPr>
                                      <w:rFonts w:ascii="標楷體" w:hAnsi="標楷體" w:hint="eastAsia"/>
                                      <w:sz w:val="20"/>
                                    </w:rPr>
                                    <w:t>臨櫃繳費</w:t>
                                  </w:r>
                                </w:p>
                              </w:tc>
                              <w:tc>
                                <w:tcPr>
                                  <w:tcW w:w="1115" w:type="pct"/>
                                  <w:tcBorders>
                                    <w:top w:val="single" w:sz="4" w:space="0" w:color="auto"/>
                                    <w:left w:val="nil"/>
                                    <w:bottom w:val="single" w:sz="4" w:space="0" w:color="auto"/>
                                    <w:right w:val="single" w:sz="4" w:space="0" w:color="auto"/>
                                  </w:tcBorders>
                                  <w:noWrap/>
                                  <w:vAlign w:val="center"/>
                                </w:tcPr>
                                <w:p w14:paraId="44417A6C"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sz w:val="20"/>
                                    </w:rPr>
                                    <w:t>10,270</w:t>
                                  </w:r>
                                </w:p>
                              </w:tc>
                              <w:tc>
                                <w:tcPr>
                                  <w:tcW w:w="1131" w:type="pct"/>
                                  <w:tcBorders>
                                    <w:top w:val="single" w:sz="4" w:space="0" w:color="auto"/>
                                    <w:left w:val="nil"/>
                                    <w:bottom w:val="single" w:sz="4" w:space="0" w:color="auto"/>
                                    <w:right w:val="single" w:sz="4" w:space="0" w:color="auto"/>
                                  </w:tcBorders>
                                  <w:vAlign w:val="center"/>
                                </w:tcPr>
                                <w:p w14:paraId="1F025E86" w14:textId="77777777" w:rsidR="005F32AC" w:rsidRPr="0048486A" w:rsidRDefault="005F32AC" w:rsidP="005F32AC">
                                  <w:pPr>
                                    <w:spacing w:line="260" w:lineRule="exact"/>
                                    <w:jc w:val="right"/>
                                    <w:rPr>
                                      <w:rFonts w:ascii="標楷體" w:hAnsi="標楷體"/>
                                      <w:b/>
                                      <w:bCs/>
                                      <w:spacing w:val="-6"/>
                                      <w:sz w:val="20"/>
                                    </w:rPr>
                                  </w:pPr>
                                  <w:r w:rsidRPr="0048486A">
                                    <w:rPr>
                                      <w:rFonts w:ascii="標楷體" w:hAnsi="標楷體"/>
                                      <w:spacing w:val="-6"/>
                                      <w:sz w:val="20"/>
                                    </w:rPr>
                                    <w:t>681,230</w:t>
                                  </w:r>
                                </w:p>
                              </w:tc>
                              <w:tc>
                                <w:tcPr>
                                  <w:tcW w:w="1102" w:type="pct"/>
                                  <w:tcBorders>
                                    <w:top w:val="single" w:sz="4" w:space="0" w:color="auto"/>
                                    <w:left w:val="nil"/>
                                    <w:bottom w:val="single" w:sz="4" w:space="0" w:color="auto"/>
                                    <w:right w:val="single" w:sz="4" w:space="0" w:color="auto"/>
                                  </w:tcBorders>
                                  <w:vAlign w:val="center"/>
                                </w:tcPr>
                                <w:p w14:paraId="38F0F3A0"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hint="eastAsia"/>
                                      <w:sz w:val="20"/>
                                    </w:rPr>
                                    <w:t>－</w:t>
                                  </w:r>
                                </w:p>
                              </w:tc>
                            </w:tr>
                            <w:tr w:rsidR="005F32AC" w:rsidRPr="0048486A" w14:paraId="1CE7D2D3" w14:textId="77777777" w:rsidTr="005F32AC">
                              <w:trPr>
                                <w:trHeight w:hRule="exact" w:val="425"/>
                                <w:tblHeader/>
                                <w:jc w:val="center"/>
                              </w:trPr>
                              <w:tc>
                                <w:tcPr>
                                  <w:tcW w:w="369" w:type="pct"/>
                                  <w:vMerge w:val="restart"/>
                                  <w:tcBorders>
                                    <w:top w:val="single" w:sz="4" w:space="0" w:color="auto"/>
                                    <w:left w:val="single" w:sz="4" w:space="0" w:color="auto"/>
                                    <w:right w:val="single" w:sz="4" w:space="0" w:color="auto"/>
                                  </w:tcBorders>
                                  <w:noWrap/>
                                  <w:vAlign w:val="center"/>
                                </w:tcPr>
                                <w:p w14:paraId="54BF444C"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代收</w:t>
                                  </w:r>
                                </w:p>
                                <w:p w14:paraId="48AC012F"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機構</w:t>
                                  </w:r>
                                </w:p>
                              </w:tc>
                              <w:tc>
                                <w:tcPr>
                                  <w:tcW w:w="1283" w:type="pct"/>
                                  <w:tcBorders>
                                    <w:top w:val="single" w:sz="4" w:space="0" w:color="auto"/>
                                    <w:left w:val="single" w:sz="4" w:space="0" w:color="auto"/>
                                    <w:right w:val="single" w:sz="4" w:space="0" w:color="auto"/>
                                  </w:tcBorders>
                                  <w:vAlign w:val="center"/>
                                </w:tcPr>
                                <w:p w14:paraId="09B63F4B"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小    計</w:t>
                                  </w:r>
                                </w:p>
                              </w:tc>
                              <w:tc>
                                <w:tcPr>
                                  <w:tcW w:w="1115" w:type="pct"/>
                                  <w:tcBorders>
                                    <w:top w:val="single" w:sz="4" w:space="0" w:color="auto"/>
                                    <w:left w:val="nil"/>
                                    <w:right w:val="single" w:sz="4" w:space="0" w:color="auto"/>
                                  </w:tcBorders>
                                  <w:noWrap/>
                                  <w:vAlign w:val="center"/>
                                </w:tcPr>
                                <w:p w14:paraId="2FA6E435"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1</w:t>
                                  </w:r>
                                  <w:r w:rsidRPr="0048486A">
                                    <w:rPr>
                                      <w:rFonts w:ascii="標楷體" w:hAnsi="標楷體"/>
                                      <w:sz w:val="20"/>
                                    </w:rPr>
                                    <w:t>,</w:t>
                                  </w:r>
                                  <w:r w:rsidRPr="0048486A">
                                    <w:rPr>
                                      <w:rFonts w:ascii="標楷體" w:hAnsi="標楷體" w:hint="eastAsia"/>
                                      <w:sz w:val="20"/>
                                    </w:rPr>
                                    <w:t>071</w:t>
                                  </w:r>
                                  <w:r w:rsidRPr="0048486A">
                                    <w:rPr>
                                      <w:rFonts w:ascii="標楷體" w:hAnsi="標楷體"/>
                                      <w:sz w:val="20"/>
                                    </w:rPr>
                                    <w:t>,</w:t>
                                  </w:r>
                                  <w:r w:rsidRPr="0048486A">
                                    <w:rPr>
                                      <w:rFonts w:ascii="標楷體" w:hAnsi="標楷體" w:hint="eastAsia"/>
                                      <w:sz w:val="20"/>
                                    </w:rPr>
                                    <w:t>486</w:t>
                                  </w:r>
                                </w:p>
                              </w:tc>
                              <w:tc>
                                <w:tcPr>
                                  <w:tcW w:w="1131" w:type="pct"/>
                                  <w:tcBorders>
                                    <w:top w:val="single" w:sz="4" w:space="0" w:color="auto"/>
                                    <w:left w:val="nil"/>
                                    <w:bottom w:val="single" w:sz="4" w:space="0" w:color="auto"/>
                                    <w:right w:val="single" w:sz="4" w:space="0" w:color="auto"/>
                                  </w:tcBorders>
                                  <w:vAlign w:val="center"/>
                                </w:tcPr>
                                <w:p w14:paraId="308D956E"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hint="eastAsia"/>
                                      <w:spacing w:val="-6"/>
                                      <w:sz w:val="20"/>
                                    </w:rPr>
                                    <w:t>52</w:t>
                                  </w:r>
                                  <w:r w:rsidRPr="0048486A">
                                    <w:rPr>
                                      <w:rFonts w:ascii="標楷體" w:hAnsi="標楷體"/>
                                      <w:spacing w:val="-6"/>
                                      <w:sz w:val="20"/>
                                    </w:rPr>
                                    <w:t>,</w:t>
                                  </w:r>
                                  <w:r w:rsidRPr="0048486A">
                                    <w:rPr>
                                      <w:rFonts w:ascii="標楷體" w:hAnsi="標楷體" w:hint="eastAsia"/>
                                      <w:spacing w:val="-6"/>
                                      <w:sz w:val="20"/>
                                    </w:rPr>
                                    <w:t>581</w:t>
                                  </w:r>
                                  <w:r w:rsidRPr="0048486A">
                                    <w:rPr>
                                      <w:rFonts w:ascii="標楷體" w:hAnsi="標楷體"/>
                                      <w:spacing w:val="-6"/>
                                      <w:sz w:val="20"/>
                                    </w:rPr>
                                    <w:t>,</w:t>
                                  </w:r>
                                  <w:r w:rsidRPr="0048486A">
                                    <w:rPr>
                                      <w:rFonts w:ascii="標楷體" w:hAnsi="標楷體" w:hint="eastAsia"/>
                                      <w:spacing w:val="-6"/>
                                      <w:sz w:val="20"/>
                                    </w:rPr>
                                    <w:t>789</w:t>
                                  </w:r>
                                </w:p>
                              </w:tc>
                              <w:tc>
                                <w:tcPr>
                                  <w:tcW w:w="1102" w:type="pct"/>
                                  <w:tcBorders>
                                    <w:top w:val="single" w:sz="4" w:space="0" w:color="auto"/>
                                    <w:left w:val="nil"/>
                                    <w:right w:val="single" w:sz="4" w:space="0" w:color="auto"/>
                                  </w:tcBorders>
                                  <w:vAlign w:val="center"/>
                                </w:tcPr>
                                <w:p w14:paraId="42AA5E13"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3</w:t>
                                  </w:r>
                                  <w:r w:rsidRPr="0048486A">
                                    <w:rPr>
                                      <w:rFonts w:ascii="標楷體" w:hAnsi="標楷體"/>
                                      <w:sz w:val="20"/>
                                    </w:rPr>
                                    <w:t>,</w:t>
                                  </w:r>
                                  <w:r w:rsidRPr="0048486A">
                                    <w:rPr>
                                      <w:rFonts w:ascii="標楷體" w:hAnsi="標楷體" w:hint="eastAsia"/>
                                      <w:sz w:val="20"/>
                                    </w:rPr>
                                    <w:t>434,241</w:t>
                                  </w:r>
                                </w:p>
                              </w:tc>
                            </w:tr>
                            <w:tr w:rsidR="005F32AC" w:rsidRPr="0048486A" w14:paraId="65E04699" w14:textId="77777777" w:rsidTr="005F32AC">
                              <w:trPr>
                                <w:trHeight w:hRule="exact" w:val="425"/>
                                <w:tblHeader/>
                                <w:jc w:val="center"/>
                              </w:trPr>
                              <w:tc>
                                <w:tcPr>
                                  <w:tcW w:w="369" w:type="pct"/>
                                  <w:vMerge/>
                                  <w:tcBorders>
                                    <w:top w:val="single" w:sz="4" w:space="0" w:color="auto"/>
                                    <w:left w:val="single" w:sz="4" w:space="0" w:color="auto"/>
                                    <w:right w:val="single" w:sz="4" w:space="0" w:color="auto"/>
                                  </w:tcBorders>
                                  <w:noWrap/>
                                  <w:vAlign w:val="center"/>
                                </w:tcPr>
                                <w:p w14:paraId="048FACEA"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right w:val="single" w:sz="4" w:space="0" w:color="auto"/>
                                  </w:tcBorders>
                                  <w:vAlign w:val="center"/>
                                </w:tcPr>
                                <w:p w14:paraId="16E952B2"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便利商店</w:t>
                                  </w:r>
                                </w:p>
                              </w:tc>
                              <w:tc>
                                <w:tcPr>
                                  <w:tcW w:w="1115" w:type="pct"/>
                                  <w:tcBorders>
                                    <w:top w:val="single" w:sz="4" w:space="0" w:color="auto"/>
                                    <w:left w:val="nil"/>
                                    <w:right w:val="single" w:sz="4" w:space="0" w:color="auto"/>
                                  </w:tcBorders>
                                  <w:noWrap/>
                                  <w:vAlign w:val="center"/>
                                </w:tcPr>
                                <w:p w14:paraId="1016274C"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781</w:t>
                                  </w:r>
                                  <w:r w:rsidRPr="0048486A">
                                    <w:rPr>
                                      <w:rFonts w:ascii="標楷體" w:hAnsi="標楷體" w:hint="eastAsia"/>
                                      <w:sz w:val="20"/>
                                    </w:rPr>
                                    <w:t>,</w:t>
                                  </w:r>
                                  <w:r w:rsidRPr="0048486A">
                                    <w:rPr>
                                      <w:rFonts w:ascii="標楷體" w:hAnsi="標楷體"/>
                                      <w:sz w:val="20"/>
                                    </w:rPr>
                                    <w:t>908</w:t>
                                  </w:r>
                                </w:p>
                              </w:tc>
                              <w:tc>
                                <w:tcPr>
                                  <w:tcW w:w="1131" w:type="pct"/>
                                  <w:tcBorders>
                                    <w:top w:val="single" w:sz="4" w:space="0" w:color="auto"/>
                                    <w:left w:val="nil"/>
                                    <w:bottom w:val="single" w:sz="4" w:space="0" w:color="auto"/>
                                    <w:right w:val="single" w:sz="4" w:space="0" w:color="auto"/>
                                  </w:tcBorders>
                                  <w:vAlign w:val="center"/>
                                </w:tcPr>
                                <w:p w14:paraId="3CEE3DAA"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38,797,524</w:t>
                                  </w:r>
                                </w:p>
                              </w:tc>
                              <w:tc>
                                <w:tcPr>
                                  <w:tcW w:w="1102" w:type="pct"/>
                                  <w:tcBorders>
                                    <w:top w:val="single" w:sz="4" w:space="0" w:color="auto"/>
                                    <w:left w:val="nil"/>
                                    <w:right w:val="single" w:sz="4" w:space="0" w:color="auto"/>
                                  </w:tcBorders>
                                  <w:vAlign w:val="center"/>
                                </w:tcPr>
                                <w:p w14:paraId="1AC07F4C"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3</w:t>
                                  </w:r>
                                  <w:r w:rsidRPr="0048486A">
                                    <w:rPr>
                                      <w:rFonts w:ascii="標楷體" w:hAnsi="標楷體"/>
                                      <w:sz w:val="20"/>
                                    </w:rPr>
                                    <w:t>,</w:t>
                                  </w:r>
                                  <w:r w:rsidRPr="0048486A">
                                    <w:rPr>
                                      <w:rFonts w:ascii="標楷體" w:hAnsi="標楷體" w:hint="eastAsia"/>
                                      <w:sz w:val="20"/>
                                    </w:rPr>
                                    <w:t>289,560</w:t>
                                  </w:r>
                                </w:p>
                              </w:tc>
                            </w:tr>
                            <w:tr w:rsidR="005F32AC" w:rsidRPr="0048486A" w14:paraId="4DE1EE30" w14:textId="77777777" w:rsidTr="005F32AC">
                              <w:trPr>
                                <w:trHeight w:hRule="exact" w:val="425"/>
                                <w:tblHeader/>
                                <w:jc w:val="center"/>
                              </w:trPr>
                              <w:tc>
                                <w:tcPr>
                                  <w:tcW w:w="369" w:type="pct"/>
                                  <w:vMerge/>
                                  <w:tcBorders>
                                    <w:left w:val="single" w:sz="4" w:space="0" w:color="auto"/>
                                    <w:right w:val="single" w:sz="4" w:space="0" w:color="auto"/>
                                  </w:tcBorders>
                                  <w:noWrap/>
                                  <w:vAlign w:val="center"/>
                                </w:tcPr>
                                <w:p w14:paraId="68013A11"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right w:val="single" w:sz="4" w:space="0" w:color="auto"/>
                                  </w:tcBorders>
                                  <w:vAlign w:val="center"/>
                                </w:tcPr>
                                <w:p w14:paraId="121D79E4"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第三方支付</w:t>
                                  </w:r>
                                </w:p>
                              </w:tc>
                              <w:tc>
                                <w:tcPr>
                                  <w:tcW w:w="1115" w:type="pct"/>
                                  <w:tcBorders>
                                    <w:top w:val="single" w:sz="4" w:space="0" w:color="auto"/>
                                    <w:left w:val="nil"/>
                                    <w:right w:val="single" w:sz="4" w:space="0" w:color="auto"/>
                                  </w:tcBorders>
                                  <w:noWrap/>
                                  <w:vAlign w:val="center"/>
                                </w:tcPr>
                                <w:p w14:paraId="0FD9DFE5"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232,603</w:t>
                                  </w:r>
                                </w:p>
                              </w:tc>
                              <w:tc>
                                <w:tcPr>
                                  <w:tcW w:w="1131" w:type="pct"/>
                                  <w:tcBorders>
                                    <w:top w:val="single" w:sz="4" w:space="0" w:color="auto"/>
                                    <w:left w:val="nil"/>
                                    <w:bottom w:val="single" w:sz="4" w:space="0" w:color="auto"/>
                                    <w:right w:val="single" w:sz="4" w:space="0" w:color="auto"/>
                                  </w:tcBorders>
                                  <w:vAlign w:val="center"/>
                                </w:tcPr>
                                <w:p w14:paraId="346F1348"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11,251,255</w:t>
                                  </w:r>
                                </w:p>
                              </w:tc>
                              <w:tc>
                                <w:tcPr>
                                  <w:tcW w:w="1102" w:type="pct"/>
                                  <w:tcBorders>
                                    <w:top w:val="single" w:sz="4" w:space="0" w:color="auto"/>
                                    <w:left w:val="nil"/>
                                    <w:right w:val="single" w:sz="4" w:space="0" w:color="auto"/>
                                  </w:tcBorders>
                                  <w:vAlign w:val="center"/>
                                </w:tcPr>
                                <w:p w14:paraId="244388C0"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4</w:t>
                                  </w:r>
                                  <w:r w:rsidRPr="0048486A">
                                    <w:rPr>
                                      <w:rFonts w:ascii="標楷體" w:hAnsi="標楷體"/>
                                      <w:sz w:val="20"/>
                                    </w:rPr>
                                    <w:t>6,521</w:t>
                                  </w:r>
                                </w:p>
                              </w:tc>
                            </w:tr>
                            <w:tr w:rsidR="005F32AC" w:rsidRPr="0048486A" w14:paraId="2AE80BEE" w14:textId="77777777" w:rsidTr="005F32AC">
                              <w:trPr>
                                <w:trHeight w:hRule="exact" w:val="425"/>
                                <w:tblHeader/>
                                <w:jc w:val="center"/>
                              </w:trPr>
                              <w:tc>
                                <w:tcPr>
                                  <w:tcW w:w="369" w:type="pct"/>
                                  <w:vMerge/>
                                  <w:tcBorders>
                                    <w:left w:val="single" w:sz="4" w:space="0" w:color="auto"/>
                                    <w:bottom w:val="single" w:sz="4" w:space="0" w:color="auto"/>
                                    <w:right w:val="single" w:sz="4" w:space="0" w:color="auto"/>
                                  </w:tcBorders>
                                  <w:noWrap/>
                                  <w:vAlign w:val="center"/>
                                </w:tcPr>
                                <w:p w14:paraId="6F7B895E"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bottom w:val="single" w:sz="4" w:space="0" w:color="auto"/>
                                    <w:right w:val="single" w:sz="4" w:space="0" w:color="auto"/>
                                  </w:tcBorders>
                                  <w:vAlign w:val="center"/>
                                </w:tcPr>
                                <w:p w14:paraId="7151C47F"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電信及金融機構</w:t>
                                  </w:r>
                                </w:p>
                              </w:tc>
                              <w:tc>
                                <w:tcPr>
                                  <w:tcW w:w="1115" w:type="pct"/>
                                  <w:tcBorders>
                                    <w:top w:val="single" w:sz="4" w:space="0" w:color="auto"/>
                                    <w:left w:val="nil"/>
                                    <w:bottom w:val="single" w:sz="4" w:space="0" w:color="auto"/>
                                    <w:right w:val="single" w:sz="4" w:space="0" w:color="auto"/>
                                  </w:tcBorders>
                                  <w:noWrap/>
                                  <w:vAlign w:val="center"/>
                                </w:tcPr>
                                <w:p w14:paraId="68EC24F6"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56,975</w:t>
                                  </w:r>
                                </w:p>
                              </w:tc>
                              <w:tc>
                                <w:tcPr>
                                  <w:tcW w:w="1131" w:type="pct"/>
                                  <w:tcBorders>
                                    <w:top w:val="single" w:sz="4" w:space="0" w:color="auto"/>
                                    <w:left w:val="nil"/>
                                    <w:bottom w:val="single" w:sz="4" w:space="0" w:color="auto"/>
                                    <w:right w:val="single" w:sz="4" w:space="0" w:color="auto"/>
                                  </w:tcBorders>
                                  <w:vAlign w:val="center"/>
                                </w:tcPr>
                                <w:p w14:paraId="4652CFB4"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2,533,010</w:t>
                                  </w:r>
                                </w:p>
                              </w:tc>
                              <w:tc>
                                <w:tcPr>
                                  <w:tcW w:w="1102" w:type="pct"/>
                                  <w:tcBorders>
                                    <w:top w:val="single" w:sz="4" w:space="0" w:color="auto"/>
                                    <w:left w:val="nil"/>
                                    <w:bottom w:val="single" w:sz="4" w:space="0" w:color="auto"/>
                                    <w:right w:val="single" w:sz="4" w:space="0" w:color="auto"/>
                                  </w:tcBorders>
                                  <w:vAlign w:val="center"/>
                                </w:tcPr>
                                <w:p w14:paraId="71F6FA2A"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9</w:t>
                                  </w:r>
                                  <w:r w:rsidRPr="0048486A">
                                    <w:rPr>
                                      <w:rFonts w:ascii="標楷體" w:hAnsi="標楷體"/>
                                      <w:sz w:val="20"/>
                                    </w:rPr>
                                    <w:t>8,160</w:t>
                                  </w:r>
                                </w:p>
                              </w:tc>
                            </w:tr>
                          </w:tbl>
                          <w:p w14:paraId="231E67E1" w14:textId="77777777" w:rsidR="005F32AC" w:rsidRPr="00B4216D" w:rsidRDefault="005F32AC" w:rsidP="002A33C7">
                            <w:pPr>
                              <w:pStyle w:val="af0"/>
                              <w:kinsoku w:val="0"/>
                              <w:overflowPunct w:val="0"/>
                              <w:autoSpaceDE w:val="0"/>
                              <w:autoSpaceDN w:val="0"/>
                              <w:snapToGrid w:val="0"/>
                              <w:spacing w:line="0" w:lineRule="atLeast"/>
                              <w:rPr>
                                <w:rFonts w:ascii="標楷體" w:eastAsia="標楷體" w:hAnsi="標楷體"/>
                                <w:sz w:val="18"/>
                                <w:szCs w:val="18"/>
                                <w:lang w:eastAsia="zh-TW"/>
                              </w:rPr>
                            </w:pPr>
                            <w:r w:rsidRPr="00B4216D">
                              <w:rPr>
                                <w:rFonts w:ascii="標楷體" w:eastAsia="標楷體" w:hAnsi="標楷體" w:hint="eastAsia"/>
                                <w:sz w:val="18"/>
                                <w:szCs w:val="18"/>
                              </w:rPr>
                              <w:t>資料來源：整理自</w:t>
                            </w:r>
                            <w:r>
                              <w:rPr>
                                <w:rFonts w:ascii="標楷體" w:eastAsia="標楷體" w:hAnsi="標楷體" w:hint="eastAsia"/>
                                <w:sz w:val="18"/>
                                <w:szCs w:val="18"/>
                                <w:lang w:eastAsia="zh-TW"/>
                              </w:rPr>
                              <w:t>基隆市政府提供資料</w:t>
                            </w:r>
                            <w:r w:rsidRPr="00B4216D">
                              <w:rPr>
                                <w:rFonts w:ascii="標楷體" w:eastAsia="標楷體" w:hAnsi="標楷體" w:hint="eastAsia"/>
                                <w:sz w:val="18"/>
                                <w:szCs w:val="18"/>
                              </w:rPr>
                              <w:t>。</w:t>
                            </w:r>
                            <w:r>
                              <w:rPr>
                                <w:rFonts w:ascii="標楷體" w:eastAsia="標楷體" w:hAnsi="標楷體"/>
                                <w:sz w:val="18"/>
                                <w:szCs w:val="18"/>
                                <w:lang w:eastAsia="zh-TW"/>
                              </w:rPr>
                              <w:t xml:space="preserve"> </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59F93" id="_x0000_s1032" type="#_x0000_t202" style="position:absolute;left:0;text-align:left;margin-left:185.4pt;margin-top:190.6pt;width:310.65pt;height:193.5pt;z-index:251737088;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" stroked="f">
                <v:textbox inset="1mm,0,1mm,0">
                  <w:txbxContent>
                    <w:p w14:paraId="40E26A62" w14:textId="77777777" w:rsidR="005F32AC" w:rsidRPr="00E61ED0" w:rsidRDefault="005F32AC" w:rsidP="002A33C7">
                      <w:pPr>
                        <w:snapToGrid w:val="0"/>
                        <w:spacing w:afterLines="10" w:after="50" w:line="0" w:lineRule="atLeast"/>
                        <w:jc w:val="center"/>
                        <w:rPr>
                          <w:rFonts w:ascii="標楷體" w:hAnsi="標楷體"/>
                          <w:b/>
                          <w:bCs/>
                          <w:szCs w:val="24"/>
                        </w:rPr>
                      </w:pPr>
                      <w:r>
                        <w:rPr>
                          <w:rFonts w:ascii="標楷體" w:hAnsi="標楷體" w:hint="eastAsia"/>
                          <w:b/>
                          <w:bCs/>
                          <w:szCs w:val="24"/>
                        </w:rPr>
                        <w:t>表3</w:t>
                      </w:r>
                      <w:r w:rsidRPr="00E61ED0">
                        <w:rPr>
                          <w:rFonts w:ascii="標楷體" w:hAnsi="標楷體" w:hint="eastAsia"/>
                          <w:b/>
                          <w:bCs/>
                          <w:szCs w:val="24"/>
                        </w:rPr>
                        <w:t xml:space="preserve">　</w:t>
                      </w:r>
                      <w:r w:rsidRPr="0048486A">
                        <w:rPr>
                          <w:rFonts w:ascii="標楷體" w:hAnsi="標楷體" w:hint="eastAsia"/>
                          <w:b/>
                          <w:bCs/>
                          <w:szCs w:val="24"/>
                        </w:rPr>
                        <w:t>110年度基隆市公有路邊停車收費情形</w:t>
                      </w:r>
                    </w:p>
                    <w:tbl>
                      <w:tblPr>
                        <w:tblW w:w="5000" w:type="pct"/>
                        <w:jc w:val="center"/>
                        <w:tblLayout w:type="fixed"/>
                        <w:tblCellMar>
                          <w:left w:w="28" w:type="dxa"/>
                          <w:right w:w="28" w:type="dxa"/>
                        </w:tblCellMar>
                        <w:tblLook w:val="04A0" w:firstRow="1" w:lastRow="0" w:firstColumn="1" w:lastColumn="0" w:noHBand="0" w:noVBand="1"/>
                      </w:tblPr>
                      <w:tblGrid>
                        <w:gridCol w:w="451"/>
                        <w:gridCol w:w="1565"/>
                        <w:gridCol w:w="1360"/>
                        <w:gridCol w:w="1380"/>
                        <w:gridCol w:w="1344"/>
                      </w:tblGrid>
                      <w:tr w:rsidR="005F32AC" w:rsidRPr="0048486A" w14:paraId="39CC679D" w14:textId="77777777" w:rsidTr="005F32AC">
                        <w:trPr>
                          <w:trHeight w:val="103"/>
                          <w:tblHeader/>
                          <w:jc w:val="center"/>
                        </w:trPr>
                        <w:tc>
                          <w:tcPr>
                            <w:tcW w:w="5000" w:type="pct"/>
                            <w:gridSpan w:val="5"/>
                            <w:noWrap/>
                            <w:vAlign w:val="center"/>
                          </w:tcPr>
                          <w:p w14:paraId="491806DF" w14:textId="0EA93DAC" w:rsidR="005F32AC" w:rsidRPr="0048486A" w:rsidRDefault="005F32AC" w:rsidP="005F32AC">
                            <w:pPr>
                              <w:spacing w:line="0" w:lineRule="atLeast"/>
                              <w:jc w:val="right"/>
                              <w:rPr>
                                <w:rFonts w:ascii="標楷體" w:hAnsi="標楷體"/>
                                <w:sz w:val="18"/>
                                <w:szCs w:val="18"/>
                              </w:rPr>
                            </w:pPr>
                            <w:r w:rsidRPr="0048486A">
                              <w:rPr>
                                <w:rFonts w:ascii="標楷體" w:hAnsi="標楷體" w:hint="eastAsia"/>
                                <w:sz w:val="18"/>
                                <w:szCs w:val="18"/>
                              </w:rPr>
                              <w:t>單位：件、</w:t>
                            </w:r>
                            <w:r w:rsidR="004F68A3">
                              <w:rPr>
                                <w:rFonts w:ascii="標楷體" w:hAnsi="標楷體" w:cs="新細明體" w:hint="eastAsia"/>
                                <w:color w:val="000000"/>
                                <w:kern w:val="0"/>
                                <w:sz w:val="18"/>
                                <w:szCs w:val="18"/>
                              </w:rPr>
                              <w:t>新臺幣元</w:t>
                            </w:r>
                          </w:p>
                        </w:tc>
                      </w:tr>
                      <w:tr w:rsidR="005F32AC" w:rsidRPr="0048486A" w14:paraId="7084769E" w14:textId="77777777" w:rsidTr="005F32AC">
                        <w:trPr>
                          <w:trHeight w:hRule="exact" w:val="425"/>
                          <w:tblHeader/>
                          <w:jc w:val="center"/>
                        </w:trPr>
                        <w:tc>
                          <w:tcPr>
                            <w:tcW w:w="1652" w:type="pct"/>
                            <w:gridSpan w:val="2"/>
                            <w:tcBorders>
                              <w:top w:val="single" w:sz="4" w:space="0" w:color="auto"/>
                              <w:left w:val="single" w:sz="4" w:space="0" w:color="auto"/>
                              <w:right w:val="single" w:sz="4" w:space="0" w:color="auto"/>
                            </w:tcBorders>
                            <w:noWrap/>
                            <w:vAlign w:val="center"/>
                          </w:tcPr>
                          <w:p w14:paraId="71AFBA43"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繳費方式</w:t>
                            </w:r>
                          </w:p>
                        </w:tc>
                        <w:tc>
                          <w:tcPr>
                            <w:tcW w:w="1115" w:type="pct"/>
                            <w:tcBorders>
                              <w:top w:val="single" w:sz="4" w:space="0" w:color="auto"/>
                              <w:left w:val="nil"/>
                              <w:right w:val="single" w:sz="4" w:space="0" w:color="auto"/>
                            </w:tcBorders>
                            <w:noWrap/>
                            <w:vAlign w:val="center"/>
                          </w:tcPr>
                          <w:p w14:paraId="7D89A06F"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繳費件數</w:t>
                            </w:r>
                          </w:p>
                        </w:tc>
                        <w:tc>
                          <w:tcPr>
                            <w:tcW w:w="1131" w:type="pct"/>
                            <w:tcBorders>
                              <w:top w:val="single" w:sz="4" w:space="0" w:color="auto"/>
                              <w:left w:val="nil"/>
                              <w:bottom w:val="single" w:sz="4" w:space="0" w:color="auto"/>
                              <w:right w:val="single" w:sz="4" w:space="0" w:color="auto"/>
                            </w:tcBorders>
                            <w:vAlign w:val="center"/>
                          </w:tcPr>
                          <w:p w14:paraId="23DCCB85" w14:textId="77777777" w:rsidR="005F32AC" w:rsidRPr="0048486A" w:rsidRDefault="005F32AC" w:rsidP="00FE0034">
                            <w:pPr>
                              <w:spacing w:line="260" w:lineRule="exact"/>
                              <w:jc w:val="distribute"/>
                              <w:rPr>
                                <w:rFonts w:ascii="標楷體" w:hAnsi="標楷體"/>
                                <w:spacing w:val="-6"/>
                                <w:sz w:val="20"/>
                              </w:rPr>
                            </w:pPr>
                            <w:r w:rsidRPr="0048486A">
                              <w:rPr>
                                <w:rFonts w:ascii="標楷體" w:hAnsi="標楷體" w:hint="eastAsia"/>
                                <w:spacing w:val="-6"/>
                                <w:sz w:val="20"/>
                              </w:rPr>
                              <w:t>代收金額</w:t>
                            </w:r>
                          </w:p>
                        </w:tc>
                        <w:tc>
                          <w:tcPr>
                            <w:tcW w:w="1102" w:type="pct"/>
                            <w:tcBorders>
                              <w:top w:val="single" w:sz="4" w:space="0" w:color="auto"/>
                              <w:left w:val="nil"/>
                              <w:right w:val="single" w:sz="4" w:space="0" w:color="auto"/>
                            </w:tcBorders>
                            <w:vAlign w:val="center"/>
                          </w:tcPr>
                          <w:p w14:paraId="68787745" w14:textId="77777777" w:rsidR="005F32AC" w:rsidRPr="0048486A" w:rsidRDefault="005F32AC" w:rsidP="00FE0034">
                            <w:pPr>
                              <w:spacing w:line="260" w:lineRule="exact"/>
                              <w:jc w:val="distribute"/>
                              <w:rPr>
                                <w:rFonts w:ascii="標楷體" w:hAnsi="標楷體"/>
                                <w:sz w:val="20"/>
                              </w:rPr>
                            </w:pPr>
                            <w:r w:rsidRPr="0048486A">
                              <w:rPr>
                                <w:rFonts w:ascii="標楷體" w:hAnsi="標楷體" w:hint="eastAsia"/>
                                <w:sz w:val="20"/>
                              </w:rPr>
                              <w:t>代收手續費</w:t>
                            </w:r>
                          </w:p>
                        </w:tc>
                      </w:tr>
                      <w:tr w:rsidR="005F32AC" w:rsidRPr="0048486A" w14:paraId="7B4DEA9B" w14:textId="77777777" w:rsidTr="005F32AC">
                        <w:trPr>
                          <w:trHeight w:hRule="exact" w:val="425"/>
                          <w:tblHeader/>
                          <w:jc w:val="center"/>
                        </w:trPr>
                        <w:tc>
                          <w:tcPr>
                            <w:tcW w:w="1652" w:type="pct"/>
                            <w:gridSpan w:val="2"/>
                            <w:tcBorders>
                              <w:top w:val="single" w:sz="4" w:space="0" w:color="auto"/>
                              <w:left w:val="single" w:sz="4" w:space="0" w:color="auto"/>
                              <w:bottom w:val="single" w:sz="4" w:space="0" w:color="auto"/>
                              <w:right w:val="single" w:sz="4" w:space="0" w:color="auto"/>
                            </w:tcBorders>
                            <w:noWrap/>
                            <w:vAlign w:val="center"/>
                          </w:tcPr>
                          <w:p w14:paraId="24C78276" w14:textId="77777777" w:rsidR="005F32AC" w:rsidRPr="0048486A" w:rsidRDefault="005F32AC" w:rsidP="005F32AC">
                            <w:pPr>
                              <w:spacing w:line="260" w:lineRule="exact"/>
                              <w:jc w:val="center"/>
                              <w:rPr>
                                <w:rFonts w:ascii="標楷體" w:hAnsi="標楷體"/>
                                <w:b/>
                                <w:bCs/>
                                <w:sz w:val="20"/>
                              </w:rPr>
                            </w:pPr>
                            <w:r w:rsidRPr="0048486A">
                              <w:rPr>
                                <w:rFonts w:ascii="標楷體" w:hAnsi="標楷體" w:hint="eastAsia"/>
                                <w:b/>
                                <w:bCs/>
                                <w:sz w:val="20"/>
                              </w:rPr>
                              <w:t>合    計</w:t>
                            </w:r>
                          </w:p>
                        </w:tc>
                        <w:tc>
                          <w:tcPr>
                            <w:tcW w:w="1115" w:type="pct"/>
                            <w:tcBorders>
                              <w:top w:val="single" w:sz="4" w:space="0" w:color="auto"/>
                              <w:left w:val="nil"/>
                              <w:bottom w:val="single" w:sz="4" w:space="0" w:color="auto"/>
                              <w:right w:val="single" w:sz="4" w:space="0" w:color="auto"/>
                            </w:tcBorders>
                            <w:noWrap/>
                            <w:vAlign w:val="center"/>
                          </w:tcPr>
                          <w:p w14:paraId="14E4B479"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b/>
                                <w:bCs/>
                                <w:sz w:val="20"/>
                              </w:rPr>
                              <w:t>1,081,756</w:t>
                            </w:r>
                          </w:p>
                        </w:tc>
                        <w:tc>
                          <w:tcPr>
                            <w:tcW w:w="1131" w:type="pct"/>
                            <w:tcBorders>
                              <w:top w:val="single" w:sz="4" w:space="0" w:color="auto"/>
                              <w:left w:val="nil"/>
                              <w:bottom w:val="single" w:sz="4" w:space="0" w:color="auto"/>
                              <w:right w:val="single" w:sz="4" w:space="0" w:color="auto"/>
                            </w:tcBorders>
                            <w:vAlign w:val="center"/>
                          </w:tcPr>
                          <w:p w14:paraId="24EC4400" w14:textId="77777777" w:rsidR="005F32AC" w:rsidRPr="0048486A" w:rsidRDefault="005F32AC" w:rsidP="005F32AC">
                            <w:pPr>
                              <w:spacing w:line="260" w:lineRule="exact"/>
                              <w:jc w:val="right"/>
                              <w:rPr>
                                <w:rFonts w:ascii="標楷體" w:hAnsi="標楷體"/>
                                <w:b/>
                                <w:bCs/>
                                <w:spacing w:val="-6"/>
                                <w:sz w:val="20"/>
                              </w:rPr>
                            </w:pPr>
                            <w:r w:rsidRPr="0048486A">
                              <w:rPr>
                                <w:rFonts w:ascii="標楷體" w:hAnsi="標楷體"/>
                                <w:b/>
                                <w:bCs/>
                                <w:spacing w:val="-6"/>
                                <w:sz w:val="20"/>
                              </w:rPr>
                              <w:t>53,263,019</w:t>
                            </w:r>
                          </w:p>
                        </w:tc>
                        <w:tc>
                          <w:tcPr>
                            <w:tcW w:w="1102" w:type="pct"/>
                            <w:tcBorders>
                              <w:top w:val="single" w:sz="4" w:space="0" w:color="auto"/>
                              <w:left w:val="nil"/>
                              <w:bottom w:val="single" w:sz="4" w:space="0" w:color="auto"/>
                              <w:right w:val="single" w:sz="4" w:space="0" w:color="auto"/>
                            </w:tcBorders>
                            <w:vAlign w:val="center"/>
                          </w:tcPr>
                          <w:p w14:paraId="16F976C4"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hint="eastAsia"/>
                                <w:b/>
                                <w:bCs/>
                                <w:sz w:val="20"/>
                              </w:rPr>
                              <w:t>3</w:t>
                            </w:r>
                            <w:r w:rsidRPr="0048486A">
                              <w:rPr>
                                <w:rFonts w:ascii="標楷體" w:hAnsi="標楷體"/>
                                <w:b/>
                                <w:bCs/>
                                <w:sz w:val="20"/>
                              </w:rPr>
                              <w:t>,</w:t>
                            </w:r>
                            <w:r w:rsidRPr="0048486A">
                              <w:rPr>
                                <w:rFonts w:ascii="標楷體" w:hAnsi="標楷體" w:hint="eastAsia"/>
                                <w:b/>
                                <w:bCs/>
                                <w:sz w:val="20"/>
                              </w:rPr>
                              <w:t>434,241</w:t>
                            </w:r>
                          </w:p>
                        </w:tc>
                      </w:tr>
                      <w:tr w:rsidR="005F32AC" w:rsidRPr="0048486A" w14:paraId="0EBF1CC4" w14:textId="77777777" w:rsidTr="005F32AC">
                        <w:trPr>
                          <w:trHeight w:hRule="exact" w:val="425"/>
                          <w:tblHeader/>
                          <w:jc w:val="center"/>
                        </w:trPr>
                        <w:tc>
                          <w:tcPr>
                            <w:tcW w:w="1652" w:type="pct"/>
                            <w:gridSpan w:val="2"/>
                            <w:tcBorders>
                              <w:top w:val="single" w:sz="4" w:space="0" w:color="auto"/>
                              <w:left w:val="single" w:sz="4" w:space="0" w:color="auto"/>
                              <w:bottom w:val="single" w:sz="4" w:space="0" w:color="auto"/>
                              <w:right w:val="single" w:sz="4" w:space="0" w:color="auto"/>
                            </w:tcBorders>
                            <w:noWrap/>
                            <w:vAlign w:val="center"/>
                          </w:tcPr>
                          <w:p w14:paraId="772E3F5B" w14:textId="77777777" w:rsidR="005F32AC" w:rsidRPr="0048486A" w:rsidRDefault="005F32AC" w:rsidP="005F32AC">
                            <w:pPr>
                              <w:spacing w:line="260" w:lineRule="exact"/>
                              <w:jc w:val="center"/>
                              <w:rPr>
                                <w:rFonts w:ascii="標楷體" w:hAnsi="標楷體"/>
                                <w:b/>
                                <w:bCs/>
                                <w:sz w:val="20"/>
                              </w:rPr>
                            </w:pPr>
                            <w:r w:rsidRPr="0048486A">
                              <w:rPr>
                                <w:rFonts w:ascii="標楷體" w:hAnsi="標楷體" w:hint="eastAsia"/>
                                <w:sz w:val="20"/>
                              </w:rPr>
                              <w:t>臨櫃繳費</w:t>
                            </w:r>
                          </w:p>
                        </w:tc>
                        <w:tc>
                          <w:tcPr>
                            <w:tcW w:w="1115" w:type="pct"/>
                            <w:tcBorders>
                              <w:top w:val="single" w:sz="4" w:space="0" w:color="auto"/>
                              <w:left w:val="nil"/>
                              <w:bottom w:val="single" w:sz="4" w:space="0" w:color="auto"/>
                              <w:right w:val="single" w:sz="4" w:space="0" w:color="auto"/>
                            </w:tcBorders>
                            <w:noWrap/>
                            <w:vAlign w:val="center"/>
                          </w:tcPr>
                          <w:p w14:paraId="44417A6C"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sz w:val="20"/>
                              </w:rPr>
                              <w:t>10,270</w:t>
                            </w:r>
                          </w:p>
                        </w:tc>
                        <w:tc>
                          <w:tcPr>
                            <w:tcW w:w="1131" w:type="pct"/>
                            <w:tcBorders>
                              <w:top w:val="single" w:sz="4" w:space="0" w:color="auto"/>
                              <w:left w:val="nil"/>
                              <w:bottom w:val="single" w:sz="4" w:space="0" w:color="auto"/>
                              <w:right w:val="single" w:sz="4" w:space="0" w:color="auto"/>
                            </w:tcBorders>
                            <w:vAlign w:val="center"/>
                          </w:tcPr>
                          <w:p w14:paraId="1F025E86" w14:textId="77777777" w:rsidR="005F32AC" w:rsidRPr="0048486A" w:rsidRDefault="005F32AC" w:rsidP="005F32AC">
                            <w:pPr>
                              <w:spacing w:line="260" w:lineRule="exact"/>
                              <w:jc w:val="right"/>
                              <w:rPr>
                                <w:rFonts w:ascii="標楷體" w:hAnsi="標楷體"/>
                                <w:b/>
                                <w:bCs/>
                                <w:spacing w:val="-6"/>
                                <w:sz w:val="20"/>
                              </w:rPr>
                            </w:pPr>
                            <w:r w:rsidRPr="0048486A">
                              <w:rPr>
                                <w:rFonts w:ascii="標楷體" w:hAnsi="標楷體"/>
                                <w:spacing w:val="-6"/>
                                <w:sz w:val="20"/>
                              </w:rPr>
                              <w:t>681,230</w:t>
                            </w:r>
                          </w:p>
                        </w:tc>
                        <w:tc>
                          <w:tcPr>
                            <w:tcW w:w="1102" w:type="pct"/>
                            <w:tcBorders>
                              <w:top w:val="single" w:sz="4" w:space="0" w:color="auto"/>
                              <w:left w:val="nil"/>
                              <w:bottom w:val="single" w:sz="4" w:space="0" w:color="auto"/>
                              <w:right w:val="single" w:sz="4" w:space="0" w:color="auto"/>
                            </w:tcBorders>
                            <w:vAlign w:val="center"/>
                          </w:tcPr>
                          <w:p w14:paraId="38F0F3A0" w14:textId="77777777" w:rsidR="005F32AC" w:rsidRPr="0048486A" w:rsidRDefault="005F32AC" w:rsidP="005F32AC">
                            <w:pPr>
                              <w:spacing w:line="260" w:lineRule="exact"/>
                              <w:jc w:val="right"/>
                              <w:rPr>
                                <w:rFonts w:ascii="標楷體" w:hAnsi="標楷體"/>
                                <w:b/>
                                <w:bCs/>
                                <w:sz w:val="20"/>
                              </w:rPr>
                            </w:pPr>
                            <w:r w:rsidRPr="0048486A">
                              <w:rPr>
                                <w:rFonts w:ascii="標楷體" w:hAnsi="標楷體" w:hint="eastAsia"/>
                                <w:sz w:val="20"/>
                              </w:rPr>
                              <w:t>－</w:t>
                            </w:r>
                          </w:p>
                        </w:tc>
                      </w:tr>
                      <w:tr w:rsidR="005F32AC" w:rsidRPr="0048486A" w14:paraId="1CE7D2D3" w14:textId="77777777" w:rsidTr="005F32AC">
                        <w:trPr>
                          <w:trHeight w:hRule="exact" w:val="425"/>
                          <w:tblHeader/>
                          <w:jc w:val="center"/>
                        </w:trPr>
                        <w:tc>
                          <w:tcPr>
                            <w:tcW w:w="369" w:type="pct"/>
                            <w:vMerge w:val="restart"/>
                            <w:tcBorders>
                              <w:top w:val="single" w:sz="4" w:space="0" w:color="auto"/>
                              <w:left w:val="single" w:sz="4" w:space="0" w:color="auto"/>
                              <w:right w:val="single" w:sz="4" w:space="0" w:color="auto"/>
                            </w:tcBorders>
                            <w:noWrap/>
                            <w:vAlign w:val="center"/>
                          </w:tcPr>
                          <w:p w14:paraId="54BF444C"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代收</w:t>
                            </w:r>
                          </w:p>
                          <w:p w14:paraId="48AC012F"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機構</w:t>
                            </w:r>
                          </w:p>
                        </w:tc>
                        <w:tc>
                          <w:tcPr>
                            <w:tcW w:w="1283" w:type="pct"/>
                            <w:tcBorders>
                              <w:top w:val="single" w:sz="4" w:space="0" w:color="auto"/>
                              <w:left w:val="single" w:sz="4" w:space="0" w:color="auto"/>
                              <w:right w:val="single" w:sz="4" w:space="0" w:color="auto"/>
                            </w:tcBorders>
                            <w:vAlign w:val="center"/>
                          </w:tcPr>
                          <w:p w14:paraId="09B63F4B"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小    計</w:t>
                            </w:r>
                          </w:p>
                        </w:tc>
                        <w:tc>
                          <w:tcPr>
                            <w:tcW w:w="1115" w:type="pct"/>
                            <w:tcBorders>
                              <w:top w:val="single" w:sz="4" w:space="0" w:color="auto"/>
                              <w:left w:val="nil"/>
                              <w:right w:val="single" w:sz="4" w:space="0" w:color="auto"/>
                            </w:tcBorders>
                            <w:noWrap/>
                            <w:vAlign w:val="center"/>
                          </w:tcPr>
                          <w:p w14:paraId="2FA6E435"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1</w:t>
                            </w:r>
                            <w:r w:rsidRPr="0048486A">
                              <w:rPr>
                                <w:rFonts w:ascii="標楷體" w:hAnsi="標楷體"/>
                                <w:sz w:val="20"/>
                              </w:rPr>
                              <w:t>,</w:t>
                            </w:r>
                            <w:r w:rsidRPr="0048486A">
                              <w:rPr>
                                <w:rFonts w:ascii="標楷體" w:hAnsi="標楷體" w:hint="eastAsia"/>
                                <w:sz w:val="20"/>
                              </w:rPr>
                              <w:t>071</w:t>
                            </w:r>
                            <w:r w:rsidRPr="0048486A">
                              <w:rPr>
                                <w:rFonts w:ascii="標楷體" w:hAnsi="標楷體"/>
                                <w:sz w:val="20"/>
                              </w:rPr>
                              <w:t>,</w:t>
                            </w:r>
                            <w:r w:rsidRPr="0048486A">
                              <w:rPr>
                                <w:rFonts w:ascii="標楷體" w:hAnsi="標楷體" w:hint="eastAsia"/>
                                <w:sz w:val="20"/>
                              </w:rPr>
                              <w:t>486</w:t>
                            </w:r>
                          </w:p>
                        </w:tc>
                        <w:tc>
                          <w:tcPr>
                            <w:tcW w:w="1131" w:type="pct"/>
                            <w:tcBorders>
                              <w:top w:val="single" w:sz="4" w:space="0" w:color="auto"/>
                              <w:left w:val="nil"/>
                              <w:bottom w:val="single" w:sz="4" w:space="0" w:color="auto"/>
                              <w:right w:val="single" w:sz="4" w:space="0" w:color="auto"/>
                            </w:tcBorders>
                            <w:vAlign w:val="center"/>
                          </w:tcPr>
                          <w:p w14:paraId="308D956E"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hint="eastAsia"/>
                                <w:spacing w:val="-6"/>
                                <w:sz w:val="20"/>
                              </w:rPr>
                              <w:t>52</w:t>
                            </w:r>
                            <w:r w:rsidRPr="0048486A">
                              <w:rPr>
                                <w:rFonts w:ascii="標楷體" w:hAnsi="標楷體"/>
                                <w:spacing w:val="-6"/>
                                <w:sz w:val="20"/>
                              </w:rPr>
                              <w:t>,</w:t>
                            </w:r>
                            <w:r w:rsidRPr="0048486A">
                              <w:rPr>
                                <w:rFonts w:ascii="標楷體" w:hAnsi="標楷體" w:hint="eastAsia"/>
                                <w:spacing w:val="-6"/>
                                <w:sz w:val="20"/>
                              </w:rPr>
                              <w:t>581</w:t>
                            </w:r>
                            <w:r w:rsidRPr="0048486A">
                              <w:rPr>
                                <w:rFonts w:ascii="標楷體" w:hAnsi="標楷體"/>
                                <w:spacing w:val="-6"/>
                                <w:sz w:val="20"/>
                              </w:rPr>
                              <w:t>,</w:t>
                            </w:r>
                            <w:r w:rsidRPr="0048486A">
                              <w:rPr>
                                <w:rFonts w:ascii="標楷體" w:hAnsi="標楷體" w:hint="eastAsia"/>
                                <w:spacing w:val="-6"/>
                                <w:sz w:val="20"/>
                              </w:rPr>
                              <w:t>789</w:t>
                            </w:r>
                          </w:p>
                        </w:tc>
                        <w:tc>
                          <w:tcPr>
                            <w:tcW w:w="1102" w:type="pct"/>
                            <w:tcBorders>
                              <w:top w:val="single" w:sz="4" w:space="0" w:color="auto"/>
                              <w:left w:val="nil"/>
                              <w:right w:val="single" w:sz="4" w:space="0" w:color="auto"/>
                            </w:tcBorders>
                            <w:vAlign w:val="center"/>
                          </w:tcPr>
                          <w:p w14:paraId="42AA5E13"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3</w:t>
                            </w:r>
                            <w:r w:rsidRPr="0048486A">
                              <w:rPr>
                                <w:rFonts w:ascii="標楷體" w:hAnsi="標楷體"/>
                                <w:sz w:val="20"/>
                              </w:rPr>
                              <w:t>,</w:t>
                            </w:r>
                            <w:r w:rsidRPr="0048486A">
                              <w:rPr>
                                <w:rFonts w:ascii="標楷體" w:hAnsi="標楷體" w:hint="eastAsia"/>
                                <w:sz w:val="20"/>
                              </w:rPr>
                              <w:t>434,241</w:t>
                            </w:r>
                          </w:p>
                        </w:tc>
                      </w:tr>
                      <w:tr w:rsidR="005F32AC" w:rsidRPr="0048486A" w14:paraId="65E04699" w14:textId="77777777" w:rsidTr="005F32AC">
                        <w:trPr>
                          <w:trHeight w:hRule="exact" w:val="425"/>
                          <w:tblHeader/>
                          <w:jc w:val="center"/>
                        </w:trPr>
                        <w:tc>
                          <w:tcPr>
                            <w:tcW w:w="369" w:type="pct"/>
                            <w:vMerge/>
                            <w:tcBorders>
                              <w:top w:val="single" w:sz="4" w:space="0" w:color="auto"/>
                              <w:left w:val="single" w:sz="4" w:space="0" w:color="auto"/>
                              <w:right w:val="single" w:sz="4" w:space="0" w:color="auto"/>
                            </w:tcBorders>
                            <w:noWrap/>
                            <w:vAlign w:val="center"/>
                          </w:tcPr>
                          <w:p w14:paraId="048FACEA"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right w:val="single" w:sz="4" w:space="0" w:color="auto"/>
                            </w:tcBorders>
                            <w:vAlign w:val="center"/>
                          </w:tcPr>
                          <w:p w14:paraId="16E952B2"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便利商店</w:t>
                            </w:r>
                          </w:p>
                        </w:tc>
                        <w:tc>
                          <w:tcPr>
                            <w:tcW w:w="1115" w:type="pct"/>
                            <w:tcBorders>
                              <w:top w:val="single" w:sz="4" w:space="0" w:color="auto"/>
                              <w:left w:val="nil"/>
                              <w:right w:val="single" w:sz="4" w:space="0" w:color="auto"/>
                            </w:tcBorders>
                            <w:noWrap/>
                            <w:vAlign w:val="center"/>
                          </w:tcPr>
                          <w:p w14:paraId="1016274C"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781</w:t>
                            </w:r>
                            <w:r w:rsidRPr="0048486A">
                              <w:rPr>
                                <w:rFonts w:ascii="標楷體" w:hAnsi="標楷體" w:hint="eastAsia"/>
                                <w:sz w:val="20"/>
                              </w:rPr>
                              <w:t>,</w:t>
                            </w:r>
                            <w:r w:rsidRPr="0048486A">
                              <w:rPr>
                                <w:rFonts w:ascii="標楷體" w:hAnsi="標楷體"/>
                                <w:sz w:val="20"/>
                              </w:rPr>
                              <w:t>908</w:t>
                            </w:r>
                          </w:p>
                        </w:tc>
                        <w:tc>
                          <w:tcPr>
                            <w:tcW w:w="1131" w:type="pct"/>
                            <w:tcBorders>
                              <w:top w:val="single" w:sz="4" w:space="0" w:color="auto"/>
                              <w:left w:val="nil"/>
                              <w:bottom w:val="single" w:sz="4" w:space="0" w:color="auto"/>
                              <w:right w:val="single" w:sz="4" w:space="0" w:color="auto"/>
                            </w:tcBorders>
                            <w:vAlign w:val="center"/>
                          </w:tcPr>
                          <w:p w14:paraId="3CEE3DAA"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38,797,524</w:t>
                            </w:r>
                          </w:p>
                        </w:tc>
                        <w:tc>
                          <w:tcPr>
                            <w:tcW w:w="1102" w:type="pct"/>
                            <w:tcBorders>
                              <w:top w:val="single" w:sz="4" w:space="0" w:color="auto"/>
                              <w:left w:val="nil"/>
                              <w:right w:val="single" w:sz="4" w:space="0" w:color="auto"/>
                            </w:tcBorders>
                            <w:vAlign w:val="center"/>
                          </w:tcPr>
                          <w:p w14:paraId="1AC07F4C"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3</w:t>
                            </w:r>
                            <w:r w:rsidRPr="0048486A">
                              <w:rPr>
                                <w:rFonts w:ascii="標楷體" w:hAnsi="標楷體"/>
                                <w:sz w:val="20"/>
                              </w:rPr>
                              <w:t>,</w:t>
                            </w:r>
                            <w:r w:rsidRPr="0048486A">
                              <w:rPr>
                                <w:rFonts w:ascii="標楷體" w:hAnsi="標楷體" w:hint="eastAsia"/>
                                <w:sz w:val="20"/>
                              </w:rPr>
                              <w:t>289,560</w:t>
                            </w:r>
                          </w:p>
                        </w:tc>
                      </w:tr>
                      <w:tr w:rsidR="005F32AC" w:rsidRPr="0048486A" w14:paraId="4DE1EE30" w14:textId="77777777" w:rsidTr="005F32AC">
                        <w:trPr>
                          <w:trHeight w:hRule="exact" w:val="425"/>
                          <w:tblHeader/>
                          <w:jc w:val="center"/>
                        </w:trPr>
                        <w:tc>
                          <w:tcPr>
                            <w:tcW w:w="369" w:type="pct"/>
                            <w:vMerge/>
                            <w:tcBorders>
                              <w:left w:val="single" w:sz="4" w:space="0" w:color="auto"/>
                              <w:right w:val="single" w:sz="4" w:space="0" w:color="auto"/>
                            </w:tcBorders>
                            <w:noWrap/>
                            <w:vAlign w:val="center"/>
                          </w:tcPr>
                          <w:p w14:paraId="68013A11"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right w:val="single" w:sz="4" w:space="0" w:color="auto"/>
                            </w:tcBorders>
                            <w:vAlign w:val="center"/>
                          </w:tcPr>
                          <w:p w14:paraId="121D79E4"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第三方支付</w:t>
                            </w:r>
                          </w:p>
                        </w:tc>
                        <w:tc>
                          <w:tcPr>
                            <w:tcW w:w="1115" w:type="pct"/>
                            <w:tcBorders>
                              <w:top w:val="single" w:sz="4" w:space="0" w:color="auto"/>
                              <w:left w:val="nil"/>
                              <w:right w:val="single" w:sz="4" w:space="0" w:color="auto"/>
                            </w:tcBorders>
                            <w:noWrap/>
                            <w:vAlign w:val="center"/>
                          </w:tcPr>
                          <w:p w14:paraId="0FD9DFE5"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232,603</w:t>
                            </w:r>
                          </w:p>
                        </w:tc>
                        <w:tc>
                          <w:tcPr>
                            <w:tcW w:w="1131" w:type="pct"/>
                            <w:tcBorders>
                              <w:top w:val="single" w:sz="4" w:space="0" w:color="auto"/>
                              <w:left w:val="nil"/>
                              <w:bottom w:val="single" w:sz="4" w:space="0" w:color="auto"/>
                              <w:right w:val="single" w:sz="4" w:space="0" w:color="auto"/>
                            </w:tcBorders>
                            <w:vAlign w:val="center"/>
                          </w:tcPr>
                          <w:p w14:paraId="346F1348"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11,251,255</w:t>
                            </w:r>
                          </w:p>
                        </w:tc>
                        <w:tc>
                          <w:tcPr>
                            <w:tcW w:w="1102" w:type="pct"/>
                            <w:tcBorders>
                              <w:top w:val="single" w:sz="4" w:space="0" w:color="auto"/>
                              <w:left w:val="nil"/>
                              <w:right w:val="single" w:sz="4" w:space="0" w:color="auto"/>
                            </w:tcBorders>
                            <w:vAlign w:val="center"/>
                          </w:tcPr>
                          <w:p w14:paraId="244388C0"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4</w:t>
                            </w:r>
                            <w:r w:rsidRPr="0048486A">
                              <w:rPr>
                                <w:rFonts w:ascii="標楷體" w:hAnsi="標楷體"/>
                                <w:sz w:val="20"/>
                              </w:rPr>
                              <w:t>6,521</w:t>
                            </w:r>
                          </w:p>
                        </w:tc>
                      </w:tr>
                      <w:tr w:rsidR="005F32AC" w:rsidRPr="0048486A" w14:paraId="2AE80BEE" w14:textId="77777777" w:rsidTr="005F32AC">
                        <w:trPr>
                          <w:trHeight w:hRule="exact" w:val="425"/>
                          <w:tblHeader/>
                          <w:jc w:val="center"/>
                        </w:trPr>
                        <w:tc>
                          <w:tcPr>
                            <w:tcW w:w="369" w:type="pct"/>
                            <w:vMerge/>
                            <w:tcBorders>
                              <w:left w:val="single" w:sz="4" w:space="0" w:color="auto"/>
                              <w:bottom w:val="single" w:sz="4" w:space="0" w:color="auto"/>
                              <w:right w:val="single" w:sz="4" w:space="0" w:color="auto"/>
                            </w:tcBorders>
                            <w:noWrap/>
                            <w:vAlign w:val="center"/>
                          </w:tcPr>
                          <w:p w14:paraId="6F7B895E" w14:textId="77777777" w:rsidR="005F32AC" w:rsidRPr="0048486A" w:rsidRDefault="005F32AC" w:rsidP="005F32AC">
                            <w:pPr>
                              <w:spacing w:line="260" w:lineRule="exact"/>
                              <w:jc w:val="center"/>
                              <w:rPr>
                                <w:rFonts w:ascii="標楷體" w:hAnsi="標楷體"/>
                                <w:sz w:val="20"/>
                              </w:rPr>
                            </w:pPr>
                          </w:p>
                        </w:tc>
                        <w:tc>
                          <w:tcPr>
                            <w:tcW w:w="1283" w:type="pct"/>
                            <w:tcBorders>
                              <w:top w:val="single" w:sz="4" w:space="0" w:color="auto"/>
                              <w:left w:val="single" w:sz="4" w:space="0" w:color="auto"/>
                              <w:bottom w:val="single" w:sz="4" w:space="0" w:color="auto"/>
                              <w:right w:val="single" w:sz="4" w:space="0" w:color="auto"/>
                            </w:tcBorders>
                            <w:vAlign w:val="center"/>
                          </w:tcPr>
                          <w:p w14:paraId="7151C47F" w14:textId="77777777" w:rsidR="005F32AC" w:rsidRPr="0048486A" w:rsidRDefault="005F32AC" w:rsidP="005F32AC">
                            <w:pPr>
                              <w:spacing w:line="260" w:lineRule="exact"/>
                              <w:jc w:val="center"/>
                              <w:rPr>
                                <w:rFonts w:ascii="標楷體" w:hAnsi="標楷體"/>
                                <w:sz w:val="20"/>
                              </w:rPr>
                            </w:pPr>
                            <w:r w:rsidRPr="0048486A">
                              <w:rPr>
                                <w:rFonts w:ascii="標楷體" w:hAnsi="標楷體" w:hint="eastAsia"/>
                                <w:sz w:val="20"/>
                              </w:rPr>
                              <w:t>電信及金融機構</w:t>
                            </w:r>
                          </w:p>
                        </w:tc>
                        <w:tc>
                          <w:tcPr>
                            <w:tcW w:w="1115" w:type="pct"/>
                            <w:tcBorders>
                              <w:top w:val="single" w:sz="4" w:space="0" w:color="auto"/>
                              <w:left w:val="nil"/>
                              <w:bottom w:val="single" w:sz="4" w:space="0" w:color="auto"/>
                              <w:right w:val="single" w:sz="4" w:space="0" w:color="auto"/>
                            </w:tcBorders>
                            <w:noWrap/>
                            <w:vAlign w:val="center"/>
                          </w:tcPr>
                          <w:p w14:paraId="68EC24F6" w14:textId="77777777" w:rsidR="005F32AC" w:rsidRPr="0048486A" w:rsidRDefault="005F32AC" w:rsidP="005F32AC">
                            <w:pPr>
                              <w:spacing w:line="260" w:lineRule="exact"/>
                              <w:jc w:val="right"/>
                              <w:rPr>
                                <w:rFonts w:ascii="標楷體" w:hAnsi="標楷體"/>
                                <w:sz w:val="20"/>
                              </w:rPr>
                            </w:pPr>
                            <w:r w:rsidRPr="0048486A">
                              <w:rPr>
                                <w:rFonts w:ascii="標楷體" w:hAnsi="標楷體"/>
                                <w:sz w:val="20"/>
                              </w:rPr>
                              <w:t>56,975</w:t>
                            </w:r>
                          </w:p>
                        </w:tc>
                        <w:tc>
                          <w:tcPr>
                            <w:tcW w:w="1131" w:type="pct"/>
                            <w:tcBorders>
                              <w:top w:val="single" w:sz="4" w:space="0" w:color="auto"/>
                              <w:left w:val="nil"/>
                              <w:bottom w:val="single" w:sz="4" w:space="0" w:color="auto"/>
                              <w:right w:val="single" w:sz="4" w:space="0" w:color="auto"/>
                            </w:tcBorders>
                            <w:vAlign w:val="center"/>
                          </w:tcPr>
                          <w:p w14:paraId="4652CFB4" w14:textId="77777777" w:rsidR="005F32AC" w:rsidRPr="0048486A" w:rsidRDefault="005F32AC" w:rsidP="005F32AC">
                            <w:pPr>
                              <w:spacing w:line="260" w:lineRule="exact"/>
                              <w:jc w:val="right"/>
                              <w:rPr>
                                <w:rFonts w:ascii="標楷體" w:hAnsi="標楷體"/>
                                <w:spacing w:val="-6"/>
                                <w:sz w:val="20"/>
                              </w:rPr>
                            </w:pPr>
                            <w:r w:rsidRPr="0048486A">
                              <w:rPr>
                                <w:rFonts w:ascii="標楷體" w:hAnsi="標楷體"/>
                                <w:spacing w:val="-6"/>
                                <w:sz w:val="20"/>
                              </w:rPr>
                              <w:t>2,533,010</w:t>
                            </w:r>
                          </w:p>
                        </w:tc>
                        <w:tc>
                          <w:tcPr>
                            <w:tcW w:w="1102" w:type="pct"/>
                            <w:tcBorders>
                              <w:top w:val="single" w:sz="4" w:space="0" w:color="auto"/>
                              <w:left w:val="nil"/>
                              <w:bottom w:val="single" w:sz="4" w:space="0" w:color="auto"/>
                              <w:right w:val="single" w:sz="4" w:space="0" w:color="auto"/>
                            </w:tcBorders>
                            <w:vAlign w:val="center"/>
                          </w:tcPr>
                          <w:p w14:paraId="71F6FA2A" w14:textId="77777777" w:rsidR="005F32AC" w:rsidRPr="0048486A" w:rsidRDefault="005F32AC" w:rsidP="005F32AC">
                            <w:pPr>
                              <w:spacing w:line="260" w:lineRule="exact"/>
                              <w:jc w:val="right"/>
                              <w:rPr>
                                <w:rFonts w:ascii="標楷體" w:hAnsi="標楷體"/>
                                <w:sz w:val="20"/>
                              </w:rPr>
                            </w:pPr>
                            <w:r w:rsidRPr="0048486A">
                              <w:rPr>
                                <w:rFonts w:ascii="標楷體" w:hAnsi="標楷體" w:hint="eastAsia"/>
                                <w:sz w:val="20"/>
                              </w:rPr>
                              <w:t>9</w:t>
                            </w:r>
                            <w:r w:rsidRPr="0048486A">
                              <w:rPr>
                                <w:rFonts w:ascii="標楷體" w:hAnsi="標楷體"/>
                                <w:sz w:val="20"/>
                              </w:rPr>
                              <w:t>8,160</w:t>
                            </w:r>
                          </w:p>
                        </w:tc>
                      </w:tr>
                    </w:tbl>
                    <w:p w14:paraId="231E67E1" w14:textId="77777777" w:rsidR="005F32AC" w:rsidRPr="00B4216D" w:rsidRDefault="005F32AC" w:rsidP="002A33C7">
                      <w:pPr>
                        <w:pStyle w:val="af0"/>
                        <w:kinsoku w:val="0"/>
                        <w:overflowPunct w:val="0"/>
                        <w:autoSpaceDE w:val="0"/>
                        <w:autoSpaceDN w:val="0"/>
                        <w:snapToGrid w:val="0"/>
                        <w:spacing w:line="0" w:lineRule="atLeast"/>
                        <w:rPr>
                          <w:rFonts w:ascii="標楷體" w:eastAsia="標楷體" w:hAnsi="標楷體"/>
                          <w:sz w:val="18"/>
                          <w:szCs w:val="18"/>
                          <w:lang w:eastAsia="zh-TW"/>
                        </w:rPr>
                      </w:pPr>
                      <w:r w:rsidRPr="00B4216D">
                        <w:rPr>
                          <w:rFonts w:ascii="標楷體" w:eastAsia="標楷體" w:hAnsi="標楷體" w:hint="eastAsia"/>
                          <w:sz w:val="18"/>
                          <w:szCs w:val="18"/>
                        </w:rPr>
                        <w:t>資料來源：整理自</w:t>
                      </w:r>
                      <w:r>
                        <w:rPr>
                          <w:rFonts w:ascii="標楷體" w:eastAsia="標楷體" w:hAnsi="標楷體" w:hint="eastAsia"/>
                          <w:sz w:val="18"/>
                          <w:szCs w:val="18"/>
                          <w:lang w:eastAsia="zh-TW"/>
                        </w:rPr>
                        <w:t>基隆市政府提供資料</w:t>
                      </w:r>
                      <w:r w:rsidRPr="00B4216D">
                        <w:rPr>
                          <w:rFonts w:ascii="標楷體" w:eastAsia="標楷體" w:hAnsi="標楷體" w:hint="eastAsia"/>
                          <w:sz w:val="18"/>
                          <w:szCs w:val="18"/>
                        </w:rPr>
                        <w:t>。</w:t>
                      </w:r>
                      <w:r>
                        <w:rPr>
                          <w:rFonts w:ascii="標楷體" w:eastAsia="標楷體" w:hAnsi="標楷體"/>
                          <w:sz w:val="18"/>
                          <w:szCs w:val="18"/>
                          <w:lang w:eastAsia="zh-TW"/>
                        </w:rPr>
                        <w:t xml:space="preserve"> </w:t>
                      </w:r>
                    </w:p>
                  </w:txbxContent>
                </v:textbox>
                <w10:wrap type="square" anchorx="margin"/>
              </v:shape>
            </w:pict>
          </mc:Fallback>
        </mc:AlternateContent>
      </w:r>
      <w:r w:rsidRPr="00C011BF">
        <w:rPr>
          <w:rFonts w:ascii="標楷體" w:hAnsi="標楷體" w:hint="eastAsia"/>
          <w:b/>
          <w:szCs w:val="24"/>
        </w:rPr>
        <w:t>2.</w:t>
      </w:r>
      <w:r w:rsidRPr="00C011BF">
        <w:rPr>
          <w:rFonts w:ascii="標楷體" w:hAnsi="標楷體" w:hint="eastAsia"/>
          <w:b/>
          <w:bCs/>
          <w:szCs w:val="32"/>
        </w:rPr>
        <w:t>支付便利商店代收路邊停車之手續費頗鉅，允宜加強宣導多元化繳費管道，提升繳費便利性，減輕政府財政負擔</w:t>
      </w:r>
      <w:r w:rsidRPr="00C011BF">
        <w:rPr>
          <w:rFonts w:ascii="標楷體" w:hAnsi="標楷體" w:hint="eastAsia"/>
          <w:b/>
          <w:szCs w:val="24"/>
        </w:rPr>
        <w:t>：</w:t>
      </w:r>
      <w:r w:rsidRPr="005F32AC">
        <w:rPr>
          <w:rFonts w:ascii="標楷體" w:hAnsi="標楷體" w:hint="eastAsia"/>
          <w:bCs/>
          <w:spacing w:val="-2"/>
          <w:szCs w:val="24"/>
        </w:rPr>
        <w:t>市政</w:t>
      </w:r>
      <w:r w:rsidRPr="005F32AC">
        <w:rPr>
          <w:rFonts w:ascii="標楷體" w:hAnsi="標楷體" w:hint="eastAsia"/>
          <w:spacing w:val="-2"/>
          <w:szCs w:val="32"/>
        </w:rPr>
        <w:t>府自99年起增加便利商店代收停車費，並於105年6月陸續提供第三方支付及電信業者代收等多元化繳費管道，並由該府支付代收手續費。經查基隆市110年度路邊停車費繳費件數共計108萬餘件，金額5</w:t>
      </w:r>
      <w:r w:rsidRPr="005F32AC">
        <w:rPr>
          <w:rFonts w:ascii="標楷體" w:hAnsi="標楷體"/>
          <w:spacing w:val="-2"/>
          <w:szCs w:val="32"/>
        </w:rPr>
        <w:t>,</w:t>
      </w:r>
      <w:r w:rsidRPr="005F32AC">
        <w:rPr>
          <w:rFonts w:ascii="標楷體" w:hAnsi="標楷體" w:hint="eastAsia"/>
          <w:spacing w:val="-2"/>
          <w:szCs w:val="32"/>
        </w:rPr>
        <w:t>326萬餘元，其中除民眾自行至路邊停車管理中心櫃檯繳納者計1萬餘件（0.95％）外，餘107萬餘件（99.05％）均由代收機構收繳，其中以便利商店78萬餘件（72.28％）為大宗，第三方支付者23萬餘件（21.50％）次之，電信業者及金融機構5萬餘件（5.27％）再次之（表3），顯示便利商店為民眾主要繳費管道；又查該府110年度支付代收停車費手續費計343萬餘元，其中支付便利商店328萬餘元，已逾整體手續費支出之九成，經估算平均每筆支付便利商店手續費約為4.21元，遠高於第三方支付每筆手續費0.2元、電信及金融機構每筆手續費1.72元，經函請市政府允宜加強宣導並鼓勵民眾善加利用電子支付及第三方支付等多元化繳費管道繳交停車費，以提升繳費便利性，並降低政府代收手續費支出。據復：已與支付業者合作，在開立繳費單時輔以夾單宣導、張貼海報及發放宣傳單等方式鼓勵以其他方式繳費，以增進代收路邊停車之成本效益。</w:t>
      </w:r>
    </w:p>
    <w:p w14:paraId="11865FB4" w14:textId="77777777" w:rsidR="002A33C7" w:rsidRPr="00C011BF" w:rsidRDefault="002A33C7" w:rsidP="00C745A2">
      <w:pPr>
        <w:overflowPunct w:val="0"/>
        <w:spacing w:line="500" w:lineRule="exact"/>
        <w:ind w:firstLineChars="200" w:firstLine="494"/>
        <w:jc w:val="both"/>
        <w:rPr>
          <w:rFonts w:ascii="標楷體" w:hAnsi="標楷體"/>
          <w:b/>
          <w:szCs w:val="24"/>
        </w:rPr>
      </w:pPr>
      <w:r>
        <w:rPr>
          <w:rFonts w:ascii="標楷體" w:hAnsi="標楷體" w:hint="eastAsia"/>
          <w:b/>
          <w:szCs w:val="24"/>
        </w:rPr>
        <w:t>3</w:t>
      </w:r>
      <w:r w:rsidRPr="00C011BF">
        <w:rPr>
          <w:rFonts w:ascii="標楷體" w:hAnsi="標楷體" w:hint="eastAsia"/>
          <w:b/>
          <w:szCs w:val="24"/>
        </w:rPr>
        <w:t>.</w:t>
      </w:r>
      <w:r w:rsidRPr="00C011BF">
        <w:rPr>
          <w:rFonts w:ascii="標楷體" w:hAnsi="標楷體" w:cs="新細明體" w:hint="eastAsia"/>
          <w:b/>
          <w:bCs/>
          <w:szCs w:val="32"/>
        </w:rPr>
        <w:t>已辦理路邊停車欠費追繳清理作業，惟逾期未繳案件仍多，且部分案件累積欠繳金額頗鉅，亟待依規定落實辦理</w:t>
      </w:r>
      <w:r w:rsidRPr="00C011BF">
        <w:rPr>
          <w:rFonts w:ascii="標楷體" w:hAnsi="標楷體" w:hint="eastAsia"/>
          <w:b/>
          <w:szCs w:val="24"/>
        </w:rPr>
        <w:t>：</w:t>
      </w:r>
      <w:bookmarkStart w:id="3" w:name="_Hlk104551399"/>
      <w:r w:rsidRPr="00C011BF">
        <w:rPr>
          <w:rFonts w:ascii="標楷體" w:hAnsi="標楷體" w:hint="eastAsia"/>
          <w:szCs w:val="32"/>
        </w:rPr>
        <w:t>按該府為加強催繳逾期停車費未收繳案件，前於1</w:t>
      </w:r>
      <w:r w:rsidRPr="00C011BF">
        <w:rPr>
          <w:rFonts w:ascii="標楷體" w:hAnsi="標楷體"/>
          <w:szCs w:val="32"/>
        </w:rPr>
        <w:t>04</w:t>
      </w:r>
      <w:r w:rsidRPr="00C011BF">
        <w:rPr>
          <w:rFonts w:ascii="標楷體" w:hAnsi="標楷體" w:hint="eastAsia"/>
          <w:szCs w:val="32"/>
        </w:rPr>
        <w:t>年度訂定</w:t>
      </w:r>
      <w:r w:rsidRPr="008E7C38">
        <w:rPr>
          <w:rFonts w:ascii="標楷體" w:hAnsi="標楷體" w:hint="eastAsia"/>
          <w:spacing w:val="4"/>
          <w:szCs w:val="32"/>
        </w:rPr>
        <w:lastRenderedPageBreak/>
        <w:t>「基隆市政府辦理路邊停車欠費追繳清理計畫」，持續追繳並辦理欠繳案件移送強制執行</w:t>
      </w:r>
      <w:r w:rsidRPr="00C011BF">
        <w:rPr>
          <w:rFonts w:ascii="標楷體" w:hAnsi="標楷體" w:hint="eastAsia"/>
          <w:szCs w:val="32"/>
        </w:rPr>
        <w:t>作業，惟查基隆市</w:t>
      </w:r>
      <w:r w:rsidRPr="00C011BF">
        <w:rPr>
          <w:rFonts w:ascii="標楷體" w:hAnsi="標楷體"/>
          <w:szCs w:val="32"/>
        </w:rPr>
        <w:t>108</w:t>
      </w:r>
      <w:r w:rsidRPr="00C011BF">
        <w:rPr>
          <w:rFonts w:ascii="標楷體" w:hAnsi="標楷體" w:hint="eastAsia"/>
          <w:szCs w:val="32"/>
        </w:rPr>
        <w:t>至11</w:t>
      </w:r>
      <w:r w:rsidRPr="00C011BF">
        <w:rPr>
          <w:rFonts w:ascii="標楷體" w:hAnsi="標楷體"/>
          <w:szCs w:val="32"/>
        </w:rPr>
        <w:t>0</w:t>
      </w:r>
      <w:r w:rsidRPr="00C011BF">
        <w:rPr>
          <w:rFonts w:ascii="標楷體" w:hAnsi="標楷體" w:hint="eastAsia"/>
          <w:szCs w:val="32"/>
        </w:rPr>
        <w:t>年度停車費逾期未繳案件各為6</w:t>
      </w:r>
      <w:r w:rsidRPr="00C011BF">
        <w:rPr>
          <w:rFonts w:ascii="標楷體" w:hAnsi="標楷體"/>
          <w:szCs w:val="32"/>
        </w:rPr>
        <w:t>,</w:t>
      </w:r>
      <w:r w:rsidRPr="00C011BF">
        <w:rPr>
          <w:rFonts w:ascii="標楷體" w:hAnsi="標楷體" w:hint="eastAsia"/>
          <w:szCs w:val="32"/>
        </w:rPr>
        <w:t>479件、</w:t>
      </w:r>
      <w:r w:rsidRPr="00C011BF">
        <w:rPr>
          <w:rFonts w:ascii="標楷體" w:hAnsi="標楷體"/>
          <w:szCs w:val="32"/>
        </w:rPr>
        <w:t>6,458</w:t>
      </w:r>
      <w:r w:rsidRPr="00C011BF">
        <w:rPr>
          <w:rFonts w:ascii="標楷體" w:hAnsi="標楷體" w:hint="eastAsia"/>
          <w:szCs w:val="32"/>
        </w:rPr>
        <w:t>件及</w:t>
      </w:r>
      <w:r w:rsidRPr="00C011BF">
        <w:rPr>
          <w:rFonts w:ascii="標楷體" w:hAnsi="標楷體"/>
          <w:szCs w:val="32"/>
        </w:rPr>
        <w:t>7,</w:t>
      </w:r>
      <w:r w:rsidRPr="00C011BF">
        <w:rPr>
          <w:rFonts w:ascii="標楷體" w:hAnsi="標楷體" w:hint="eastAsia"/>
          <w:szCs w:val="32"/>
        </w:rPr>
        <w:t>1</w:t>
      </w:r>
      <w:r w:rsidRPr="00C011BF">
        <w:rPr>
          <w:rFonts w:ascii="標楷體" w:hAnsi="標楷體"/>
          <w:szCs w:val="32"/>
        </w:rPr>
        <w:t>01</w:t>
      </w:r>
      <w:r w:rsidRPr="00C011BF">
        <w:rPr>
          <w:rFonts w:ascii="標楷體" w:hAnsi="標楷體" w:hint="eastAsia"/>
          <w:szCs w:val="32"/>
        </w:rPr>
        <w:t>件，金額為1</w:t>
      </w:r>
      <w:r w:rsidRPr="00C011BF">
        <w:rPr>
          <w:rFonts w:ascii="標楷體" w:hAnsi="標楷體"/>
          <w:szCs w:val="32"/>
        </w:rPr>
        <w:t>48</w:t>
      </w:r>
      <w:r w:rsidRPr="00C011BF">
        <w:rPr>
          <w:rFonts w:ascii="標楷體" w:hAnsi="標楷體" w:hint="eastAsia"/>
          <w:szCs w:val="32"/>
        </w:rPr>
        <w:t>萬餘元、16</w:t>
      </w:r>
      <w:r w:rsidRPr="00C011BF">
        <w:rPr>
          <w:rFonts w:ascii="標楷體" w:hAnsi="標楷體"/>
          <w:szCs w:val="32"/>
        </w:rPr>
        <w:t>3</w:t>
      </w:r>
      <w:r w:rsidRPr="00C011BF">
        <w:rPr>
          <w:rFonts w:ascii="標楷體" w:hAnsi="標楷體" w:hint="eastAsia"/>
          <w:szCs w:val="32"/>
        </w:rPr>
        <w:t>萬餘元及</w:t>
      </w:r>
      <w:r w:rsidRPr="00C011BF">
        <w:rPr>
          <w:rFonts w:ascii="標楷體" w:hAnsi="標楷體"/>
          <w:szCs w:val="32"/>
        </w:rPr>
        <w:t>196</w:t>
      </w:r>
      <w:r w:rsidRPr="00C011BF">
        <w:rPr>
          <w:rFonts w:ascii="標楷體" w:hAnsi="標楷體" w:hint="eastAsia"/>
          <w:szCs w:val="32"/>
        </w:rPr>
        <w:t>萬餘元，均呈增加趨勢；另分析停車費欠繳車輛明細資料，截至110年底止，基隆市欠繳停車費者計65</w:t>
      </w:r>
      <w:r w:rsidRPr="00C011BF">
        <w:rPr>
          <w:rFonts w:ascii="標楷體" w:hAnsi="標楷體"/>
          <w:szCs w:val="32"/>
        </w:rPr>
        <w:t>,</w:t>
      </w:r>
      <w:r w:rsidRPr="00C011BF">
        <w:rPr>
          <w:rFonts w:ascii="標楷體" w:hAnsi="標楷體" w:hint="eastAsia"/>
          <w:szCs w:val="32"/>
        </w:rPr>
        <w:t>749輛次，共欠費1</w:t>
      </w:r>
      <w:r w:rsidRPr="00C011BF">
        <w:rPr>
          <w:rFonts w:ascii="標楷體" w:hAnsi="標楷體"/>
          <w:szCs w:val="32"/>
        </w:rPr>
        <w:t>,</w:t>
      </w:r>
      <w:r w:rsidRPr="00C011BF">
        <w:rPr>
          <w:rFonts w:ascii="標楷體" w:hAnsi="標楷體" w:hint="eastAsia"/>
          <w:szCs w:val="32"/>
        </w:rPr>
        <w:t>291萬餘元，其中部分車輛累積欠繳金額已逾10萬餘元，且甚有連年於市區頻繁停車卻遲未繳款情事，該府僅移送101至108年度之欠繳案件8</w:t>
      </w:r>
      <w:r w:rsidRPr="00C011BF">
        <w:rPr>
          <w:rFonts w:ascii="標楷體" w:hAnsi="標楷體"/>
          <w:szCs w:val="32"/>
        </w:rPr>
        <w:t>,</w:t>
      </w:r>
      <w:r w:rsidRPr="00C011BF">
        <w:rPr>
          <w:rFonts w:ascii="標楷體" w:hAnsi="標楷體" w:hint="eastAsia"/>
          <w:szCs w:val="32"/>
        </w:rPr>
        <w:t>609件、金額224萬餘元，占全部案件及金額比率約13.09％、17.40％，相關催繳機制未盡周妥，經函請</w:t>
      </w:r>
      <w:r>
        <w:rPr>
          <w:rFonts w:ascii="標楷體" w:hAnsi="標楷體" w:hint="eastAsia"/>
          <w:szCs w:val="32"/>
        </w:rPr>
        <w:t>市政府</w:t>
      </w:r>
      <w:r w:rsidRPr="00C011BF">
        <w:rPr>
          <w:rFonts w:ascii="標楷體" w:hAnsi="標楷體" w:hint="eastAsia"/>
          <w:szCs w:val="32"/>
        </w:rPr>
        <w:t>積極辦理催繳及欠繳案件移送強制執行作業。</w:t>
      </w:r>
      <w:bookmarkEnd w:id="3"/>
      <w:r w:rsidRPr="00C011BF">
        <w:rPr>
          <w:rFonts w:ascii="標楷體" w:hAnsi="標楷體" w:hint="eastAsia"/>
          <w:szCs w:val="32"/>
        </w:rPr>
        <w:t>據復：</w:t>
      </w:r>
      <w:r w:rsidRPr="00C011BF">
        <w:rPr>
          <w:rFonts w:ascii="標楷體" w:hAnsi="標楷體"/>
        </w:rPr>
        <w:t>將</w:t>
      </w:r>
      <w:r w:rsidRPr="00C011BF">
        <w:rPr>
          <w:rFonts w:ascii="標楷體" w:hAnsi="標楷體" w:hint="eastAsia"/>
        </w:rPr>
        <w:t>檢討並</w:t>
      </w:r>
      <w:r w:rsidRPr="00C011BF">
        <w:rPr>
          <w:rFonts w:ascii="標楷體" w:hAnsi="標楷體"/>
        </w:rPr>
        <w:t>加強催繳、逾期舉發及</w:t>
      </w:r>
      <w:r w:rsidRPr="00C011BF">
        <w:rPr>
          <w:rFonts w:ascii="標楷體" w:hAnsi="標楷體" w:hint="eastAsia"/>
        </w:rPr>
        <w:t>移送</w:t>
      </w:r>
      <w:r w:rsidRPr="00C011BF">
        <w:rPr>
          <w:rFonts w:ascii="標楷體" w:hAnsi="標楷體"/>
        </w:rPr>
        <w:t>行政</w:t>
      </w:r>
      <w:r w:rsidRPr="00C011BF">
        <w:rPr>
          <w:rFonts w:ascii="標楷體" w:hAnsi="標楷體" w:hint="eastAsia"/>
        </w:rPr>
        <w:t>強制</w:t>
      </w:r>
      <w:r w:rsidRPr="00C011BF">
        <w:rPr>
          <w:rFonts w:ascii="標楷體" w:hAnsi="標楷體"/>
        </w:rPr>
        <w:t>執行</w:t>
      </w:r>
      <w:r w:rsidRPr="00C011BF">
        <w:rPr>
          <w:rFonts w:ascii="標楷體" w:hAnsi="標楷體" w:hint="eastAsia"/>
        </w:rPr>
        <w:t>作業，</w:t>
      </w:r>
      <w:r w:rsidRPr="00C011BF">
        <w:rPr>
          <w:rFonts w:ascii="標楷體" w:hAnsi="標楷體"/>
        </w:rPr>
        <w:t>以提升清理績效。</w:t>
      </w:r>
    </w:p>
    <w:p w14:paraId="6B122D9E" w14:textId="77777777" w:rsidR="002A33C7" w:rsidRPr="00C011BF" w:rsidRDefault="002A33C7" w:rsidP="00C745A2">
      <w:pPr>
        <w:overflowPunct w:val="0"/>
        <w:spacing w:line="50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（九）配合中央政策強化學生交通車輔導管理機制，惟車輛安全設備審查程序及督導管理仍待強化，以保障學生乘車安全。</w:t>
      </w:r>
    </w:p>
    <w:p w14:paraId="336CED33" w14:textId="77777777" w:rsidR="002A33C7" w:rsidRPr="00C011BF" w:rsidRDefault="002A33C7" w:rsidP="00C745A2">
      <w:pPr>
        <w:overflowPunct w:val="0"/>
        <w:snapToGrid w:val="0"/>
        <w:spacing w:line="500" w:lineRule="exact"/>
        <w:ind w:firstLineChars="200" w:firstLine="493"/>
        <w:jc w:val="both"/>
        <w:rPr>
          <w:rFonts w:ascii="標楷體" w:hAnsi="標楷體"/>
          <w:b/>
          <w:sz w:val="28"/>
          <w:szCs w:val="28"/>
        </w:rPr>
      </w:pPr>
      <w:r w:rsidRPr="00C011BF">
        <w:rPr>
          <w:rFonts w:ascii="標楷體" w:hAnsi="標楷體" w:hint="eastAsia"/>
          <w:bCs/>
        </w:rPr>
        <w:t>教育部為建立學生交通車輔導管理機制，於102年7月4日修訂學生交通車管理辦法，並自108年度起補助公私立幼兒園汰換暨新購幼童專用車。</w:t>
      </w:r>
      <w:r w:rsidRPr="00933F7B">
        <w:rPr>
          <w:rFonts w:ascii="標楷體" w:hAnsi="標楷體" w:hint="eastAsia"/>
          <w:bCs/>
          <w:szCs w:val="24"/>
        </w:rPr>
        <w:t>基隆</w:t>
      </w:r>
      <w:r w:rsidRPr="00C011BF">
        <w:rPr>
          <w:rFonts w:ascii="標楷體" w:hAnsi="標楷體" w:hint="eastAsia"/>
          <w:bCs/>
        </w:rPr>
        <w:t>市政府教育處配合中央政策持續強化學生交通車安全管理</w:t>
      </w:r>
      <w:r w:rsidRPr="00C011BF">
        <w:rPr>
          <w:rFonts w:ascii="標楷體" w:hAnsi="標楷體" w:hint="eastAsia"/>
          <w:szCs w:val="32"/>
        </w:rPr>
        <w:t>，</w:t>
      </w:r>
      <w:r w:rsidRPr="00C011BF">
        <w:rPr>
          <w:rFonts w:ascii="標楷體" w:hAnsi="標楷體" w:hint="eastAsia"/>
          <w:bCs/>
        </w:rPr>
        <w:t>108至110年度</w:t>
      </w:r>
      <w:r>
        <w:rPr>
          <w:rFonts w:ascii="標楷體" w:hAnsi="標楷體" w:hint="eastAsia"/>
          <w:bCs/>
        </w:rPr>
        <w:t>補助</w:t>
      </w:r>
      <w:r w:rsidRPr="00C011BF">
        <w:rPr>
          <w:rFonts w:ascii="標楷體" w:hAnsi="標楷體" w:hint="eastAsia"/>
          <w:bCs/>
        </w:rPr>
        <w:t>辦理汰換暨新購幼童專用車實施計畫經費共961萬餘元，共計汰換學生交通車17輛及新購11輛。經查學生及幼兒交通車管理情形，核有下列事項：</w:t>
      </w:r>
    </w:p>
    <w:p w14:paraId="74D49F75" w14:textId="677994A7" w:rsidR="002A33C7" w:rsidRPr="002F1574" w:rsidRDefault="002A33C7" w:rsidP="00C745A2">
      <w:pPr>
        <w:overflowPunct w:val="0"/>
        <w:snapToGrid w:val="0"/>
        <w:spacing w:line="500" w:lineRule="exact"/>
        <w:ind w:firstLineChars="200" w:firstLine="486"/>
        <w:jc w:val="both"/>
        <w:rPr>
          <w:rFonts w:ascii="標楷體" w:hAnsi="標楷體"/>
          <w:spacing w:val="-2"/>
        </w:rPr>
      </w:pPr>
      <w:r w:rsidRPr="002F1574">
        <w:rPr>
          <w:rFonts w:ascii="標楷體" w:hAnsi="標楷體" w:hint="eastAsia"/>
          <w:b/>
          <w:noProof/>
          <w:spacing w:val="-2"/>
          <w:szCs w:val="24"/>
        </w:rPr>
        <w:t>1</w:t>
      </w:r>
      <w:r w:rsidRPr="002F1574">
        <w:rPr>
          <w:rFonts w:ascii="標楷體" w:hAnsi="標楷體"/>
          <w:b/>
          <w:noProof/>
          <w:spacing w:val="-2"/>
          <w:szCs w:val="24"/>
        </w:rPr>
        <w:t>.</w:t>
      </w:r>
      <w:r w:rsidRPr="002F1574">
        <w:rPr>
          <w:rFonts w:ascii="標楷體" w:hAnsi="標楷體" w:hint="eastAsia"/>
          <w:b/>
          <w:bCs/>
          <w:spacing w:val="-2"/>
          <w:szCs w:val="32"/>
        </w:rPr>
        <w:t>學生交通車安全設備審查程序未盡周妥，有待檢討並強化審查機制，以確保行車安全：</w:t>
      </w:r>
      <w:r w:rsidRPr="002F1574">
        <w:rPr>
          <w:rFonts w:ascii="標楷體" w:hAnsi="標楷體" w:hint="eastAsia"/>
          <w:bCs/>
          <w:spacing w:val="-2"/>
          <w:szCs w:val="32"/>
        </w:rPr>
        <w:t>依據學生交通車管理辦法第4條及第1</w:t>
      </w:r>
      <w:r w:rsidRPr="002F1574">
        <w:rPr>
          <w:rFonts w:ascii="標楷體" w:hAnsi="標楷體"/>
          <w:bCs/>
          <w:spacing w:val="-2"/>
          <w:szCs w:val="32"/>
        </w:rPr>
        <w:t>2</w:t>
      </w:r>
      <w:r w:rsidRPr="002F1574">
        <w:rPr>
          <w:rFonts w:ascii="標楷體" w:hAnsi="標楷體" w:hint="eastAsia"/>
          <w:bCs/>
          <w:spacing w:val="-2"/>
          <w:szCs w:val="32"/>
        </w:rPr>
        <w:t>條規定，購置學生交通車應經縣（市）主管機關核准後，向公路監理機關申請牌照，並於領照後15日內報縣（市）主管機關備查；學生交通車內應於適當明顯處設置滅火器、行車影像紀錄器、緊急求救設施等符合規定之安全設備</w:t>
      </w:r>
      <w:r w:rsidRPr="002F1574">
        <w:rPr>
          <w:rFonts w:ascii="標楷體" w:hAnsi="標楷體" w:hint="eastAsia"/>
          <w:spacing w:val="-2"/>
          <w:szCs w:val="32"/>
        </w:rPr>
        <w:t>。經查教育處對於有關幼童、學校及短期補習班提報新購或汰換學生交通車，雖就業者檢送之車輛資料卡、行照及駕照影本、駕駛人體檢表、汽車駕駛執照審查證明書、近3個月核發之警察刑事紀錄證明書等相關文件，進行書面審核並完成核備作業，惟業者所附資料未含車內安全設備照片或證明文件，亦未建立學生交通車安全設備之抽查機制，</w:t>
      </w:r>
      <w:r w:rsidRPr="002F1574">
        <w:rPr>
          <w:rFonts w:ascii="標楷體" w:hAnsi="標楷體" w:cs="DFKaiShu-SB-Estd-BF" w:hint="eastAsia"/>
          <w:spacing w:val="-2"/>
          <w:kern w:val="0"/>
        </w:rPr>
        <w:t>經函</w:t>
      </w:r>
      <w:r w:rsidRPr="002F1574">
        <w:rPr>
          <w:rFonts w:ascii="標楷體" w:hAnsi="標楷體" w:cs="新細明體" w:hint="eastAsia"/>
          <w:spacing w:val="-2"/>
          <w:kern w:val="0"/>
        </w:rPr>
        <w:t>請</w:t>
      </w:r>
      <w:r w:rsidRPr="002F1574">
        <w:rPr>
          <w:rFonts w:ascii="標楷體" w:hAnsi="標楷體" w:hint="eastAsia"/>
          <w:spacing w:val="-2"/>
          <w:szCs w:val="32"/>
        </w:rPr>
        <w:t>市政府檢討改善。據復：將注意於每月</w:t>
      </w:r>
      <w:r w:rsidRPr="002F1574">
        <w:rPr>
          <w:rFonts w:ascii="標楷體" w:hAnsi="標楷體" w:hint="eastAsia"/>
          <w:bCs/>
          <w:spacing w:val="-2"/>
        </w:rPr>
        <w:t>辦理路邊聯合檢查及</w:t>
      </w:r>
      <w:r w:rsidRPr="002F1574">
        <w:rPr>
          <w:rFonts w:ascii="標楷體" w:hAnsi="標楷體" w:hint="eastAsia"/>
          <w:spacing w:val="-2"/>
        </w:rPr>
        <w:t>年度評鑑時</w:t>
      </w:r>
      <w:r w:rsidRPr="002F1574">
        <w:rPr>
          <w:rFonts w:ascii="標楷體" w:hAnsi="標楷體" w:hint="eastAsia"/>
          <w:bCs/>
          <w:spacing w:val="-2"/>
        </w:rPr>
        <w:t>，加強</w:t>
      </w:r>
      <w:r w:rsidRPr="002F1574">
        <w:rPr>
          <w:rFonts w:ascii="標楷體" w:hAnsi="標楷體" w:hint="eastAsia"/>
          <w:spacing w:val="-2"/>
        </w:rPr>
        <w:t>幼童專用車滅火器及安全設備等檢核，嗣並於審查項目增列提供安全設備照片，以確保交通車安全設備之合規性。</w:t>
      </w:r>
    </w:p>
    <w:p w14:paraId="1BF634DB" w14:textId="2FEDBA79" w:rsidR="002A33C7" w:rsidRPr="00E60EB8" w:rsidRDefault="002A33C7" w:rsidP="00E60EB8">
      <w:pPr>
        <w:overflowPunct w:val="0"/>
        <w:snapToGrid w:val="0"/>
        <w:spacing w:line="490" w:lineRule="exact"/>
        <w:ind w:firstLineChars="200" w:firstLine="494"/>
        <w:jc w:val="both"/>
        <w:rPr>
          <w:rFonts w:ascii="標楷體" w:hAnsi="標楷體"/>
          <w:bCs/>
          <w:szCs w:val="32"/>
        </w:rPr>
      </w:pPr>
      <w:r w:rsidRPr="00C011BF">
        <w:rPr>
          <w:rFonts w:ascii="標楷體" w:hAnsi="標楷體" w:hint="eastAsia"/>
          <w:b/>
          <w:noProof/>
          <w:szCs w:val="24"/>
        </w:rPr>
        <w:t>2</w:t>
      </w:r>
      <w:r w:rsidRPr="00C011BF">
        <w:rPr>
          <w:rFonts w:ascii="標楷體" w:hAnsi="標楷體"/>
          <w:b/>
          <w:noProof/>
          <w:szCs w:val="24"/>
        </w:rPr>
        <w:t>.</w:t>
      </w:r>
      <w:r w:rsidRPr="00C011BF">
        <w:rPr>
          <w:rFonts w:ascii="標楷體" w:hAnsi="標楷體" w:hint="eastAsia"/>
          <w:b/>
          <w:bCs/>
          <w:szCs w:val="32"/>
        </w:rPr>
        <w:t>學生交通車聯合稽查未攔獲交通車比率達3成，且間有白牌車違法載運學生情形難以落實裁罰，形成稽查漏洞：</w:t>
      </w:r>
      <w:r w:rsidRPr="00C011BF">
        <w:rPr>
          <w:rFonts w:ascii="標楷體" w:hAnsi="標楷體" w:hint="eastAsia"/>
          <w:bCs/>
          <w:szCs w:val="32"/>
        </w:rPr>
        <w:t>依學生交通車管理辦法第17條規定，主管機關應會同公路監理機關及警察機關實施學生交通車路邊臨檢；路邊臨檢以每月至少辦理2次為原則。經查教育處</w:t>
      </w:r>
      <w:r w:rsidRPr="00C011BF">
        <w:rPr>
          <w:rFonts w:ascii="標楷體" w:hAnsi="標楷體" w:hint="eastAsia"/>
          <w:bCs/>
          <w:szCs w:val="32"/>
        </w:rPr>
        <w:lastRenderedPageBreak/>
        <w:t>每月會同監理單位、警察局共同辦理學生交通車聯合稽查，110年截至9月底止計稽查17</w:t>
      </w:r>
      <w:r w:rsidRPr="00C011BF">
        <w:rPr>
          <w:rFonts w:ascii="標楷體" w:hAnsi="標楷體"/>
          <w:noProof/>
        </w:rPr>
        <mc:AlternateContent>
          <mc:Choice Requires="wps">
            <w:drawing>
              <wp:anchor distT="36195" distB="36195" distL="36195" distR="36195" simplePos="0" relativeHeight="251750400" behindDoc="1" locked="0" layoutInCell="1" allowOverlap="1" wp14:anchorId="7B829DA5" wp14:editId="5CE6B7AE">
                <wp:simplePos x="0" y="0"/>
                <wp:positionH relativeFrom="margin">
                  <wp:posOffset>2450465</wp:posOffset>
                </wp:positionH>
                <wp:positionV relativeFrom="paragraph">
                  <wp:posOffset>109220</wp:posOffset>
                </wp:positionV>
                <wp:extent cx="3853815" cy="339090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3815" cy="3390900"/>
                        </a:xfrm>
                        <a:prstGeom prst="rect">
                          <a:avLst/>
                        </a:prstGeom>
                        <a:solidFill>
                          <a:srgbClr val="FFFFFF"/>
                        </a:solidFill>
                        <a:ln w="9525">
                          <a:noFill/>
                          <a:miter lim="800000"/>
                          <a:headEnd/>
                          <a:tailEnd/>
                        </a:ln>
                      </wps:spPr>
                      <wps:txbx>
                        <w:txbxContent>
                          <w:tbl>
                            <w:tblPr>
                              <w:tblOverlap w:val="never"/>
                              <w:tblW w:w="5954" w:type="dxa"/>
                              <w:jc w:val="center"/>
                              <w:tblLayout w:type="fixed"/>
                              <w:tblCellMar>
                                <w:left w:w="28" w:type="dxa"/>
                                <w:right w:w="28" w:type="dxa"/>
                              </w:tblCellMar>
                              <w:tblLook w:val="04A0" w:firstRow="1" w:lastRow="0" w:firstColumn="1" w:lastColumn="0" w:noHBand="0" w:noVBand="1"/>
                            </w:tblPr>
                            <w:tblGrid>
                              <w:gridCol w:w="576"/>
                              <w:gridCol w:w="1294"/>
                              <w:gridCol w:w="1294"/>
                              <w:gridCol w:w="1489"/>
                              <w:gridCol w:w="1282"/>
                              <w:gridCol w:w="19"/>
                            </w:tblGrid>
                            <w:tr w:rsidR="005F32AC" w:rsidRPr="00633163" w14:paraId="79B649E3" w14:textId="77777777" w:rsidTr="005F32AC">
                              <w:trPr>
                                <w:gridAfter w:val="1"/>
                                <w:wAfter w:w="19" w:type="dxa"/>
                                <w:trHeight w:val="472"/>
                                <w:tblHeader/>
                                <w:jc w:val="center"/>
                              </w:trPr>
                              <w:tc>
                                <w:tcPr>
                                  <w:tcW w:w="5935" w:type="dxa"/>
                                  <w:gridSpan w:val="5"/>
                                  <w:tcBorders>
                                    <w:bottom w:val="single" w:sz="4" w:space="0" w:color="auto"/>
                                  </w:tcBorders>
                                  <w:shd w:val="clear" w:color="auto" w:fill="auto"/>
                                  <w:vAlign w:val="center"/>
                                </w:tcPr>
                                <w:p w14:paraId="3E811959" w14:textId="77777777" w:rsidR="005F32AC" w:rsidRPr="00633163" w:rsidRDefault="005F32AC" w:rsidP="005F32AC">
                                  <w:pPr>
                                    <w:spacing w:line="280" w:lineRule="exact"/>
                                    <w:suppressOverlap/>
                                    <w:jc w:val="center"/>
                                    <w:rPr>
                                      <w:rFonts w:ascii="標楷體" w:hAnsi="標楷體" w:cs="新細明體"/>
                                      <w:color w:val="000000"/>
                                      <w:sz w:val="20"/>
                                    </w:rPr>
                                  </w:pPr>
                                  <w:r w:rsidRPr="00D72A0D">
                                    <w:rPr>
                                      <w:rFonts w:ascii="標楷體" w:hAnsi="標楷體" w:hint="eastAsia"/>
                                      <w:b/>
                                      <w:bCs/>
                                      <w:color w:val="000000"/>
                                      <w:szCs w:val="24"/>
                                    </w:rPr>
                                    <w:t>表</w:t>
                                  </w:r>
                                  <w:r>
                                    <w:rPr>
                                      <w:rFonts w:ascii="標楷體" w:hAnsi="標楷體" w:hint="eastAsia"/>
                                      <w:b/>
                                      <w:bCs/>
                                      <w:color w:val="000000"/>
                                      <w:szCs w:val="24"/>
                                    </w:rPr>
                                    <w:t>4</w:t>
                                  </w:r>
                                  <w:r w:rsidRPr="00D72A0D">
                                    <w:rPr>
                                      <w:rFonts w:ascii="標楷體" w:hAnsi="標楷體" w:hint="eastAsia"/>
                                      <w:b/>
                                      <w:bCs/>
                                      <w:color w:val="000000"/>
                                      <w:szCs w:val="24"/>
                                    </w:rPr>
                                    <w:t xml:space="preserve"> </w:t>
                                  </w:r>
                                  <w:r w:rsidRPr="00D72A0D">
                                    <w:rPr>
                                      <w:rFonts w:ascii="標楷體" w:hAnsi="標楷體"/>
                                      <w:b/>
                                      <w:bCs/>
                                      <w:color w:val="000000"/>
                                      <w:szCs w:val="24"/>
                                    </w:rPr>
                                    <w:t xml:space="preserve"> </w:t>
                                  </w:r>
                                  <w:r w:rsidRPr="00D72A0D">
                                    <w:rPr>
                                      <w:rFonts w:ascii="標楷體" w:hAnsi="標楷體" w:hint="eastAsia"/>
                                      <w:b/>
                                      <w:bCs/>
                                      <w:color w:val="000000"/>
                                      <w:spacing w:val="-6"/>
                                      <w:szCs w:val="24"/>
                                    </w:rPr>
                                    <w:t>稽查學生交通車攔獲疑似白牌車載運情形</w:t>
                                  </w:r>
                                </w:p>
                              </w:tc>
                            </w:tr>
                            <w:tr w:rsidR="005F32AC" w:rsidRPr="00B2449F" w14:paraId="6A45161F" w14:textId="77777777" w:rsidTr="005F32AC">
                              <w:trPr>
                                <w:trHeight w:val="472"/>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D9D9D9"/>
                                  <w:vAlign w:val="center"/>
                                </w:tcPr>
                                <w:p w14:paraId="613D9282" w14:textId="77777777" w:rsidR="005F32AC" w:rsidRPr="00633163" w:rsidRDefault="005F32AC" w:rsidP="005F32AC">
                                  <w:pPr>
                                    <w:spacing w:line="280" w:lineRule="exact"/>
                                    <w:suppressOverlap/>
                                    <w:jc w:val="center"/>
                                    <w:rPr>
                                      <w:rFonts w:ascii="標楷體" w:hAnsi="標楷體" w:cs="新細明體"/>
                                      <w:color w:val="000000"/>
                                      <w:kern w:val="0"/>
                                      <w:sz w:val="20"/>
                                      <w:lang w:bidi="th-TH"/>
                                    </w:rPr>
                                  </w:pPr>
                                  <w:r>
                                    <w:rPr>
                                      <w:rFonts w:ascii="標楷體" w:hAnsi="標楷體" w:cs="新細明體" w:hint="eastAsia"/>
                                      <w:color w:val="000000"/>
                                      <w:kern w:val="0"/>
                                      <w:sz w:val="20"/>
                                      <w:lang w:bidi="th-TH"/>
                                    </w:rPr>
                                    <w:t>案</w:t>
                                  </w:r>
                                  <w:r w:rsidRPr="00633163">
                                    <w:rPr>
                                      <w:rFonts w:ascii="標楷體" w:hAnsi="標楷體" w:cs="新細明體" w:hint="eastAsia"/>
                                      <w:color w:val="000000"/>
                                      <w:kern w:val="0"/>
                                      <w:sz w:val="20"/>
                                      <w:lang w:bidi="th-TH"/>
                                    </w:rPr>
                                    <w:t>號</w:t>
                                  </w:r>
                                </w:p>
                              </w:tc>
                              <w:tc>
                                <w:tcPr>
                                  <w:tcW w:w="1294" w:type="dxa"/>
                                  <w:tcBorders>
                                    <w:top w:val="single" w:sz="4" w:space="0" w:color="auto"/>
                                    <w:left w:val="single" w:sz="4" w:space="0" w:color="auto"/>
                                    <w:bottom w:val="single" w:sz="4" w:space="0" w:color="auto"/>
                                    <w:right w:val="single" w:sz="4" w:space="0" w:color="auto"/>
                                  </w:tcBorders>
                                  <w:shd w:val="clear" w:color="auto" w:fill="D9D9D9"/>
                                  <w:vAlign w:val="center"/>
                                </w:tcPr>
                                <w:p w14:paraId="122A679C" w14:textId="77777777" w:rsidR="005F32AC" w:rsidRPr="00633163" w:rsidRDefault="005F32AC" w:rsidP="005F32AC">
                                  <w:pPr>
                                    <w:spacing w:line="280" w:lineRule="exact"/>
                                    <w:suppressOverlap/>
                                    <w:jc w:val="center"/>
                                    <w:rPr>
                                      <w:rFonts w:ascii="標楷體" w:hAnsi="標楷體"/>
                                      <w:color w:val="000000"/>
                                      <w:sz w:val="20"/>
                                    </w:rPr>
                                  </w:pPr>
                                  <w:r w:rsidRPr="00633163">
                                    <w:rPr>
                                      <w:rFonts w:ascii="標楷體" w:hAnsi="標楷體" w:hint="eastAsia"/>
                                      <w:color w:val="000000"/>
                                      <w:sz w:val="20"/>
                                    </w:rPr>
                                    <w:t>稽查日期</w:t>
                                  </w:r>
                                </w:p>
                              </w:tc>
                              <w:tc>
                                <w:tcPr>
                                  <w:tcW w:w="1294" w:type="dxa"/>
                                  <w:tcBorders>
                                    <w:top w:val="single" w:sz="4" w:space="0" w:color="auto"/>
                                    <w:left w:val="single" w:sz="4" w:space="0" w:color="auto"/>
                                    <w:bottom w:val="single" w:sz="4" w:space="0" w:color="auto"/>
                                    <w:right w:val="single" w:sz="4" w:space="0" w:color="auto"/>
                                  </w:tcBorders>
                                  <w:shd w:val="clear" w:color="auto" w:fill="D9D9D9"/>
                                  <w:vAlign w:val="center"/>
                                </w:tcPr>
                                <w:p w14:paraId="7FD5921A"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稽查地點</w:t>
                                  </w:r>
                                </w:p>
                              </w:tc>
                              <w:tc>
                                <w:tcPr>
                                  <w:tcW w:w="2790"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3F52E5C2" w14:textId="77777777" w:rsidR="005F32AC" w:rsidRPr="00B2449F" w:rsidRDefault="005F32AC" w:rsidP="005F32AC">
                                  <w:pPr>
                                    <w:spacing w:line="280" w:lineRule="exact"/>
                                    <w:suppressOverlap/>
                                    <w:jc w:val="center"/>
                                    <w:rPr>
                                      <w:rFonts w:ascii="標楷體" w:hAnsi="標楷體" w:cs="新細明體"/>
                                      <w:color w:val="000000"/>
                                      <w:spacing w:val="-6"/>
                                      <w:sz w:val="20"/>
                                    </w:rPr>
                                  </w:pPr>
                                  <w:r w:rsidRPr="00B2449F">
                                    <w:rPr>
                                      <w:rFonts w:ascii="標楷體" w:hAnsi="標楷體" w:cs="新細明體" w:hint="eastAsia"/>
                                      <w:color w:val="000000"/>
                                      <w:spacing w:val="-6"/>
                                      <w:sz w:val="20"/>
                                    </w:rPr>
                                    <w:t>稽查時之乘載兒童人數</w:t>
                                  </w:r>
                                  <w:r w:rsidRPr="00116DB8">
                                    <w:rPr>
                                      <w:rFonts w:ascii="標楷體" w:hAnsi="標楷體" w:cs="新細明體" w:hint="eastAsia"/>
                                      <w:color w:val="000000"/>
                                      <w:spacing w:val="-6"/>
                                      <w:kern w:val="0"/>
                                      <w:sz w:val="18"/>
                                      <w:szCs w:val="18"/>
                                    </w:rPr>
                                    <w:t>（註1）</w:t>
                                  </w:r>
                                </w:p>
                              </w:tc>
                            </w:tr>
                            <w:tr w:rsidR="005F32AC" w:rsidRPr="00633163" w14:paraId="56FDF688" w14:textId="77777777" w:rsidTr="005F32AC">
                              <w:trPr>
                                <w:trHeight w:val="20"/>
                                <w:jc w:val="center"/>
                              </w:trPr>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6E8A83" w14:textId="77777777" w:rsidR="005F32AC" w:rsidRPr="00633163" w:rsidRDefault="005F32AC" w:rsidP="005F32AC">
                                  <w:pPr>
                                    <w:spacing w:line="280" w:lineRule="exact"/>
                                    <w:suppressOverlap/>
                                    <w:jc w:val="center"/>
                                    <w:rPr>
                                      <w:rFonts w:ascii="標楷體" w:hAnsi="標楷體"/>
                                      <w:color w:val="000000"/>
                                      <w:sz w:val="20"/>
                                    </w:rPr>
                                  </w:pPr>
                                  <w:r w:rsidRPr="00633163">
                                    <w:rPr>
                                      <w:rFonts w:ascii="標楷體" w:hAnsi="標楷體" w:hint="eastAsia"/>
                                      <w:color w:val="000000"/>
                                      <w:sz w:val="20"/>
                                    </w:rPr>
                                    <w:t>1</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C4A8F7"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110.1.12</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302CB"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二信高中</w:t>
                                  </w:r>
                                </w:p>
                              </w:tc>
                              <w:tc>
                                <w:tcPr>
                                  <w:tcW w:w="1489" w:type="dxa"/>
                                  <w:tcBorders>
                                    <w:top w:val="single" w:sz="4" w:space="0" w:color="auto"/>
                                    <w:left w:val="single" w:sz="4" w:space="0" w:color="auto"/>
                                    <w:bottom w:val="single" w:sz="4" w:space="0" w:color="auto"/>
                                    <w:right w:val="single" w:sz="4" w:space="0" w:color="auto"/>
                                  </w:tcBorders>
                                  <w:vAlign w:val="center"/>
                                </w:tcPr>
                                <w:p w14:paraId="1FDEF147"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46DAE7DD"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hint="eastAsia"/>
                                      <w:color w:val="000000"/>
                                      <w:sz w:val="20"/>
                                    </w:rPr>
                                    <w:t>-</w:t>
                                  </w:r>
                                </w:p>
                              </w:tc>
                            </w:tr>
                            <w:tr w:rsidR="005F32AC" w:rsidRPr="00633163" w14:paraId="78CC5E30"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E792CD" w14:textId="77777777" w:rsidR="005F32AC" w:rsidRPr="00633163" w:rsidRDefault="005F32AC" w:rsidP="005F32AC">
                                  <w:pPr>
                                    <w:spacing w:line="280" w:lineRule="exact"/>
                                    <w:suppressOverlap/>
                                    <w:jc w:val="center"/>
                                    <w:rPr>
                                      <w:rFonts w:ascii="標楷體" w:hAnsi="標楷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F7A2AE"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28CFB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74B68064"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18686A8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r>
                            <w:tr w:rsidR="005F32AC" w:rsidRPr="00633163" w14:paraId="4E978DC8"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4655C4"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5523A2"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4D91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正濱國小</w:t>
                                  </w:r>
                                </w:p>
                              </w:tc>
                              <w:tc>
                                <w:tcPr>
                                  <w:tcW w:w="1489" w:type="dxa"/>
                                  <w:tcBorders>
                                    <w:top w:val="single" w:sz="4" w:space="0" w:color="auto"/>
                                    <w:left w:val="single" w:sz="4" w:space="0" w:color="auto"/>
                                    <w:bottom w:val="single" w:sz="4" w:space="0" w:color="auto"/>
                                    <w:right w:val="single" w:sz="4" w:space="0" w:color="auto"/>
                                  </w:tcBorders>
                                  <w:vAlign w:val="center"/>
                                </w:tcPr>
                                <w:p w14:paraId="614A1084"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1686FD7"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2B87980F"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27031B"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AEE74C"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EC02D6"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1735966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DD6910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7</w:t>
                                  </w:r>
                                </w:p>
                              </w:tc>
                            </w:tr>
                            <w:tr w:rsidR="005F32AC" w:rsidRPr="00633163" w14:paraId="256CEBFD"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BE14681"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5A682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110.2.24</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5B71B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二信高中</w:t>
                                  </w:r>
                                </w:p>
                              </w:tc>
                              <w:tc>
                                <w:tcPr>
                                  <w:tcW w:w="1489" w:type="dxa"/>
                                  <w:tcBorders>
                                    <w:top w:val="single" w:sz="4" w:space="0" w:color="auto"/>
                                    <w:left w:val="single" w:sz="4" w:space="0" w:color="auto"/>
                                    <w:bottom w:val="single" w:sz="4" w:space="0" w:color="auto"/>
                                    <w:right w:val="single" w:sz="4" w:space="0" w:color="auto"/>
                                  </w:tcBorders>
                                  <w:vAlign w:val="center"/>
                                </w:tcPr>
                                <w:p w14:paraId="362684D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EC34CF9"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309E392C" w14:textId="77777777" w:rsidTr="005F32AC">
                              <w:trPr>
                                <w:trHeight w:val="20"/>
                                <w:jc w:val="center"/>
                              </w:trPr>
                              <w:tc>
                                <w:tcPr>
                                  <w:tcW w:w="576" w:type="dxa"/>
                                  <w:vMerge/>
                                  <w:tcBorders>
                                    <w:top w:val="single" w:sz="4" w:space="0" w:color="auto"/>
                                    <w:left w:val="single" w:sz="4" w:space="0" w:color="auto"/>
                                    <w:bottom w:val="double" w:sz="4" w:space="0" w:color="auto"/>
                                    <w:right w:val="single" w:sz="4" w:space="0" w:color="auto"/>
                                  </w:tcBorders>
                                  <w:shd w:val="clear" w:color="auto" w:fill="auto"/>
                                  <w:vAlign w:val="center"/>
                                </w:tcPr>
                                <w:p w14:paraId="5EA60261"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double" w:sz="4" w:space="0" w:color="auto"/>
                                    <w:right w:val="single" w:sz="4" w:space="0" w:color="auto"/>
                                  </w:tcBorders>
                                  <w:shd w:val="clear" w:color="auto" w:fill="auto"/>
                                  <w:vAlign w:val="center"/>
                                </w:tcPr>
                                <w:p w14:paraId="21B6294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double" w:sz="4" w:space="0" w:color="auto"/>
                                    <w:right w:val="single" w:sz="4" w:space="0" w:color="auto"/>
                                  </w:tcBorders>
                                  <w:shd w:val="clear" w:color="auto" w:fill="auto"/>
                                  <w:vAlign w:val="center"/>
                                </w:tcPr>
                                <w:p w14:paraId="645AE4D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double" w:sz="4" w:space="0" w:color="auto"/>
                                    <w:right w:val="single" w:sz="4" w:space="0" w:color="auto"/>
                                  </w:tcBorders>
                                  <w:vAlign w:val="center"/>
                                </w:tcPr>
                                <w:p w14:paraId="0E0A91C2"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double" w:sz="4" w:space="0" w:color="auto"/>
                                    <w:right w:val="single" w:sz="4" w:space="0" w:color="auto"/>
                                  </w:tcBorders>
                                  <w:vAlign w:val="center"/>
                                </w:tcPr>
                                <w:p w14:paraId="46867E0B"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1380E00B" w14:textId="77777777" w:rsidTr="005F32AC">
                              <w:trPr>
                                <w:trHeight w:val="20"/>
                                <w:jc w:val="center"/>
                              </w:trPr>
                              <w:tc>
                                <w:tcPr>
                                  <w:tcW w:w="576"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41042A45"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2</w:t>
                                  </w:r>
                                </w:p>
                              </w:tc>
                              <w:tc>
                                <w:tcPr>
                                  <w:tcW w:w="1294"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57D6786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59D4D683"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正濱國小</w:t>
                                  </w:r>
                                </w:p>
                              </w:tc>
                              <w:tc>
                                <w:tcPr>
                                  <w:tcW w:w="1489" w:type="dxa"/>
                                  <w:tcBorders>
                                    <w:top w:val="double" w:sz="4" w:space="0" w:color="auto"/>
                                    <w:left w:val="single" w:sz="4" w:space="0" w:color="auto"/>
                                    <w:bottom w:val="single" w:sz="4" w:space="0" w:color="auto"/>
                                    <w:right w:val="single" w:sz="4" w:space="0" w:color="auto"/>
                                  </w:tcBorders>
                                  <w:vAlign w:val="center"/>
                                </w:tcPr>
                                <w:p w14:paraId="55363F0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double" w:sz="4" w:space="0" w:color="auto"/>
                                    <w:left w:val="single" w:sz="4" w:space="0" w:color="auto"/>
                                    <w:bottom w:val="single" w:sz="4" w:space="0" w:color="auto"/>
                                    <w:right w:val="single" w:sz="4" w:space="0" w:color="auto"/>
                                  </w:tcBorders>
                                  <w:vAlign w:val="center"/>
                                </w:tcPr>
                                <w:p w14:paraId="1D1D98F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2</w:t>
                                  </w:r>
                                </w:p>
                              </w:tc>
                            </w:tr>
                            <w:tr w:rsidR="005F32AC" w:rsidRPr="00633163" w14:paraId="320F0571" w14:textId="77777777" w:rsidTr="00BB686D">
                              <w:trPr>
                                <w:trHeight w:val="20"/>
                                <w:jc w:val="center"/>
                              </w:trPr>
                              <w:tc>
                                <w:tcPr>
                                  <w:tcW w:w="576" w:type="dxa"/>
                                  <w:vMerge/>
                                  <w:tcBorders>
                                    <w:top w:val="double" w:sz="4" w:space="0" w:color="auto"/>
                                    <w:left w:val="single" w:sz="4" w:space="0" w:color="auto"/>
                                    <w:bottom w:val="single" w:sz="4" w:space="0" w:color="auto"/>
                                    <w:right w:val="single" w:sz="4" w:space="0" w:color="auto"/>
                                  </w:tcBorders>
                                  <w:shd w:val="clear" w:color="auto" w:fill="auto"/>
                                  <w:vAlign w:val="center"/>
                                </w:tcPr>
                                <w:p w14:paraId="521FC9F5"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double" w:sz="4" w:space="0" w:color="auto"/>
                                    <w:left w:val="single" w:sz="4" w:space="0" w:color="auto"/>
                                    <w:bottom w:val="single" w:sz="4" w:space="0" w:color="auto"/>
                                    <w:right w:val="single" w:sz="4" w:space="0" w:color="auto"/>
                                  </w:tcBorders>
                                  <w:shd w:val="clear" w:color="auto" w:fill="auto"/>
                                  <w:vAlign w:val="center"/>
                                </w:tcPr>
                                <w:p w14:paraId="28938C2E"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double" w:sz="4" w:space="0" w:color="auto"/>
                                    <w:left w:val="single" w:sz="4" w:space="0" w:color="auto"/>
                                    <w:right w:val="single" w:sz="4" w:space="0" w:color="auto"/>
                                  </w:tcBorders>
                                  <w:shd w:val="clear" w:color="auto" w:fill="auto"/>
                                  <w:vAlign w:val="center"/>
                                </w:tcPr>
                                <w:p w14:paraId="3F7581D3"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1A024F93"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65B37EA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260E58AE" w14:textId="77777777" w:rsidTr="00BB686D">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50970C"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double" w:sz="4" w:space="0" w:color="auto"/>
                                    <w:right w:val="single" w:sz="4" w:space="0" w:color="auto"/>
                                  </w:tcBorders>
                                  <w:shd w:val="clear" w:color="auto" w:fill="auto"/>
                                  <w:vAlign w:val="center"/>
                                </w:tcPr>
                                <w:p w14:paraId="7FBF566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110.5.13</w:t>
                                  </w:r>
                                </w:p>
                              </w:tc>
                              <w:tc>
                                <w:tcPr>
                                  <w:tcW w:w="1294" w:type="dxa"/>
                                  <w:vMerge/>
                                  <w:tcBorders>
                                    <w:left w:val="single" w:sz="4" w:space="0" w:color="auto"/>
                                    <w:bottom w:val="double" w:sz="4" w:space="0" w:color="auto"/>
                                    <w:right w:val="single" w:sz="4" w:space="0" w:color="auto"/>
                                  </w:tcBorders>
                                  <w:shd w:val="clear" w:color="auto" w:fill="auto"/>
                                  <w:vAlign w:val="center"/>
                                </w:tcPr>
                                <w:p w14:paraId="6A62FD0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7292756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7AF95AF"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w:t>
                                  </w:r>
                                </w:p>
                              </w:tc>
                            </w:tr>
                            <w:tr w:rsidR="005F32AC" w:rsidRPr="00633163" w14:paraId="1C7FEB44" w14:textId="77777777" w:rsidTr="00BB686D">
                              <w:trPr>
                                <w:trHeight w:val="20"/>
                                <w:jc w:val="center"/>
                              </w:trPr>
                              <w:tc>
                                <w:tcPr>
                                  <w:tcW w:w="576" w:type="dxa"/>
                                  <w:vMerge/>
                                  <w:tcBorders>
                                    <w:top w:val="single" w:sz="4" w:space="0" w:color="auto"/>
                                    <w:left w:val="single" w:sz="4" w:space="0" w:color="auto"/>
                                    <w:bottom w:val="double" w:sz="4" w:space="0" w:color="auto"/>
                                    <w:right w:val="single" w:sz="4" w:space="0" w:color="auto"/>
                                  </w:tcBorders>
                                  <w:shd w:val="clear" w:color="auto" w:fill="auto"/>
                                  <w:vAlign w:val="center"/>
                                </w:tcPr>
                                <w:p w14:paraId="0F6CD9AA"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double" w:sz="4" w:space="0" w:color="auto"/>
                                    <w:left w:val="single" w:sz="4" w:space="0" w:color="auto"/>
                                    <w:bottom w:val="double" w:sz="4" w:space="0" w:color="auto"/>
                                    <w:right w:val="single" w:sz="4" w:space="0" w:color="auto"/>
                                  </w:tcBorders>
                                  <w:shd w:val="clear" w:color="auto" w:fill="auto"/>
                                  <w:vAlign w:val="center"/>
                                </w:tcPr>
                                <w:p w14:paraId="5DE7090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double" w:sz="4" w:space="0" w:color="auto"/>
                                    <w:left w:val="single" w:sz="4" w:space="0" w:color="auto"/>
                                    <w:right w:val="single" w:sz="4" w:space="0" w:color="auto"/>
                                  </w:tcBorders>
                                  <w:shd w:val="clear" w:color="auto" w:fill="auto"/>
                                  <w:vAlign w:val="center"/>
                                </w:tcPr>
                                <w:p w14:paraId="03531DB4"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double" w:sz="4" w:space="0" w:color="auto"/>
                                    <w:right w:val="single" w:sz="4" w:space="0" w:color="auto"/>
                                  </w:tcBorders>
                                  <w:vAlign w:val="center"/>
                                </w:tcPr>
                                <w:p w14:paraId="26A73E0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double" w:sz="4" w:space="0" w:color="auto"/>
                                    <w:right w:val="single" w:sz="4" w:space="0" w:color="auto"/>
                                  </w:tcBorders>
                                  <w:vAlign w:val="center"/>
                                </w:tcPr>
                                <w:p w14:paraId="7903A93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3264BB7B" w14:textId="77777777" w:rsidTr="005F32AC">
                              <w:trPr>
                                <w:trHeight w:val="20"/>
                                <w:jc w:val="center"/>
                              </w:trPr>
                              <w:tc>
                                <w:tcPr>
                                  <w:tcW w:w="576"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14:paraId="72715768"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c>
                                <w:tcPr>
                                  <w:tcW w:w="1294"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14:paraId="01332A78"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tcBorders>
                                    <w:left w:val="single" w:sz="4" w:space="0" w:color="auto"/>
                                    <w:right w:val="single" w:sz="4" w:space="0" w:color="auto"/>
                                  </w:tcBorders>
                                  <w:shd w:val="clear" w:color="auto" w:fill="auto"/>
                                  <w:vAlign w:val="center"/>
                                </w:tcPr>
                                <w:p w14:paraId="22F0F079"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double" w:sz="4" w:space="0" w:color="auto"/>
                                    <w:left w:val="single" w:sz="4" w:space="0" w:color="auto"/>
                                    <w:bottom w:val="single" w:sz="4" w:space="0" w:color="auto"/>
                                    <w:right w:val="single" w:sz="4" w:space="0" w:color="auto"/>
                                  </w:tcBorders>
                                  <w:vAlign w:val="center"/>
                                </w:tcPr>
                                <w:p w14:paraId="1046124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double" w:sz="4" w:space="0" w:color="auto"/>
                                    <w:left w:val="single" w:sz="4" w:space="0" w:color="auto"/>
                                    <w:bottom w:val="single" w:sz="4" w:space="0" w:color="auto"/>
                                    <w:right w:val="single" w:sz="4" w:space="0" w:color="auto"/>
                                  </w:tcBorders>
                                  <w:vAlign w:val="center"/>
                                </w:tcPr>
                                <w:p w14:paraId="6B36DA61"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3F67A7D0"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D791FB2"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C1CA7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left w:val="single" w:sz="4" w:space="0" w:color="auto"/>
                                    <w:right w:val="single" w:sz="4" w:space="0" w:color="auto"/>
                                  </w:tcBorders>
                                  <w:shd w:val="clear" w:color="auto" w:fill="auto"/>
                                  <w:vAlign w:val="center"/>
                                </w:tcPr>
                                <w:p w14:paraId="478189D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4F9260B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3D9605C2"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1197E8D4"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9DA338"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8B47D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110.5.13</w:t>
                                  </w:r>
                                </w:p>
                              </w:tc>
                              <w:tc>
                                <w:tcPr>
                                  <w:tcW w:w="1294" w:type="dxa"/>
                                  <w:vMerge/>
                                  <w:tcBorders>
                                    <w:left w:val="single" w:sz="4" w:space="0" w:color="auto"/>
                                    <w:right w:val="single" w:sz="4" w:space="0" w:color="auto"/>
                                  </w:tcBorders>
                                  <w:shd w:val="clear" w:color="auto" w:fill="auto"/>
                                  <w:vAlign w:val="center"/>
                                </w:tcPr>
                                <w:p w14:paraId="42504BF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1D8001E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6B2D8"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4</w:t>
                                  </w:r>
                                </w:p>
                              </w:tc>
                            </w:tr>
                            <w:tr w:rsidR="005F32AC" w:rsidRPr="00633163" w14:paraId="26A09F66" w14:textId="77777777" w:rsidTr="005F32AC">
                              <w:trPr>
                                <w:trHeight w:val="283"/>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BCBD720"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088C64"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left w:val="single" w:sz="4" w:space="0" w:color="auto"/>
                                    <w:bottom w:val="single" w:sz="4" w:space="0" w:color="auto"/>
                                    <w:right w:val="single" w:sz="4" w:space="0" w:color="auto"/>
                                  </w:tcBorders>
                                  <w:shd w:val="clear" w:color="auto" w:fill="auto"/>
                                  <w:vAlign w:val="center"/>
                                </w:tcPr>
                                <w:p w14:paraId="30FEA0C9" w14:textId="77777777" w:rsidR="005F32AC" w:rsidRPr="00633163" w:rsidRDefault="005F32AC" w:rsidP="005F32AC">
                                  <w:pPr>
                                    <w:spacing w:line="280" w:lineRule="exact"/>
                                    <w:suppressOverlap/>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336B0B4C"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2C9D3901"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r>
                            <w:tr w:rsidR="005F32AC" w:rsidRPr="00705BE1" w14:paraId="2EFE3AC3" w14:textId="77777777" w:rsidTr="005F32AC">
                              <w:trPr>
                                <w:trHeight w:val="283"/>
                                <w:jc w:val="center"/>
                              </w:trPr>
                              <w:tc>
                                <w:tcPr>
                                  <w:tcW w:w="5954" w:type="dxa"/>
                                  <w:gridSpan w:val="6"/>
                                  <w:tcBorders>
                                    <w:top w:val="single" w:sz="4" w:space="0" w:color="auto"/>
                                  </w:tcBorders>
                                  <w:shd w:val="clear" w:color="auto" w:fill="auto"/>
                                  <w:vAlign w:val="center"/>
                                </w:tcPr>
                                <w:p w14:paraId="7B0FE331" w14:textId="77777777" w:rsidR="005F32AC" w:rsidRDefault="005F32AC" w:rsidP="005F32AC">
                                  <w:pPr>
                                    <w:spacing w:line="0" w:lineRule="atLeast"/>
                                    <w:ind w:left="284" w:rightChars="-10" w:right="-25" w:hangingChars="152" w:hanging="284"/>
                                    <w:suppressOverlap/>
                                    <w:jc w:val="both"/>
                                    <w:rPr>
                                      <w:rFonts w:ascii="標楷體" w:hAnsi="標楷體"/>
                                      <w:color w:val="000000"/>
                                      <w:sz w:val="18"/>
                                      <w:szCs w:val="18"/>
                                    </w:rPr>
                                  </w:pPr>
                                  <w:r w:rsidRPr="00633163">
                                    <w:rPr>
                                      <w:rFonts w:ascii="標楷體" w:hAnsi="標楷體" w:hint="eastAsia"/>
                                      <w:color w:val="000000"/>
                                      <w:sz w:val="18"/>
                                      <w:szCs w:val="18"/>
                                    </w:rPr>
                                    <w:t>註：</w:t>
                                  </w:r>
                                  <w:r>
                                    <w:rPr>
                                      <w:rFonts w:ascii="標楷體" w:hAnsi="標楷體" w:hint="eastAsia"/>
                                      <w:color w:val="000000"/>
                                      <w:sz w:val="18"/>
                                      <w:szCs w:val="18"/>
                                    </w:rPr>
                                    <w:t>1</w:t>
                                  </w:r>
                                  <w:r>
                                    <w:rPr>
                                      <w:rFonts w:ascii="標楷體" w:hAnsi="標楷體"/>
                                      <w:color w:val="000000"/>
                                      <w:sz w:val="18"/>
                                      <w:szCs w:val="18"/>
                                    </w:rPr>
                                    <w:t>.</w:t>
                                  </w:r>
                                  <w:r w:rsidRPr="00633163">
                                    <w:rPr>
                                      <w:rFonts w:ascii="標楷體" w:hAnsi="標楷體" w:hint="eastAsia"/>
                                      <w:color w:val="000000"/>
                                      <w:sz w:val="18"/>
                                      <w:szCs w:val="18"/>
                                    </w:rPr>
                                    <w:t>載運7歲以下</w:t>
                                  </w:r>
                                  <w:r>
                                    <w:rPr>
                                      <w:rFonts w:ascii="標楷體" w:hAnsi="標楷體" w:hint="eastAsia"/>
                                      <w:color w:val="000000"/>
                                      <w:sz w:val="18"/>
                                      <w:szCs w:val="18"/>
                                    </w:rPr>
                                    <w:t>兒童</w:t>
                                  </w:r>
                                  <w:r w:rsidRPr="00633163">
                                    <w:rPr>
                                      <w:rFonts w:ascii="標楷體" w:hAnsi="標楷體" w:hint="eastAsia"/>
                                      <w:color w:val="000000"/>
                                      <w:sz w:val="18"/>
                                      <w:szCs w:val="18"/>
                                    </w:rPr>
                                    <w:t>為幼兒，7歲以上為學童</w:t>
                                  </w:r>
                                  <w:r>
                                    <w:rPr>
                                      <w:rFonts w:ascii="標楷體" w:hAnsi="標楷體" w:hint="eastAsia"/>
                                      <w:color w:val="000000"/>
                                      <w:sz w:val="18"/>
                                      <w:szCs w:val="18"/>
                                    </w:rPr>
                                    <w:t>。</w:t>
                                  </w:r>
                                </w:p>
                                <w:p w14:paraId="2B8BD885" w14:textId="77777777" w:rsidR="005F32AC" w:rsidRPr="00705BE1" w:rsidRDefault="005F32AC" w:rsidP="005F32AC">
                                  <w:pPr>
                                    <w:spacing w:line="0" w:lineRule="atLeast"/>
                                    <w:ind w:firstLineChars="200" w:firstLine="373"/>
                                    <w:rPr>
                                      <w:rFonts w:ascii="標楷體" w:hAnsi="標楷體" w:cs="新細明體"/>
                                      <w:color w:val="000000"/>
                                      <w:sz w:val="20"/>
                                    </w:rPr>
                                  </w:pPr>
                                  <w:r>
                                    <w:rPr>
                                      <w:rFonts w:ascii="標楷體" w:hAnsi="標楷體" w:hint="eastAsia"/>
                                      <w:color w:val="000000"/>
                                      <w:sz w:val="18"/>
                                      <w:szCs w:val="18"/>
                                    </w:rPr>
                                    <w:t>2</w:t>
                                  </w:r>
                                  <w:r>
                                    <w:rPr>
                                      <w:rFonts w:ascii="標楷體" w:hAnsi="標楷體"/>
                                      <w:color w:val="000000"/>
                                      <w:sz w:val="18"/>
                                      <w:szCs w:val="18"/>
                                    </w:rPr>
                                    <w:t>.</w:t>
                                  </w:r>
                                  <w:r w:rsidRPr="00633163">
                                    <w:rPr>
                                      <w:rFonts w:ascii="標楷體" w:hAnsi="標楷體" w:hint="eastAsia"/>
                                      <w:color w:val="000000"/>
                                      <w:sz w:val="18"/>
                                      <w:szCs w:val="18"/>
                                    </w:rPr>
                                    <w:t>資料來源：整理自基隆市政府教育處提供資料。</w:t>
                                  </w:r>
                                </w:p>
                              </w:tc>
                            </w:tr>
                          </w:tbl>
                          <w:p w14:paraId="6A211983" w14:textId="77777777" w:rsidR="005F32AC" w:rsidRPr="00412F54" w:rsidRDefault="005F32AC" w:rsidP="002A33C7">
                            <w:pPr>
                              <w:spacing w:line="0" w:lineRule="atLeast"/>
                              <w:ind w:firstLineChars="200" w:firstLine="493"/>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829DA5" id="_x0000_s1033" type="#_x0000_t202" style="position:absolute;left:0;text-align:left;margin-left:192.95pt;margin-top:8.6pt;width:303.45pt;height:267pt;z-index:-251566080;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" stroked="f">
                <v:textbox inset="0,0,0,0">
                  <w:txbxContent>
                    <w:tbl>
                      <w:tblPr>
                        <w:tblOverlap w:val="never"/>
                        <w:tblW w:w="5954" w:type="dxa"/>
                        <w:jc w:val="center"/>
                        <w:tblLayout w:type="fixed"/>
                        <w:tblCellMar>
                          <w:left w:w="28" w:type="dxa"/>
                          <w:right w:w="28" w:type="dxa"/>
                        </w:tblCellMar>
                        <w:tblLook w:val="04A0" w:firstRow="1" w:lastRow="0" w:firstColumn="1" w:lastColumn="0" w:noHBand="0" w:noVBand="1"/>
                      </w:tblPr>
                      <w:tblGrid>
                        <w:gridCol w:w="576"/>
                        <w:gridCol w:w="1294"/>
                        <w:gridCol w:w="1294"/>
                        <w:gridCol w:w="1489"/>
                        <w:gridCol w:w="1282"/>
                        <w:gridCol w:w="19"/>
                      </w:tblGrid>
                      <w:tr w:rsidR="005F32AC" w:rsidRPr="00633163" w14:paraId="79B649E3" w14:textId="77777777" w:rsidTr="005F32AC">
                        <w:trPr>
                          <w:gridAfter w:val="1"/>
                          <w:wAfter w:w="19" w:type="dxa"/>
                          <w:trHeight w:val="472"/>
                          <w:tblHeader/>
                          <w:jc w:val="center"/>
                        </w:trPr>
                        <w:tc>
                          <w:tcPr>
                            <w:tcW w:w="5935" w:type="dxa"/>
                            <w:gridSpan w:val="5"/>
                            <w:tcBorders>
                              <w:bottom w:val="single" w:sz="4" w:space="0" w:color="auto"/>
                            </w:tcBorders>
                            <w:shd w:val="clear" w:color="auto" w:fill="auto"/>
                            <w:vAlign w:val="center"/>
                          </w:tcPr>
                          <w:p w14:paraId="3E811959" w14:textId="77777777" w:rsidR="005F32AC" w:rsidRPr="00633163" w:rsidRDefault="005F32AC" w:rsidP="005F32AC">
                            <w:pPr>
                              <w:spacing w:line="280" w:lineRule="exact"/>
                              <w:suppressOverlap/>
                              <w:jc w:val="center"/>
                              <w:rPr>
                                <w:rFonts w:ascii="標楷體" w:hAnsi="標楷體" w:cs="新細明體"/>
                                <w:color w:val="000000"/>
                                <w:sz w:val="20"/>
                              </w:rPr>
                            </w:pPr>
                            <w:r w:rsidRPr="00D72A0D">
                              <w:rPr>
                                <w:rFonts w:ascii="標楷體" w:hAnsi="標楷體" w:hint="eastAsia"/>
                                <w:b/>
                                <w:bCs/>
                                <w:color w:val="000000"/>
                                <w:szCs w:val="24"/>
                              </w:rPr>
                              <w:t>表</w:t>
                            </w:r>
                            <w:r>
                              <w:rPr>
                                <w:rFonts w:ascii="標楷體" w:hAnsi="標楷體" w:hint="eastAsia"/>
                                <w:b/>
                                <w:bCs/>
                                <w:color w:val="000000"/>
                                <w:szCs w:val="24"/>
                              </w:rPr>
                              <w:t>4</w:t>
                            </w:r>
                            <w:r w:rsidRPr="00D72A0D">
                              <w:rPr>
                                <w:rFonts w:ascii="標楷體" w:hAnsi="標楷體" w:hint="eastAsia"/>
                                <w:b/>
                                <w:bCs/>
                                <w:color w:val="000000"/>
                                <w:szCs w:val="24"/>
                              </w:rPr>
                              <w:t xml:space="preserve"> </w:t>
                            </w:r>
                            <w:r w:rsidRPr="00D72A0D">
                              <w:rPr>
                                <w:rFonts w:ascii="標楷體" w:hAnsi="標楷體"/>
                                <w:b/>
                                <w:bCs/>
                                <w:color w:val="000000"/>
                                <w:szCs w:val="24"/>
                              </w:rPr>
                              <w:t xml:space="preserve"> </w:t>
                            </w:r>
                            <w:r w:rsidRPr="00D72A0D">
                              <w:rPr>
                                <w:rFonts w:ascii="標楷體" w:hAnsi="標楷體" w:hint="eastAsia"/>
                                <w:b/>
                                <w:bCs/>
                                <w:color w:val="000000"/>
                                <w:spacing w:val="-6"/>
                                <w:szCs w:val="24"/>
                              </w:rPr>
                              <w:t>稽查學生交通車攔獲疑似白牌車載運情形</w:t>
                            </w:r>
                          </w:p>
                        </w:tc>
                      </w:tr>
                      <w:tr w:rsidR="005F32AC" w:rsidRPr="00B2449F" w14:paraId="6A45161F" w14:textId="77777777" w:rsidTr="005F32AC">
                        <w:trPr>
                          <w:trHeight w:val="472"/>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D9D9D9"/>
                            <w:vAlign w:val="center"/>
                          </w:tcPr>
                          <w:p w14:paraId="613D9282" w14:textId="77777777" w:rsidR="005F32AC" w:rsidRPr="00633163" w:rsidRDefault="005F32AC" w:rsidP="005F32AC">
                            <w:pPr>
                              <w:spacing w:line="280" w:lineRule="exact"/>
                              <w:suppressOverlap/>
                              <w:jc w:val="center"/>
                              <w:rPr>
                                <w:rFonts w:ascii="標楷體" w:hAnsi="標楷體" w:cs="新細明體"/>
                                <w:color w:val="000000"/>
                                <w:kern w:val="0"/>
                                <w:sz w:val="20"/>
                                <w:lang w:bidi="th-TH"/>
                              </w:rPr>
                            </w:pPr>
                            <w:r>
                              <w:rPr>
                                <w:rFonts w:ascii="標楷體" w:hAnsi="標楷體" w:cs="新細明體" w:hint="eastAsia"/>
                                <w:color w:val="000000"/>
                                <w:kern w:val="0"/>
                                <w:sz w:val="20"/>
                                <w:lang w:bidi="th-TH"/>
                              </w:rPr>
                              <w:t>案</w:t>
                            </w:r>
                            <w:r w:rsidRPr="00633163">
                              <w:rPr>
                                <w:rFonts w:ascii="標楷體" w:hAnsi="標楷體" w:cs="新細明體" w:hint="eastAsia"/>
                                <w:color w:val="000000"/>
                                <w:kern w:val="0"/>
                                <w:sz w:val="20"/>
                                <w:lang w:bidi="th-TH"/>
                              </w:rPr>
                              <w:t>號</w:t>
                            </w:r>
                          </w:p>
                        </w:tc>
                        <w:tc>
                          <w:tcPr>
                            <w:tcW w:w="1294" w:type="dxa"/>
                            <w:tcBorders>
                              <w:top w:val="single" w:sz="4" w:space="0" w:color="auto"/>
                              <w:left w:val="single" w:sz="4" w:space="0" w:color="auto"/>
                              <w:bottom w:val="single" w:sz="4" w:space="0" w:color="auto"/>
                              <w:right w:val="single" w:sz="4" w:space="0" w:color="auto"/>
                            </w:tcBorders>
                            <w:shd w:val="clear" w:color="auto" w:fill="D9D9D9"/>
                            <w:vAlign w:val="center"/>
                          </w:tcPr>
                          <w:p w14:paraId="122A679C" w14:textId="77777777" w:rsidR="005F32AC" w:rsidRPr="00633163" w:rsidRDefault="005F32AC" w:rsidP="005F32AC">
                            <w:pPr>
                              <w:spacing w:line="280" w:lineRule="exact"/>
                              <w:suppressOverlap/>
                              <w:jc w:val="center"/>
                              <w:rPr>
                                <w:rFonts w:ascii="標楷體" w:hAnsi="標楷體"/>
                                <w:color w:val="000000"/>
                                <w:sz w:val="20"/>
                              </w:rPr>
                            </w:pPr>
                            <w:r w:rsidRPr="00633163">
                              <w:rPr>
                                <w:rFonts w:ascii="標楷體" w:hAnsi="標楷體" w:hint="eastAsia"/>
                                <w:color w:val="000000"/>
                                <w:sz w:val="20"/>
                              </w:rPr>
                              <w:t>稽查日期</w:t>
                            </w:r>
                          </w:p>
                        </w:tc>
                        <w:tc>
                          <w:tcPr>
                            <w:tcW w:w="1294" w:type="dxa"/>
                            <w:tcBorders>
                              <w:top w:val="single" w:sz="4" w:space="0" w:color="auto"/>
                              <w:left w:val="single" w:sz="4" w:space="0" w:color="auto"/>
                              <w:bottom w:val="single" w:sz="4" w:space="0" w:color="auto"/>
                              <w:right w:val="single" w:sz="4" w:space="0" w:color="auto"/>
                            </w:tcBorders>
                            <w:shd w:val="clear" w:color="auto" w:fill="D9D9D9"/>
                            <w:vAlign w:val="center"/>
                          </w:tcPr>
                          <w:p w14:paraId="7FD5921A"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稽查地點</w:t>
                            </w:r>
                          </w:p>
                        </w:tc>
                        <w:tc>
                          <w:tcPr>
                            <w:tcW w:w="2790"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3F52E5C2" w14:textId="77777777" w:rsidR="005F32AC" w:rsidRPr="00B2449F" w:rsidRDefault="005F32AC" w:rsidP="005F32AC">
                            <w:pPr>
                              <w:spacing w:line="280" w:lineRule="exact"/>
                              <w:suppressOverlap/>
                              <w:jc w:val="center"/>
                              <w:rPr>
                                <w:rFonts w:ascii="標楷體" w:hAnsi="標楷體" w:cs="新細明體"/>
                                <w:color w:val="000000"/>
                                <w:spacing w:val="-6"/>
                                <w:sz w:val="20"/>
                              </w:rPr>
                            </w:pPr>
                            <w:r w:rsidRPr="00B2449F">
                              <w:rPr>
                                <w:rFonts w:ascii="標楷體" w:hAnsi="標楷體" w:cs="新細明體" w:hint="eastAsia"/>
                                <w:color w:val="000000"/>
                                <w:spacing w:val="-6"/>
                                <w:sz w:val="20"/>
                              </w:rPr>
                              <w:t>稽查時之乘載兒童人數</w:t>
                            </w:r>
                            <w:r w:rsidRPr="00116DB8">
                              <w:rPr>
                                <w:rFonts w:ascii="標楷體" w:hAnsi="標楷體" w:cs="新細明體" w:hint="eastAsia"/>
                                <w:color w:val="000000"/>
                                <w:spacing w:val="-6"/>
                                <w:kern w:val="0"/>
                                <w:sz w:val="18"/>
                                <w:szCs w:val="18"/>
                              </w:rPr>
                              <w:t>（註1）</w:t>
                            </w:r>
                          </w:p>
                        </w:tc>
                      </w:tr>
                      <w:tr w:rsidR="005F32AC" w:rsidRPr="00633163" w14:paraId="56FDF688" w14:textId="77777777" w:rsidTr="005F32AC">
                        <w:trPr>
                          <w:trHeight w:val="20"/>
                          <w:jc w:val="center"/>
                        </w:trPr>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6E8A83" w14:textId="77777777" w:rsidR="005F32AC" w:rsidRPr="00633163" w:rsidRDefault="005F32AC" w:rsidP="005F32AC">
                            <w:pPr>
                              <w:spacing w:line="280" w:lineRule="exact"/>
                              <w:suppressOverlap/>
                              <w:jc w:val="center"/>
                              <w:rPr>
                                <w:rFonts w:ascii="標楷體" w:hAnsi="標楷體"/>
                                <w:color w:val="000000"/>
                                <w:sz w:val="20"/>
                              </w:rPr>
                            </w:pPr>
                            <w:r w:rsidRPr="00633163">
                              <w:rPr>
                                <w:rFonts w:ascii="標楷體" w:hAnsi="標楷體" w:hint="eastAsia"/>
                                <w:color w:val="000000"/>
                                <w:sz w:val="20"/>
                              </w:rPr>
                              <w:t>1</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C4A8F7"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110.1.12</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302CB"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二信高中</w:t>
                            </w:r>
                          </w:p>
                        </w:tc>
                        <w:tc>
                          <w:tcPr>
                            <w:tcW w:w="1489" w:type="dxa"/>
                            <w:tcBorders>
                              <w:top w:val="single" w:sz="4" w:space="0" w:color="auto"/>
                              <w:left w:val="single" w:sz="4" w:space="0" w:color="auto"/>
                              <w:bottom w:val="single" w:sz="4" w:space="0" w:color="auto"/>
                              <w:right w:val="single" w:sz="4" w:space="0" w:color="auto"/>
                            </w:tcBorders>
                            <w:vAlign w:val="center"/>
                          </w:tcPr>
                          <w:p w14:paraId="1FDEF147"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46DAE7DD"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hint="eastAsia"/>
                                <w:color w:val="000000"/>
                                <w:sz w:val="20"/>
                              </w:rPr>
                              <w:t>-</w:t>
                            </w:r>
                          </w:p>
                        </w:tc>
                      </w:tr>
                      <w:tr w:rsidR="005F32AC" w:rsidRPr="00633163" w14:paraId="78CC5E30"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E792CD" w14:textId="77777777" w:rsidR="005F32AC" w:rsidRPr="00633163" w:rsidRDefault="005F32AC" w:rsidP="005F32AC">
                            <w:pPr>
                              <w:spacing w:line="280" w:lineRule="exact"/>
                              <w:suppressOverlap/>
                              <w:jc w:val="center"/>
                              <w:rPr>
                                <w:rFonts w:ascii="標楷體" w:hAnsi="標楷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F7A2AE"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28CFB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74B68064"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18686A8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r>
                      <w:tr w:rsidR="005F32AC" w:rsidRPr="00633163" w14:paraId="4E978DC8"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4655C4"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5523A2"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4D91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正濱國小</w:t>
                            </w:r>
                          </w:p>
                        </w:tc>
                        <w:tc>
                          <w:tcPr>
                            <w:tcW w:w="1489" w:type="dxa"/>
                            <w:tcBorders>
                              <w:top w:val="single" w:sz="4" w:space="0" w:color="auto"/>
                              <w:left w:val="single" w:sz="4" w:space="0" w:color="auto"/>
                              <w:bottom w:val="single" w:sz="4" w:space="0" w:color="auto"/>
                              <w:right w:val="single" w:sz="4" w:space="0" w:color="auto"/>
                            </w:tcBorders>
                            <w:vAlign w:val="center"/>
                          </w:tcPr>
                          <w:p w14:paraId="614A1084"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1686FD7"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2B87980F"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27031B"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AEE74C"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EC02D6"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1735966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DD6910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7</w:t>
                            </w:r>
                          </w:p>
                        </w:tc>
                      </w:tr>
                      <w:tr w:rsidR="005F32AC" w:rsidRPr="00633163" w14:paraId="256CEBFD"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BE14681"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5A682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110.2.24</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5B71B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二信高中</w:t>
                            </w:r>
                          </w:p>
                        </w:tc>
                        <w:tc>
                          <w:tcPr>
                            <w:tcW w:w="1489" w:type="dxa"/>
                            <w:tcBorders>
                              <w:top w:val="single" w:sz="4" w:space="0" w:color="auto"/>
                              <w:left w:val="single" w:sz="4" w:space="0" w:color="auto"/>
                              <w:bottom w:val="single" w:sz="4" w:space="0" w:color="auto"/>
                              <w:right w:val="single" w:sz="4" w:space="0" w:color="auto"/>
                            </w:tcBorders>
                            <w:vAlign w:val="center"/>
                          </w:tcPr>
                          <w:p w14:paraId="362684D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EC34CF9"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309E392C" w14:textId="77777777" w:rsidTr="005F32AC">
                        <w:trPr>
                          <w:trHeight w:val="20"/>
                          <w:jc w:val="center"/>
                        </w:trPr>
                        <w:tc>
                          <w:tcPr>
                            <w:tcW w:w="576" w:type="dxa"/>
                            <w:vMerge/>
                            <w:tcBorders>
                              <w:top w:val="single" w:sz="4" w:space="0" w:color="auto"/>
                              <w:left w:val="single" w:sz="4" w:space="0" w:color="auto"/>
                              <w:bottom w:val="double" w:sz="4" w:space="0" w:color="auto"/>
                              <w:right w:val="single" w:sz="4" w:space="0" w:color="auto"/>
                            </w:tcBorders>
                            <w:shd w:val="clear" w:color="auto" w:fill="auto"/>
                            <w:vAlign w:val="center"/>
                          </w:tcPr>
                          <w:p w14:paraId="5EA60261"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double" w:sz="4" w:space="0" w:color="auto"/>
                              <w:right w:val="single" w:sz="4" w:space="0" w:color="auto"/>
                            </w:tcBorders>
                            <w:shd w:val="clear" w:color="auto" w:fill="auto"/>
                            <w:vAlign w:val="center"/>
                          </w:tcPr>
                          <w:p w14:paraId="21B6294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double" w:sz="4" w:space="0" w:color="auto"/>
                              <w:right w:val="single" w:sz="4" w:space="0" w:color="auto"/>
                            </w:tcBorders>
                            <w:shd w:val="clear" w:color="auto" w:fill="auto"/>
                            <w:vAlign w:val="center"/>
                          </w:tcPr>
                          <w:p w14:paraId="645AE4D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double" w:sz="4" w:space="0" w:color="auto"/>
                              <w:right w:val="single" w:sz="4" w:space="0" w:color="auto"/>
                            </w:tcBorders>
                            <w:vAlign w:val="center"/>
                          </w:tcPr>
                          <w:p w14:paraId="0E0A91C2"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double" w:sz="4" w:space="0" w:color="auto"/>
                              <w:right w:val="single" w:sz="4" w:space="0" w:color="auto"/>
                            </w:tcBorders>
                            <w:vAlign w:val="center"/>
                          </w:tcPr>
                          <w:p w14:paraId="46867E0B"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1380E00B" w14:textId="77777777" w:rsidTr="005F32AC">
                        <w:trPr>
                          <w:trHeight w:val="20"/>
                          <w:jc w:val="center"/>
                        </w:trPr>
                        <w:tc>
                          <w:tcPr>
                            <w:tcW w:w="576"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41042A45"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2</w:t>
                            </w:r>
                          </w:p>
                        </w:tc>
                        <w:tc>
                          <w:tcPr>
                            <w:tcW w:w="1294"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57D6786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14:paraId="59D4D683"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正濱國小</w:t>
                            </w:r>
                          </w:p>
                        </w:tc>
                        <w:tc>
                          <w:tcPr>
                            <w:tcW w:w="1489" w:type="dxa"/>
                            <w:tcBorders>
                              <w:top w:val="double" w:sz="4" w:space="0" w:color="auto"/>
                              <w:left w:val="single" w:sz="4" w:space="0" w:color="auto"/>
                              <w:bottom w:val="single" w:sz="4" w:space="0" w:color="auto"/>
                              <w:right w:val="single" w:sz="4" w:space="0" w:color="auto"/>
                            </w:tcBorders>
                            <w:vAlign w:val="center"/>
                          </w:tcPr>
                          <w:p w14:paraId="55363F0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double" w:sz="4" w:space="0" w:color="auto"/>
                              <w:left w:val="single" w:sz="4" w:space="0" w:color="auto"/>
                              <w:bottom w:val="single" w:sz="4" w:space="0" w:color="auto"/>
                              <w:right w:val="single" w:sz="4" w:space="0" w:color="auto"/>
                            </w:tcBorders>
                            <w:vAlign w:val="center"/>
                          </w:tcPr>
                          <w:p w14:paraId="1D1D98F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2</w:t>
                            </w:r>
                          </w:p>
                        </w:tc>
                      </w:tr>
                      <w:tr w:rsidR="005F32AC" w:rsidRPr="00633163" w14:paraId="320F0571" w14:textId="77777777" w:rsidTr="00BB686D">
                        <w:trPr>
                          <w:trHeight w:val="20"/>
                          <w:jc w:val="center"/>
                        </w:trPr>
                        <w:tc>
                          <w:tcPr>
                            <w:tcW w:w="576" w:type="dxa"/>
                            <w:vMerge/>
                            <w:tcBorders>
                              <w:top w:val="double" w:sz="4" w:space="0" w:color="auto"/>
                              <w:left w:val="single" w:sz="4" w:space="0" w:color="auto"/>
                              <w:bottom w:val="single" w:sz="4" w:space="0" w:color="auto"/>
                              <w:right w:val="single" w:sz="4" w:space="0" w:color="auto"/>
                            </w:tcBorders>
                            <w:shd w:val="clear" w:color="auto" w:fill="auto"/>
                            <w:vAlign w:val="center"/>
                          </w:tcPr>
                          <w:p w14:paraId="521FC9F5"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double" w:sz="4" w:space="0" w:color="auto"/>
                              <w:left w:val="single" w:sz="4" w:space="0" w:color="auto"/>
                              <w:bottom w:val="single" w:sz="4" w:space="0" w:color="auto"/>
                              <w:right w:val="single" w:sz="4" w:space="0" w:color="auto"/>
                            </w:tcBorders>
                            <w:shd w:val="clear" w:color="auto" w:fill="auto"/>
                            <w:vAlign w:val="center"/>
                          </w:tcPr>
                          <w:p w14:paraId="28938C2E"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double" w:sz="4" w:space="0" w:color="auto"/>
                              <w:left w:val="single" w:sz="4" w:space="0" w:color="auto"/>
                              <w:right w:val="single" w:sz="4" w:space="0" w:color="auto"/>
                            </w:tcBorders>
                            <w:shd w:val="clear" w:color="auto" w:fill="auto"/>
                            <w:vAlign w:val="center"/>
                          </w:tcPr>
                          <w:p w14:paraId="3F7581D3"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1A024F93"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65B37EA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260E58AE" w14:textId="77777777" w:rsidTr="00BB686D">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50970C"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double" w:sz="4" w:space="0" w:color="auto"/>
                              <w:right w:val="single" w:sz="4" w:space="0" w:color="auto"/>
                            </w:tcBorders>
                            <w:shd w:val="clear" w:color="auto" w:fill="auto"/>
                            <w:vAlign w:val="center"/>
                          </w:tcPr>
                          <w:p w14:paraId="7FBF566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110.5.13</w:t>
                            </w:r>
                          </w:p>
                        </w:tc>
                        <w:tc>
                          <w:tcPr>
                            <w:tcW w:w="1294" w:type="dxa"/>
                            <w:vMerge/>
                            <w:tcBorders>
                              <w:left w:val="single" w:sz="4" w:space="0" w:color="auto"/>
                              <w:bottom w:val="double" w:sz="4" w:space="0" w:color="auto"/>
                              <w:right w:val="single" w:sz="4" w:space="0" w:color="auto"/>
                            </w:tcBorders>
                            <w:shd w:val="clear" w:color="auto" w:fill="auto"/>
                            <w:vAlign w:val="center"/>
                          </w:tcPr>
                          <w:p w14:paraId="6A62FD0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7292756C"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77AF95AF"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w:t>
                            </w:r>
                          </w:p>
                        </w:tc>
                      </w:tr>
                      <w:tr w:rsidR="005F32AC" w:rsidRPr="00633163" w14:paraId="1C7FEB44" w14:textId="77777777" w:rsidTr="00BB686D">
                        <w:trPr>
                          <w:trHeight w:val="20"/>
                          <w:jc w:val="center"/>
                        </w:trPr>
                        <w:tc>
                          <w:tcPr>
                            <w:tcW w:w="576" w:type="dxa"/>
                            <w:vMerge/>
                            <w:tcBorders>
                              <w:top w:val="single" w:sz="4" w:space="0" w:color="auto"/>
                              <w:left w:val="single" w:sz="4" w:space="0" w:color="auto"/>
                              <w:bottom w:val="double" w:sz="4" w:space="0" w:color="auto"/>
                              <w:right w:val="single" w:sz="4" w:space="0" w:color="auto"/>
                            </w:tcBorders>
                            <w:shd w:val="clear" w:color="auto" w:fill="auto"/>
                            <w:vAlign w:val="center"/>
                          </w:tcPr>
                          <w:p w14:paraId="0F6CD9AA"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double" w:sz="4" w:space="0" w:color="auto"/>
                              <w:left w:val="single" w:sz="4" w:space="0" w:color="auto"/>
                              <w:bottom w:val="double" w:sz="4" w:space="0" w:color="auto"/>
                              <w:right w:val="single" w:sz="4" w:space="0" w:color="auto"/>
                            </w:tcBorders>
                            <w:shd w:val="clear" w:color="auto" w:fill="auto"/>
                            <w:vAlign w:val="center"/>
                          </w:tcPr>
                          <w:p w14:paraId="5DE7090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top w:val="double" w:sz="4" w:space="0" w:color="auto"/>
                              <w:left w:val="single" w:sz="4" w:space="0" w:color="auto"/>
                              <w:right w:val="single" w:sz="4" w:space="0" w:color="auto"/>
                            </w:tcBorders>
                            <w:shd w:val="clear" w:color="auto" w:fill="auto"/>
                            <w:vAlign w:val="center"/>
                          </w:tcPr>
                          <w:p w14:paraId="03531DB4"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double" w:sz="4" w:space="0" w:color="auto"/>
                              <w:right w:val="single" w:sz="4" w:space="0" w:color="auto"/>
                            </w:tcBorders>
                            <w:vAlign w:val="center"/>
                          </w:tcPr>
                          <w:p w14:paraId="26A73E0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double" w:sz="4" w:space="0" w:color="auto"/>
                              <w:right w:val="single" w:sz="4" w:space="0" w:color="auto"/>
                            </w:tcBorders>
                            <w:vAlign w:val="center"/>
                          </w:tcPr>
                          <w:p w14:paraId="7903A93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5</w:t>
                            </w:r>
                          </w:p>
                        </w:tc>
                      </w:tr>
                      <w:tr w:rsidR="005F32AC" w:rsidRPr="00633163" w14:paraId="3264BB7B" w14:textId="77777777" w:rsidTr="005F32AC">
                        <w:trPr>
                          <w:trHeight w:val="20"/>
                          <w:jc w:val="center"/>
                        </w:trPr>
                        <w:tc>
                          <w:tcPr>
                            <w:tcW w:w="576"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14:paraId="72715768"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c>
                          <w:tcPr>
                            <w:tcW w:w="1294"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14:paraId="01332A78"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110.1.19</w:t>
                            </w:r>
                          </w:p>
                        </w:tc>
                        <w:tc>
                          <w:tcPr>
                            <w:tcW w:w="1294" w:type="dxa"/>
                            <w:vMerge/>
                            <w:tcBorders>
                              <w:left w:val="single" w:sz="4" w:space="0" w:color="auto"/>
                              <w:right w:val="single" w:sz="4" w:space="0" w:color="auto"/>
                            </w:tcBorders>
                            <w:shd w:val="clear" w:color="auto" w:fill="auto"/>
                            <w:vAlign w:val="center"/>
                          </w:tcPr>
                          <w:p w14:paraId="22F0F079"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double" w:sz="4" w:space="0" w:color="auto"/>
                              <w:left w:val="single" w:sz="4" w:space="0" w:color="auto"/>
                              <w:bottom w:val="single" w:sz="4" w:space="0" w:color="auto"/>
                              <w:right w:val="single" w:sz="4" w:space="0" w:color="auto"/>
                            </w:tcBorders>
                            <w:vAlign w:val="center"/>
                          </w:tcPr>
                          <w:p w14:paraId="10461240"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double" w:sz="4" w:space="0" w:color="auto"/>
                              <w:left w:val="single" w:sz="4" w:space="0" w:color="auto"/>
                              <w:bottom w:val="single" w:sz="4" w:space="0" w:color="auto"/>
                              <w:right w:val="single" w:sz="4" w:space="0" w:color="auto"/>
                            </w:tcBorders>
                            <w:vAlign w:val="center"/>
                          </w:tcPr>
                          <w:p w14:paraId="6B36DA61"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3F67A7D0"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D791FB2"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C1CA7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294" w:type="dxa"/>
                            <w:vMerge/>
                            <w:tcBorders>
                              <w:left w:val="single" w:sz="4" w:space="0" w:color="auto"/>
                              <w:right w:val="single" w:sz="4" w:space="0" w:color="auto"/>
                            </w:tcBorders>
                            <w:shd w:val="clear" w:color="auto" w:fill="auto"/>
                            <w:vAlign w:val="center"/>
                          </w:tcPr>
                          <w:p w14:paraId="478189DB"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4F9260B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3D9605C2" w14:textId="77777777" w:rsidR="005F32AC" w:rsidRPr="00633163" w:rsidRDefault="005F32AC" w:rsidP="005F32AC">
                            <w:pPr>
                              <w:spacing w:line="0" w:lineRule="atLeast"/>
                              <w:suppressOverlap/>
                              <w:jc w:val="center"/>
                              <w:rPr>
                                <w:rFonts w:ascii="標楷體" w:hAnsi="標楷體" w:cs="新細明體"/>
                                <w:color w:val="000000"/>
                                <w:sz w:val="20"/>
                              </w:rPr>
                            </w:pPr>
                            <w:r>
                              <w:rPr>
                                <w:rFonts w:ascii="標楷體" w:hAnsi="標楷體" w:cs="新細明體"/>
                                <w:color w:val="000000"/>
                                <w:sz w:val="20"/>
                              </w:rPr>
                              <w:t>-</w:t>
                            </w:r>
                          </w:p>
                        </w:tc>
                      </w:tr>
                      <w:tr w:rsidR="005F32AC" w:rsidRPr="00633163" w14:paraId="1197E8D4" w14:textId="77777777" w:rsidTr="005F32AC">
                        <w:trPr>
                          <w:trHeight w:val="20"/>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9DA338"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8B47D9"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110.5.13</w:t>
                            </w:r>
                          </w:p>
                        </w:tc>
                        <w:tc>
                          <w:tcPr>
                            <w:tcW w:w="1294" w:type="dxa"/>
                            <w:vMerge/>
                            <w:tcBorders>
                              <w:left w:val="single" w:sz="4" w:space="0" w:color="auto"/>
                              <w:right w:val="single" w:sz="4" w:space="0" w:color="auto"/>
                            </w:tcBorders>
                            <w:shd w:val="clear" w:color="auto" w:fill="auto"/>
                            <w:vAlign w:val="center"/>
                          </w:tcPr>
                          <w:p w14:paraId="42504BFD" w14:textId="77777777" w:rsidR="005F32AC" w:rsidRPr="00633163" w:rsidRDefault="005F32AC" w:rsidP="005F32AC">
                            <w:pPr>
                              <w:spacing w:line="0" w:lineRule="atLeast"/>
                              <w:suppressOverlap/>
                              <w:jc w:val="center"/>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1D8001ED"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幼兒</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6B2D8" w14:textId="77777777" w:rsidR="005F32AC" w:rsidRPr="00633163" w:rsidRDefault="005F32AC" w:rsidP="005F32AC">
                            <w:pPr>
                              <w:spacing w:line="0" w:lineRule="atLeast"/>
                              <w:suppressOverlap/>
                              <w:jc w:val="center"/>
                              <w:rPr>
                                <w:rFonts w:ascii="標楷體" w:hAnsi="標楷體" w:cs="新細明體"/>
                                <w:color w:val="000000"/>
                                <w:sz w:val="20"/>
                              </w:rPr>
                            </w:pPr>
                            <w:r w:rsidRPr="00633163">
                              <w:rPr>
                                <w:rFonts w:ascii="標楷體" w:hAnsi="標楷體" w:cs="新細明體" w:hint="eastAsia"/>
                                <w:color w:val="000000"/>
                                <w:sz w:val="20"/>
                              </w:rPr>
                              <w:t>4</w:t>
                            </w:r>
                          </w:p>
                        </w:tc>
                      </w:tr>
                      <w:tr w:rsidR="005F32AC" w:rsidRPr="00633163" w14:paraId="26A09F66" w14:textId="77777777" w:rsidTr="005F32AC">
                        <w:trPr>
                          <w:trHeight w:val="283"/>
                          <w:jc w:val="center"/>
                        </w:trPr>
                        <w:tc>
                          <w:tcPr>
                            <w:tcW w:w="57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BCBD720"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088C64" w14:textId="77777777" w:rsidR="005F32AC" w:rsidRPr="00633163" w:rsidRDefault="005F32AC" w:rsidP="005F32AC">
                            <w:pPr>
                              <w:spacing w:line="280" w:lineRule="exact"/>
                              <w:suppressOverlap/>
                              <w:jc w:val="center"/>
                              <w:rPr>
                                <w:rFonts w:ascii="標楷體" w:hAnsi="標楷體" w:cs="新細明體"/>
                                <w:color w:val="000000"/>
                                <w:sz w:val="20"/>
                              </w:rPr>
                            </w:pPr>
                          </w:p>
                        </w:tc>
                        <w:tc>
                          <w:tcPr>
                            <w:tcW w:w="1294" w:type="dxa"/>
                            <w:vMerge/>
                            <w:tcBorders>
                              <w:left w:val="single" w:sz="4" w:space="0" w:color="auto"/>
                              <w:bottom w:val="single" w:sz="4" w:space="0" w:color="auto"/>
                              <w:right w:val="single" w:sz="4" w:space="0" w:color="auto"/>
                            </w:tcBorders>
                            <w:shd w:val="clear" w:color="auto" w:fill="auto"/>
                            <w:vAlign w:val="center"/>
                          </w:tcPr>
                          <w:p w14:paraId="30FEA0C9" w14:textId="77777777" w:rsidR="005F32AC" w:rsidRPr="00633163" w:rsidRDefault="005F32AC" w:rsidP="005F32AC">
                            <w:pPr>
                              <w:spacing w:line="280" w:lineRule="exact"/>
                              <w:suppressOverlap/>
                              <w:rPr>
                                <w:rFonts w:ascii="標楷體" w:hAnsi="標楷體" w:cs="新細明體"/>
                                <w:color w:val="000000"/>
                                <w:sz w:val="20"/>
                              </w:rPr>
                            </w:pPr>
                          </w:p>
                        </w:tc>
                        <w:tc>
                          <w:tcPr>
                            <w:tcW w:w="1489" w:type="dxa"/>
                            <w:tcBorders>
                              <w:top w:val="single" w:sz="4" w:space="0" w:color="auto"/>
                              <w:left w:val="single" w:sz="4" w:space="0" w:color="auto"/>
                              <w:bottom w:val="single" w:sz="4" w:space="0" w:color="auto"/>
                              <w:right w:val="single" w:sz="4" w:space="0" w:color="auto"/>
                            </w:tcBorders>
                            <w:vAlign w:val="center"/>
                          </w:tcPr>
                          <w:p w14:paraId="336B0B4C"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學童</w:t>
                            </w:r>
                          </w:p>
                        </w:tc>
                        <w:tc>
                          <w:tcPr>
                            <w:tcW w:w="1301" w:type="dxa"/>
                            <w:gridSpan w:val="2"/>
                            <w:tcBorders>
                              <w:top w:val="single" w:sz="4" w:space="0" w:color="auto"/>
                              <w:left w:val="single" w:sz="4" w:space="0" w:color="auto"/>
                              <w:bottom w:val="single" w:sz="4" w:space="0" w:color="auto"/>
                              <w:right w:val="single" w:sz="4" w:space="0" w:color="auto"/>
                            </w:tcBorders>
                            <w:vAlign w:val="center"/>
                          </w:tcPr>
                          <w:p w14:paraId="2C9D3901" w14:textId="77777777" w:rsidR="005F32AC" w:rsidRPr="00633163" w:rsidRDefault="005F32AC" w:rsidP="005F32AC">
                            <w:pPr>
                              <w:spacing w:line="280" w:lineRule="exact"/>
                              <w:suppressOverlap/>
                              <w:jc w:val="center"/>
                              <w:rPr>
                                <w:rFonts w:ascii="標楷體" w:hAnsi="標楷體" w:cs="新細明體"/>
                                <w:color w:val="000000"/>
                                <w:sz w:val="20"/>
                              </w:rPr>
                            </w:pPr>
                            <w:r w:rsidRPr="00633163">
                              <w:rPr>
                                <w:rFonts w:ascii="標楷體" w:hAnsi="標楷體" w:cs="新細明體" w:hint="eastAsia"/>
                                <w:color w:val="000000"/>
                                <w:sz w:val="20"/>
                              </w:rPr>
                              <w:t>3</w:t>
                            </w:r>
                          </w:p>
                        </w:tc>
                      </w:tr>
                      <w:tr w:rsidR="005F32AC" w:rsidRPr="00705BE1" w14:paraId="2EFE3AC3" w14:textId="77777777" w:rsidTr="005F32AC">
                        <w:trPr>
                          <w:trHeight w:val="283"/>
                          <w:jc w:val="center"/>
                        </w:trPr>
                        <w:tc>
                          <w:tcPr>
                            <w:tcW w:w="5954" w:type="dxa"/>
                            <w:gridSpan w:val="6"/>
                            <w:tcBorders>
                              <w:top w:val="single" w:sz="4" w:space="0" w:color="auto"/>
                            </w:tcBorders>
                            <w:shd w:val="clear" w:color="auto" w:fill="auto"/>
                            <w:vAlign w:val="center"/>
                          </w:tcPr>
                          <w:p w14:paraId="7B0FE331" w14:textId="77777777" w:rsidR="005F32AC" w:rsidRDefault="005F32AC" w:rsidP="005F32AC">
                            <w:pPr>
                              <w:spacing w:line="0" w:lineRule="atLeast"/>
                              <w:ind w:left="284" w:rightChars="-10" w:right="-25" w:hangingChars="152" w:hanging="284"/>
                              <w:suppressOverlap/>
                              <w:jc w:val="both"/>
                              <w:rPr>
                                <w:rFonts w:ascii="標楷體" w:hAnsi="標楷體"/>
                                <w:color w:val="000000"/>
                                <w:sz w:val="18"/>
                                <w:szCs w:val="18"/>
                              </w:rPr>
                            </w:pPr>
                            <w:r w:rsidRPr="00633163">
                              <w:rPr>
                                <w:rFonts w:ascii="標楷體" w:hAnsi="標楷體" w:hint="eastAsia"/>
                                <w:color w:val="000000"/>
                                <w:sz w:val="18"/>
                                <w:szCs w:val="18"/>
                              </w:rPr>
                              <w:t>註：</w:t>
                            </w:r>
                            <w:r>
                              <w:rPr>
                                <w:rFonts w:ascii="標楷體" w:hAnsi="標楷體" w:hint="eastAsia"/>
                                <w:color w:val="000000"/>
                                <w:sz w:val="18"/>
                                <w:szCs w:val="18"/>
                              </w:rPr>
                              <w:t>1</w:t>
                            </w:r>
                            <w:r>
                              <w:rPr>
                                <w:rFonts w:ascii="標楷體" w:hAnsi="標楷體"/>
                                <w:color w:val="000000"/>
                                <w:sz w:val="18"/>
                                <w:szCs w:val="18"/>
                              </w:rPr>
                              <w:t>.</w:t>
                            </w:r>
                            <w:r w:rsidRPr="00633163">
                              <w:rPr>
                                <w:rFonts w:ascii="標楷體" w:hAnsi="標楷體" w:hint="eastAsia"/>
                                <w:color w:val="000000"/>
                                <w:sz w:val="18"/>
                                <w:szCs w:val="18"/>
                              </w:rPr>
                              <w:t>載運7歲以下</w:t>
                            </w:r>
                            <w:r>
                              <w:rPr>
                                <w:rFonts w:ascii="標楷體" w:hAnsi="標楷體" w:hint="eastAsia"/>
                                <w:color w:val="000000"/>
                                <w:sz w:val="18"/>
                                <w:szCs w:val="18"/>
                              </w:rPr>
                              <w:t>兒童</w:t>
                            </w:r>
                            <w:r w:rsidRPr="00633163">
                              <w:rPr>
                                <w:rFonts w:ascii="標楷體" w:hAnsi="標楷體" w:hint="eastAsia"/>
                                <w:color w:val="000000"/>
                                <w:sz w:val="18"/>
                                <w:szCs w:val="18"/>
                              </w:rPr>
                              <w:t>為幼兒，7歲以上為學童</w:t>
                            </w:r>
                            <w:r>
                              <w:rPr>
                                <w:rFonts w:ascii="標楷體" w:hAnsi="標楷體" w:hint="eastAsia"/>
                                <w:color w:val="000000"/>
                                <w:sz w:val="18"/>
                                <w:szCs w:val="18"/>
                              </w:rPr>
                              <w:t>。</w:t>
                            </w:r>
                          </w:p>
                          <w:p w14:paraId="2B8BD885" w14:textId="77777777" w:rsidR="005F32AC" w:rsidRPr="00705BE1" w:rsidRDefault="005F32AC" w:rsidP="005F32AC">
                            <w:pPr>
                              <w:spacing w:line="0" w:lineRule="atLeast"/>
                              <w:ind w:firstLineChars="200" w:firstLine="373"/>
                              <w:rPr>
                                <w:rFonts w:ascii="標楷體" w:hAnsi="標楷體" w:cs="新細明體"/>
                                <w:color w:val="000000"/>
                                <w:sz w:val="20"/>
                              </w:rPr>
                            </w:pPr>
                            <w:r>
                              <w:rPr>
                                <w:rFonts w:ascii="標楷體" w:hAnsi="標楷體" w:hint="eastAsia"/>
                                <w:color w:val="000000"/>
                                <w:sz w:val="18"/>
                                <w:szCs w:val="18"/>
                              </w:rPr>
                              <w:t>2</w:t>
                            </w:r>
                            <w:r>
                              <w:rPr>
                                <w:rFonts w:ascii="標楷體" w:hAnsi="標楷體"/>
                                <w:color w:val="000000"/>
                                <w:sz w:val="18"/>
                                <w:szCs w:val="18"/>
                              </w:rPr>
                              <w:t>.</w:t>
                            </w:r>
                            <w:r w:rsidRPr="00633163">
                              <w:rPr>
                                <w:rFonts w:ascii="標楷體" w:hAnsi="標楷體" w:hint="eastAsia"/>
                                <w:color w:val="000000"/>
                                <w:sz w:val="18"/>
                                <w:szCs w:val="18"/>
                              </w:rPr>
                              <w:t>資料來源：整理自基隆市政府教育處提供資料。</w:t>
                            </w:r>
                          </w:p>
                        </w:tc>
                      </w:tr>
                    </w:tbl>
                    <w:p w14:paraId="6A211983" w14:textId="77777777" w:rsidR="005F32AC" w:rsidRPr="00412F54" w:rsidRDefault="005F32AC" w:rsidP="002A33C7">
                      <w:pPr>
                        <w:spacing w:line="0" w:lineRule="atLeast"/>
                        <w:ind w:firstLineChars="200" w:firstLine="493"/>
                      </w:pPr>
                    </w:p>
                  </w:txbxContent>
                </v:textbox>
                <w10:wrap type="square" anchorx="margin"/>
              </v:shape>
            </w:pict>
          </mc:Fallback>
        </mc:AlternateContent>
      </w:r>
      <w:r w:rsidRPr="00C011BF">
        <w:rPr>
          <w:rFonts w:ascii="標楷體" w:hAnsi="標楷體" w:hint="eastAsia"/>
          <w:bCs/>
          <w:szCs w:val="32"/>
        </w:rPr>
        <w:t>次，其中6次未攔獲學生交通車，占35.29％，另疑似白牌車（同車主或駕駛人）經攔獲逾2次以上者計有3案（表</w:t>
      </w:r>
      <w:r>
        <w:rPr>
          <w:rFonts w:ascii="標楷體" w:hAnsi="標楷體" w:hint="eastAsia"/>
          <w:bCs/>
          <w:szCs w:val="32"/>
        </w:rPr>
        <w:t>4</w:t>
      </w:r>
      <w:r w:rsidRPr="00C011BF">
        <w:rPr>
          <w:rFonts w:ascii="標楷體" w:hAnsi="標楷體"/>
          <w:bCs/>
          <w:szCs w:val="32"/>
        </w:rPr>
        <w:t>）</w:t>
      </w:r>
      <w:r w:rsidRPr="00C011BF">
        <w:rPr>
          <w:rFonts w:ascii="標楷體" w:hAnsi="標楷體" w:hint="eastAsia"/>
          <w:bCs/>
          <w:szCs w:val="32"/>
        </w:rPr>
        <w:t>，車上搭載學童3至7人不等，據說明因未能證實與特定補習班相關而無法裁罰等，有待會商相關單位檢討稽查作業方式，以提升稽查成效，</w:t>
      </w:r>
      <w:r w:rsidRPr="00C011BF">
        <w:rPr>
          <w:rFonts w:ascii="標楷體" w:hAnsi="標楷體" w:cs="DFKaiShu-SB-Estd-BF" w:hint="eastAsia"/>
          <w:kern w:val="0"/>
        </w:rPr>
        <w:t>經函</w:t>
      </w:r>
      <w:r>
        <w:rPr>
          <w:rFonts w:ascii="標楷體" w:hAnsi="標楷體" w:cs="DFKaiShu-SB-Estd-BF" w:hint="eastAsia"/>
          <w:kern w:val="0"/>
        </w:rPr>
        <w:t>請</w:t>
      </w:r>
      <w:r>
        <w:rPr>
          <w:rFonts w:ascii="標楷體" w:hAnsi="標楷體" w:hint="eastAsia"/>
          <w:szCs w:val="32"/>
        </w:rPr>
        <w:t>市政府</w:t>
      </w:r>
      <w:r w:rsidRPr="00C011BF">
        <w:rPr>
          <w:rFonts w:ascii="標楷體" w:hAnsi="標楷體" w:cs="DFKaiShu-SB-Estd-BF" w:hint="eastAsia"/>
          <w:kern w:val="0"/>
        </w:rPr>
        <w:t>檢討改善</w:t>
      </w:r>
      <w:r w:rsidRPr="00C011BF">
        <w:rPr>
          <w:rFonts w:ascii="標楷體" w:hAnsi="標楷體" w:hint="eastAsia"/>
          <w:bCs/>
          <w:szCs w:val="32"/>
        </w:rPr>
        <w:t>。據復：</w:t>
      </w:r>
      <w:r w:rsidRPr="00C011BF">
        <w:rPr>
          <w:rFonts w:ascii="標楷體" w:hAnsi="標楷體" w:hint="eastAsia"/>
        </w:rPr>
        <w:t>已與監理站及警察局協調聯合稽查方式，以提高攔獲比率，另於1</w:t>
      </w:r>
      <w:r w:rsidRPr="00C011BF">
        <w:rPr>
          <w:rFonts w:ascii="標楷體" w:hAnsi="標楷體"/>
        </w:rPr>
        <w:t>10</w:t>
      </w:r>
      <w:r w:rsidRPr="00C011BF">
        <w:rPr>
          <w:rFonts w:ascii="標楷體" w:hAnsi="標楷體" w:hint="eastAsia"/>
        </w:rPr>
        <w:t>年1</w:t>
      </w:r>
      <w:r w:rsidRPr="00C011BF">
        <w:rPr>
          <w:rFonts w:ascii="標楷體" w:hAnsi="標楷體"/>
        </w:rPr>
        <w:t>1</w:t>
      </w:r>
      <w:r w:rsidRPr="00C011BF">
        <w:rPr>
          <w:rFonts w:ascii="標楷體" w:hAnsi="標楷體" w:hint="eastAsia"/>
        </w:rPr>
        <w:t>月3日函請各學校加強宣導搭乘合法專車之重要性，以保障學生行車安全。</w:t>
      </w:r>
    </w:p>
    <w:p w14:paraId="4F567805" w14:textId="77777777" w:rsidR="002A33C7" w:rsidRPr="00E60EB8" w:rsidRDefault="002A33C7" w:rsidP="005F32AC">
      <w:pPr>
        <w:overflowPunct w:val="0"/>
        <w:snapToGrid w:val="0"/>
        <w:spacing w:line="516" w:lineRule="exact"/>
        <w:ind w:firstLineChars="200" w:firstLine="494"/>
        <w:jc w:val="both"/>
        <w:rPr>
          <w:rFonts w:ascii="標楷體" w:hAnsi="標楷體"/>
          <w:b/>
          <w:spacing w:val="2"/>
          <w:sz w:val="28"/>
          <w:szCs w:val="28"/>
        </w:rPr>
      </w:pPr>
      <w:r w:rsidRPr="00C011BF">
        <w:rPr>
          <w:rFonts w:ascii="標楷體" w:hAnsi="標楷體" w:hint="eastAsia"/>
          <w:b/>
          <w:bCs/>
        </w:rPr>
        <w:t>3</w:t>
      </w:r>
      <w:r w:rsidRPr="00C011BF">
        <w:rPr>
          <w:rFonts w:ascii="標楷體" w:hAnsi="標楷體"/>
          <w:b/>
          <w:bCs/>
        </w:rPr>
        <w:t>.</w:t>
      </w:r>
      <w:r w:rsidRPr="00C011BF">
        <w:rPr>
          <w:rFonts w:ascii="標楷體" w:hAnsi="標楷體" w:hint="eastAsia"/>
          <w:b/>
          <w:bCs/>
          <w:szCs w:val="32"/>
        </w:rPr>
        <w:t>短期補習班業者間有未依法辦理學生交通車及駕駛人核備申請程序，或配置隨車人員情事，未積極督導改善</w:t>
      </w:r>
      <w:r w:rsidRPr="00C011BF">
        <w:rPr>
          <w:rFonts w:ascii="標楷體" w:hAnsi="標楷體" w:hint="eastAsia"/>
          <w:b/>
          <w:szCs w:val="32"/>
        </w:rPr>
        <w:t>：</w:t>
      </w:r>
      <w:hyperlink r:id="rId18" w:tgtFrame="_blank" w:history="1">
        <w:r w:rsidRPr="00E60EB8">
          <w:rPr>
            <w:rFonts w:ascii="標楷體" w:hAnsi="標楷體"/>
            <w:spacing w:val="2"/>
            <w:szCs w:val="32"/>
          </w:rPr>
          <w:t>兒童及少年福利與權益保障法</w:t>
        </w:r>
      </w:hyperlink>
      <w:r w:rsidRPr="00E60EB8">
        <w:rPr>
          <w:rFonts w:ascii="標楷體" w:hAnsi="標楷體" w:hint="eastAsia"/>
          <w:spacing w:val="2"/>
          <w:szCs w:val="32"/>
        </w:rPr>
        <w:t>第90條規定，以未經核准或備查之車輛載運學生，或未配置符合資格之人員隨車照護學生等情形，由教育主管機關處公私立學校校長、短期補習班或兒童課後照顧服務中心負責人罰鍰，並命其限期改善。本室於110年11月間運用教育部建置之直轄市及各縣市短期補習班資訊管理系統，與教育處提供基隆市幼童專用車與學生交通車路邊安全檢查表比對結果，間有短期補習班以交通車載運學童已數月餘，惟學生交通車及駕駛人資料未及時報該處核備，或延未於管理系統確實登載或更新核備資料，該處亦未通知改善</w:t>
      </w:r>
      <w:r w:rsidRPr="00E60EB8">
        <w:rPr>
          <w:rFonts w:ascii="標楷體" w:hAnsi="標楷體" w:hint="eastAsia"/>
          <w:bCs/>
          <w:spacing w:val="2"/>
          <w:szCs w:val="32"/>
        </w:rPr>
        <w:t>；該處</w:t>
      </w:r>
      <w:r w:rsidRPr="00E60EB8">
        <w:rPr>
          <w:rFonts w:ascii="標楷體" w:hAnsi="標楷體" w:hint="eastAsia"/>
          <w:spacing w:val="2"/>
          <w:szCs w:val="32"/>
        </w:rPr>
        <w:t>110年1至9月交通車路邊安全檢查表，未登載短期補習班及幼兒園學生交通車之隨車人員姓名者計有6筆，亦未依規定核處罰鍰等情形，</w:t>
      </w:r>
      <w:r w:rsidRPr="00E60EB8">
        <w:rPr>
          <w:rFonts w:ascii="標楷體" w:hAnsi="標楷體" w:cs="DFKaiShu-SB-Estd-BF" w:hint="eastAsia"/>
          <w:spacing w:val="2"/>
          <w:kern w:val="0"/>
        </w:rPr>
        <w:t>經函</w:t>
      </w:r>
      <w:r w:rsidRPr="00E60EB8">
        <w:rPr>
          <w:rFonts w:ascii="標楷體" w:hAnsi="標楷體" w:cs="新細明體" w:hint="eastAsia"/>
          <w:spacing w:val="2"/>
          <w:kern w:val="0"/>
        </w:rPr>
        <w:t>請</w:t>
      </w:r>
      <w:r w:rsidRPr="00E60EB8">
        <w:rPr>
          <w:rFonts w:ascii="標楷體" w:hAnsi="標楷體" w:hint="eastAsia"/>
          <w:spacing w:val="2"/>
          <w:szCs w:val="32"/>
        </w:rPr>
        <w:t>市政府檢討改善。據復：已加強列管輔導依規定辦理並確</w:t>
      </w:r>
      <w:r w:rsidRPr="00E60EB8">
        <w:rPr>
          <w:rFonts w:ascii="標楷體" w:hAnsi="標楷體" w:hint="eastAsia"/>
          <w:bCs/>
          <w:spacing w:val="2"/>
        </w:rPr>
        <w:t>實登載</w:t>
      </w:r>
      <w:r w:rsidRPr="00E60EB8">
        <w:rPr>
          <w:rFonts w:ascii="標楷體" w:hAnsi="標楷體" w:hint="eastAsia"/>
          <w:spacing w:val="2"/>
        </w:rPr>
        <w:t>管理系統</w:t>
      </w:r>
      <w:r w:rsidRPr="00E60EB8">
        <w:rPr>
          <w:rFonts w:ascii="標楷體" w:hAnsi="標楷體" w:hint="eastAsia"/>
          <w:bCs/>
          <w:spacing w:val="2"/>
        </w:rPr>
        <w:t>，嗣並加強攔查業務及追蹤改善情形。</w:t>
      </w:r>
    </w:p>
    <w:p w14:paraId="43473614" w14:textId="77777777" w:rsidR="002A33C7" w:rsidRPr="00C011BF" w:rsidRDefault="002A33C7" w:rsidP="002A33C7">
      <w:pPr>
        <w:overflowPunct w:val="0"/>
        <w:snapToGrid w:val="0"/>
        <w:spacing w:line="48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（十）為提升整體運動競技實力及培育專業人才，設立體育班及基層運動選手訓練站，惟未妥為聘任專任運動教練及建構完整培訓體系，有待研謀改善，以完善運動教育環境。</w:t>
      </w:r>
    </w:p>
    <w:p w14:paraId="1DF26413" w14:textId="77777777" w:rsidR="002A33C7" w:rsidRPr="000B0B28" w:rsidRDefault="002A33C7" w:rsidP="000B0B28">
      <w:pPr>
        <w:overflowPunct w:val="0"/>
        <w:snapToGrid w:val="0"/>
        <w:spacing w:line="500" w:lineRule="exact"/>
        <w:ind w:firstLineChars="200" w:firstLine="493"/>
        <w:jc w:val="both"/>
        <w:rPr>
          <w:rFonts w:ascii="標楷體" w:hAnsi="標楷體" w:cs="Segoe UI"/>
          <w:spacing w:val="-2"/>
          <w:szCs w:val="32"/>
        </w:rPr>
      </w:pPr>
      <w:r w:rsidRPr="00933F7B">
        <w:rPr>
          <w:rFonts w:ascii="標楷體" w:hAnsi="標楷體" w:hint="eastAsia"/>
          <w:bCs/>
          <w:szCs w:val="24"/>
        </w:rPr>
        <w:lastRenderedPageBreak/>
        <w:t>基隆</w:t>
      </w:r>
      <w:r w:rsidRPr="00C011BF">
        <w:rPr>
          <w:rFonts w:ascii="標楷體" w:hAnsi="標楷體" w:hint="eastAsia"/>
          <w:bCs/>
        </w:rPr>
        <w:t>市政府</w:t>
      </w:r>
      <w:r w:rsidRPr="00C011BF">
        <w:rPr>
          <w:rFonts w:ascii="標楷體" w:hAnsi="標楷體" w:hint="eastAsia"/>
          <w:bCs/>
          <w:szCs w:val="32"/>
        </w:rPr>
        <w:t>教育處為培育運動專業人才及完善運動教育環境，針對田徑等15項運動項目於八斗高中等1</w:t>
      </w:r>
      <w:r w:rsidRPr="00C011BF">
        <w:rPr>
          <w:rFonts w:ascii="標楷體" w:hAnsi="標楷體"/>
          <w:bCs/>
          <w:szCs w:val="32"/>
        </w:rPr>
        <w:t>2</w:t>
      </w:r>
      <w:r w:rsidRPr="00C011BF">
        <w:rPr>
          <w:rFonts w:ascii="標楷體" w:hAnsi="標楷體" w:hint="eastAsia"/>
          <w:bCs/>
          <w:szCs w:val="32"/>
        </w:rPr>
        <w:t>所學校設立38班體育班，及於信義國小等45所學校設立85處基層運動選手訓練站，1</w:t>
      </w:r>
      <w:r w:rsidRPr="00C011BF">
        <w:rPr>
          <w:rFonts w:ascii="標楷體" w:hAnsi="標楷體"/>
          <w:bCs/>
          <w:szCs w:val="32"/>
        </w:rPr>
        <w:t>10</w:t>
      </w:r>
      <w:r w:rsidRPr="00C011BF">
        <w:rPr>
          <w:rFonts w:ascii="標楷體" w:hAnsi="標楷體" w:hint="eastAsia"/>
          <w:bCs/>
          <w:szCs w:val="32"/>
        </w:rPr>
        <w:t>年度全國中等學校運動會競賽結果，基隆市獲4金8銀5銅等共計17面獎牌，競賽成績及體育推廣獲致成效。該處1</w:t>
      </w:r>
      <w:r w:rsidRPr="00C011BF">
        <w:rPr>
          <w:rFonts w:ascii="標楷體" w:hAnsi="標楷體"/>
          <w:bCs/>
          <w:szCs w:val="32"/>
        </w:rPr>
        <w:t>10</w:t>
      </w:r>
      <w:r w:rsidRPr="00C011BF">
        <w:rPr>
          <w:rFonts w:ascii="標楷體" w:hAnsi="標楷體" w:hint="eastAsia"/>
          <w:bCs/>
          <w:szCs w:val="32"/>
        </w:rPr>
        <w:t>年度向教育部體育署申請推動</w:t>
      </w:r>
      <w:r w:rsidRPr="00C011BF">
        <w:rPr>
          <w:rFonts w:ascii="標楷體" w:hAnsi="標楷體" w:cs="Segoe UI"/>
          <w:szCs w:val="32"/>
        </w:rPr>
        <w:t>各級學校體育班</w:t>
      </w:r>
      <w:r w:rsidRPr="00C011BF">
        <w:rPr>
          <w:rFonts w:ascii="標楷體" w:hAnsi="標楷體" w:cs="Segoe UI" w:hint="eastAsia"/>
          <w:szCs w:val="32"/>
        </w:rPr>
        <w:t>、基層運動選手訓練站</w:t>
      </w:r>
      <w:r w:rsidRPr="00C011BF">
        <w:rPr>
          <w:rFonts w:ascii="標楷體" w:hAnsi="標楷體" w:hint="eastAsia"/>
          <w:szCs w:val="32"/>
        </w:rPr>
        <w:t>經營管理與運動訓練、</w:t>
      </w:r>
      <w:r w:rsidRPr="00C011BF">
        <w:rPr>
          <w:rFonts w:ascii="標楷體" w:hAnsi="標楷體" w:cs="Segoe UI" w:hint="eastAsia"/>
          <w:szCs w:val="32"/>
        </w:rPr>
        <w:t>辦理運動競賽及聘任專任運動教練等計畫，</w:t>
      </w:r>
      <w:r w:rsidRPr="000B0B28">
        <w:rPr>
          <w:rFonts w:ascii="標楷體" w:hAnsi="標楷體" w:cs="Segoe UI" w:hint="eastAsia"/>
          <w:spacing w:val="-2"/>
          <w:szCs w:val="32"/>
        </w:rPr>
        <w:t>總經費</w:t>
      </w:r>
      <w:r w:rsidRPr="000B0B28">
        <w:rPr>
          <w:rFonts w:ascii="標楷體" w:hAnsi="標楷體" w:hint="eastAsia"/>
          <w:bCs/>
          <w:spacing w:val="-2"/>
          <w:szCs w:val="32"/>
        </w:rPr>
        <w:t>3</w:t>
      </w:r>
      <w:r w:rsidRPr="000B0B28">
        <w:rPr>
          <w:rFonts w:ascii="標楷體" w:hAnsi="標楷體"/>
          <w:bCs/>
          <w:spacing w:val="-2"/>
          <w:szCs w:val="32"/>
        </w:rPr>
        <w:t>,</w:t>
      </w:r>
      <w:r w:rsidRPr="000B0B28">
        <w:rPr>
          <w:rFonts w:ascii="標楷體" w:hAnsi="標楷體" w:hint="eastAsia"/>
          <w:bCs/>
          <w:spacing w:val="-2"/>
          <w:szCs w:val="32"/>
        </w:rPr>
        <w:t>051萬餘元（中央補助款2</w:t>
      </w:r>
      <w:r w:rsidRPr="000B0B28">
        <w:rPr>
          <w:rFonts w:ascii="標楷體" w:hAnsi="標楷體"/>
          <w:bCs/>
          <w:spacing w:val="-2"/>
          <w:szCs w:val="32"/>
        </w:rPr>
        <w:t>,</w:t>
      </w:r>
      <w:r w:rsidRPr="000B0B28">
        <w:rPr>
          <w:rFonts w:ascii="標楷體" w:hAnsi="標楷體" w:hint="eastAsia"/>
          <w:bCs/>
          <w:spacing w:val="-2"/>
          <w:szCs w:val="32"/>
        </w:rPr>
        <w:t>595萬餘元，自籌經費455萬餘元）。經查其執行及管理情形，核</w:t>
      </w:r>
      <w:r w:rsidRPr="000B0B28">
        <w:rPr>
          <w:rFonts w:ascii="標楷體" w:hAnsi="標楷體" w:cs="Segoe UI" w:hint="eastAsia"/>
          <w:spacing w:val="-2"/>
          <w:szCs w:val="32"/>
        </w:rPr>
        <w:t>有下列事項：</w:t>
      </w:r>
    </w:p>
    <w:p w14:paraId="76F5F954" w14:textId="77777777" w:rsidR="002A33C7" w:rsidRPr="00C011BF" w:rsidRDefault="002A33C7" w:rsidP="000B0B28">
      <w:pPr>
        <w:overflowPunct w:val="0"/>
        <w:snapToGrid w:val="0"/>
        <w:spacing w:line="500" w:lineRule="exact"/>
        <w:ind w:firstLineChars="200" w:firstLine="494"/>
        <w:jc w:val="both"/>
        <w:rPr>
          <w:rFonts w:ascii="標楷體" w:hAnsi="標楷體"/>
        </w:rPr>
      </w:pPr>
      <w:r w:rsidRPr="00C011BF">
        <w:rPr>
          <w:rFonts w:ascii="標楷體" w:hAnsi="標楷體" w:hint="eastAsia"/>
          <w:b/>
          <w:noProof/>
          <w:szCs w:val="24"/>
        </w:rPr>
        <w:t>1</w:t>
      </w:r>
      <w:r w:rsidRPr="00C011BF">
        <w:rPr>
          <w:rFonts w:ascii="標楷體" w:hAnsi="標楷體"/>
          <w:b/>
          <w:noProof/>
          <w:szCs w:val="24"/>
        </w:rPr>
        <w:t>.</w:t>
      </w:r>
      <w:r w:rsidRPr="00C011BF">
        <w:rPr>
          <w:rFonts w:ascii="標楷體" w:hAnsi="標楷體" w:hint="eastAsia"/>
          <w:b/>
          <w:szCs w:val="32"/>
        </w:rPr>
        <w:t>部分基層運動選手訓練站教練未具備教練證照，及部分體育班學校未依規定設置專任運動教練</w:t>
      </w:r>
      <w:r w:rsidRPr="00C011BF">
        <w:rPr>
          <w:rFonts w:ascii="標楷體" w:hAnsi="標楷體" w:hint="eastAsia"/>
          <w:b/>
          <w:bCs/>
          <w:szCs w:val="32"/>
        </w:rPr>
        <w:t>：</w:t>
      </w:r>
      <w:r w:rsidRPr="00C011BF">
        <w:rPr>
          <w:rFonts w:ascii="標楷體" w:hAnsi="標楷體" w:hint="eastAsia"/>
          <w:bCs/>
          <w:szCs w:val="32"/>
        </w:rPr>
        <w:t>據110年度基隆市基層運動選手訓練站培訓計畫列載，基隆市</w:t>
      </w:r>
      <w:r w:rsidRPr="00C011BF">
        <w:rPr>
          <w:rFonts w:ascii="標楷體" w:hAnsi="標楷體" w:hint="eastAsia"/>
          <w:szCs w:val="32"/>
        </w:rPr>
        <w:t>設立</w:t>
      </w:r>
      <w:r w:rsidRPr="00C011BF">
        <w:rPr>
          <w:rFonts w:ascii="標楷體" w:hAnsi="標楷體" w:hint="eastAsia"/>
          <w:bCs/>
          <w:szCs w:val="32"/>
        </w:rPr>
        <w:t>85處基層運動選手訓練站，培訓選手計926人，惟查建德國小等11處訓練站所聘選教練未具備教練證照者有17名，且部分學經歷非與體育相關。另依高級中等以下學校體育班設立辦法第1</w:t>
      </w:r>
      <w:r w:rsidRPr="00C011BF">
        <w:rPr>
          <w:rFonts w:ascii="標楷體" w:hAnsi="標楷體"/>
          <w:bCs/>
          <w:szCs w:val="32"/>
        </w:rPr>
        <w:t>0</w:t>
      </w:r>
      <w:r w:rsidRPr="00C011BF">
        <w:rPr>
          <w:rFonts w:ascii="標楷體" w:hAnsi="標楷體" w:hint="eastAsia"/>
          <w:bCs/>
          <w:szCs w:val="32"/>
        </w:rPr>
        <w:t>條規定，學校設體育班者，每校至少置專任運動教練1人。經查110學年度八斗高中、南榮國中每年級設立1班體育班，發展田徑、跆拳道、排球、網球等運動項目，迄至110年11月尚未配置專任運動教練</w:t>
      </w:r>
      <w:bookmarkStart w:id="4" w:name="_Hlk106350123"/>
      <w:r w:rsidRPr="00C011BF">
        <w:rPr>
          <w:rFonts w:ascii="標楷體" w:hAnsi="標楷體" w:hint="eastAsia"/>
          <w:bCs/>
          <w:szCs w:val="32"/>
        </w:rPr>
        <w:t>等情形，經函請</w:t>
      </w:r>
      <w:r>
        <w:rPr>
          <w:rFonts w:ascii="標楷體" w:hAnsi="標楷體" w:hint="eastAsia"/>
          <w:szCs w:val="32"/>
        </w:rPr>
        <w:t>市政府</w:t>
      </w:r>
      <w:r w:rsidRPr="00C011BF">
        <w:rPr>
          <w:rFonts w:ascii="標楷體" w:hAnsi="標楷體" w:hint="eastAsia"/>
          <w:bCs/>
          <w:szCs w:val="32"/>
        </w:rPr>
        <w:t>檢討改善。</w:t>
      </w:r>
      <w:bookmarkEnd w:id="4"/>
      <w:r w:rsidRPr="00C011BF">
        <w:rPr>
          <w:rFonts w:ascii="標楷體" w:hAnsi="標楷體" w:hint="eastAsia"/>
          <w:bCs/>
          <w:szCs w:val="32"/>
        </w:rPr>
        <w:t>據復：</w:t>
      </w:r>
      <w:r w:rsidRPr="00C011BF">
        <w:rPr>
          <w:rFonts w:ascii="標楷體" w:hAnsi="標楷體" w:hint="eastAsia"/>
        </w:rPr>
        <w:t>已</w:t>
      </w:r>
      <w:r w:rsidRPr="00C011BF">
        <w:rPr>
          <w:rFonts w:ascii="標楷體" w:hAnsi="標楷體"/>
        </w:rPr>
        <w:t>請尚未取得教</w:t>
      </w:r>
      <w:r w:rsidRPr="00C011BF">
        <w:rPr>
          <w:rFonts w:ascii="標楷體" w:hAnsi="標楷體" w:hint="eastAsia"/>
        </w:rPr>
        <w:t>練</w:t>
      </w:r>
      <w:r w:rsidRPr="00C011BF">
        <w:rPr>
          <w:rFonts w:ascii="標楷體" w:hAnsi="標楷體"/>
        </w:rPr>
        <w:t>證之人員積</w:t>
      </w:r>
      <w:r w:rsidRPr="00C011BF">
        <w:rPr>
          <w:rFonts w:ascii="標楷體" w:hAnsi="標楷體" w:hint="eastAsia"/>
        </w:rPr>
        <w:t>極</w:t>
      </w:r>
      <w:r w:rsidRPr="00C011BF">
        <w:rPr>
          <w:rFonts w:ascii="標楷體" w:hAnsi="標楷體"/>
        </w:rPr>
        <w:t>取得教</w:t>
      </w:r>
      <w:r w:rsidRPr="00C011BF">
        <w:rPr>
          <w:rFonts w:ascii="標楷體" w:hAnsi="標楷體" w:hint="eastAsia"/>
        </w:rPr>
        <w:t>練</w:t>
      </w:r>
      <w:r w:rsidRPr="00C011BF">
        <w:rPr>
          <w:rFonts w:ascii="標楷體" w:hAnsi="標楷體"/>
        </w:rPr>
        <w:t>證</w:t>
      </w:r>
      <w:r w:rsidRPr="00C011BF">
        <w:rPr>
          <w:rFonts w:ascii="標楷體" w:hAnsi="標楷體" w:hint="eastAsia"/>
        </w:rPr>
        <w:t>，另八斗高中及南榮國中因尚在評估應否退場，爰</w:t>
      </w:r>
      <w:r w:rsidRPr="00C011BF">
        <w:rPr>
          <w:rFonts w:ascii="標楷體" w:hAnsi="標楷體"/>
        </w:rPr>
        <w:t>未聘任專任運動教</w:t>
      </w:r>
      <w:r w:rsidRPr="00C011BF">
        <w:rPr>
          <w:rFonts w:ascii="標楷體" w:hAnsi="標楷體" w:hint="eastAsia"/>
        </w:rPr>
        <w:t>練，將視檢核結果決定應否聘任。</w:t>
      </w:r>
    </w:p>
    <w:p w14:paraId="556AEFD8" w14:textId="77777777" w:rsidR="002A33C7" w:rsidRPr="00060E6C" w:rsidRDefault="002A33C7" w:rsidP="000B0B28">
      <w:pPr>
        <w:overflowPunct w:val="0"/>
        <w:snapToGrid w:val="0"/>
        <w:spacing w:line="500" w:lineRule="exact"/>
        <w:ind w:firstLineChars="200" w:firstLine="502"/>
        <w:jc w:val="both"/>
        <w:rPr>
          <w:rFonts w:ascii="標楷體" w:hAnsi="標楷體"/>
          <w:spacing w:val="2"/>
          <w:szCs w:val="24"/>
        </w:rPr>
      </w:pPr>
      <w:r w:rsidRPr="00060E6C">
        <w:rPr>
          <w:rFonts w:ascii="標楷體" w:hAnsi="標楷體" w:hint="eastAsia"/>
          <w:b/>
          <w:noProof/>
          <w:spacing w:val="2"/>
          <w:szCs w:val="24"/>
        </w:rPr>
        <w:t>2</w:t>
      </w:r>
      <w:r w:rsidRPr="00060E6C">
        <w:rPr>
          <w:rFonts w:ascii="標楷體" w:hAnsi="標楷體"/>
          <w:b/>
          <w:noProof/>
          <w:spacing w:val="2"/>
          <w:szCs w:val="24"/>
        </w:rPr>
        <w:t>.</w:t>
      </w:r>
      <w:r w:rsidRPr="00060E6C">
        <w:rPr>
          <w:rFonts w:ascii="標楷體" w:hAnsi="標楷體" w:hint="eastAsia"/>
          <w:b/>
          <w:bCs/>
          <w:spacing w:val="2"/>
          <w:szCs w:val="32"/>
        </w:rPr>
        <w:t>部分體育運動項目僅於國中端設立體育班，允待完善培訓體系，以達培育運動專業人才之目標：</w:t>
      </w:r>
      <w:r w:rsidRPr="00060E6C">
        <w:rPr>
          <w:rFonts w:ascii="標楷體" w:hAnsi="標楷體" w:hint="eastAsia"/>
          <w:bCs/>
          <w:spacing w:val="2"/>
          <w:szCs w:val="32"/>
        </w:rPr>
        <w:t>教育處為推動體育發展及訓練運動人才，業於全市24所國小、12所國中及9所高中職輔導設立基層運動選手訓練站，另於1</w:t>
      </w:r>
      <w:r w:rsidRPr="00060E6C">
        <w:rPr>
          <w:rFonts w:ascii="標楷體" w:hAnsi="標楷體"/>
          <w:bCs/>
          <w:spacing w:val="2"/>
          <w:szCs w:val="32"/>
        </w:rPr>
        <w:t>2</w:t>
      </w:r>
      <w:r w:rsidRPr="00060E6C">
        <w:rPr>
          <w:rFonts w:ascii="標楷體" w:hAnsi="標楷體" w:hint="eastAsia"/>
          <w:bCs/>
          <w:spacing w:val="2"/>
          <w:szCs w:val="32"/>
        </w:rPr>
        <w:t>所國高中設立體育班。經查部分運動項目僅於國中端設立體育班，如明德國中推展「射擊」運動項目，另中正國中推展「民俗體育」運動項目，因基隆市及其鄰近區域之高中體育班甚少推展同類運動項目，致該校體育班近3個學年度共計167個畢業生中，僅1人畢業後銜續該項運動訓練，允待完善培訓體系，以減少專項訓練或銜接斷層並達培育運動專業人才之目標，經函請</w:t>
      </w:r>
      <w:r w:rsidRPr="00060E6C">
        <w:rPr>
          <w:rFonts w:ascii="標楷體" w:hAnsi="標楷體" w:hint="eastAsia"/>
          <w:spacing w:val="2"/>
          <w:szCs w:val="32"/>
        </w:rPr>
        <w:t>市政府</w:t>
      </w:r>
      <w:r w:rsidRPr="00060E6C">
        <w:rPr>
          <w:rFonts w:ascii="標楷體" w:hAnsi="標楷體" w:hint="eastAsia"/>
          <w:bCs/>
          <w:spacing w:val="2"/>
          <w:szCs w:val="32"/>
        </w:rPr>
        <w:t>研謀改善。據復：射擊項目等</w:t>
      </w:r>
      <w:r w:rsidRPr="00060E6C">
        <w:rPr>
          <w:rFonts w:ascii="標楷體" w:hAnsi="標楷體"/>
          <w:spacing w:val="2"/>
          <w:szCs w:val="24"/>
        </w:rPr>
        <w:t>運動項目</w:t>
      </w:r>
      <w:r w:rsidRPr="00060E6C">
        <w:rPr>
          <w:rFonts w:ascii="標楷體" w:hAnsi="標楷體" w:hint="eastAsia"/>
          <w:spacing w:val="2"/>
          <w:szCs w:val="24"/>
        </w:rPr>
        <w:t>將</w:t>
      </w:r>
      <w:r w:rsidRPr="00060E6C">
        <w:rPr>
          <w:rFonts w:ascii="標楷體" w:hAnsi="標楷體" w:hint="eastAsia"/>
          <w:bCs/>
          <w:spacing w:val="2"/>
          <w:szCs w:val="32"/>
        </w:rPr>
        <w:t>逐步向國小扎根，以完成體育班三級銜接培訓，及</w:t>
      </w:r>
      <w:r w:rsidRPr="00060E6C">
        <w:rPr>
          <w:rFonts w:ascii="標楷體" w:hAnsi="標楷體"/>
          <w:bCs/>
          <w:spacing w:val="2"/>
          <w:szCs w:val="32"/>
        </w:rPr>
        <w:t>田</w:t>
      </w:r>
      <w:r w:rsidRPr="00060E6C">
        <w:rPr>
          <w:rFonts w:ascii="標楷體" w:hAnsi="標楷體" w:hint="eastAsia"/>
          <w:bCs/>
          <w:spacing w:val="2"/>
          <w:szCs w:val="32"/>
        </w:rPr>
        <w:t>徑、橄欖球、射箭、射擊、游泳、羽球、排球、跆拳道</w:t>
      </w:r>
      <w:r w:rsidRPr="00060E6C">
        <w:rPr>
          <w:rFonts w:ascii="標楷體" w:hAnsi="標楷體" w:hint="eastAsia"/>
          <w:spacing w:val="2"/>
          <w:szCs w:val="24"/>
        </w:rPr>
        <w:t>、籃球、桌球等1</w:t>
      </w:r>
      <w:r w:rsidRPr="00060E6C">
        <w:rPr>
          <w:rFonts w:ascii="標楷體" w:hAnsi="標楷體"/>
          <w:spacing w:val="2"/>
          <w:szCs w:val="24"/>
        </w:rPr>
        <w:t>0種運動項目</w:t>
      </w:r>
      <w:r w:rsidRPr="00060E6C">
        <w:rPr>
          <w:rFonts w:ascii="標楷體" w:hAnsi="標楷體" w:hint="eastAsia"/>
          <w:spacing w:val="2"/>
          <w:szCs w:val="24"/>
        </w:rPr>
        <w:t>並已</w:t>
      </w:r>
      <w:r w:rsidRPr="00060E6C">
        <w:rPr>
          <w:rFonts w:ascii="標楷體" w:hAnsi="標楷體"/>
          <w:spacing w:val="2"/>
          <w:szCs w:val="24"/>
        </w:rPr>
        <w:t>達成三級銜接</w:t>
      </w:r>
      <w:r w:rsidRPr="00060E6C">
        <w:rPr>
          <w:rFonts w:ascii="標楷體" w:hAnsi="標楷體" w:hint="eastAsia"/>
          <w:spacing w:val="2"/>
          <w:szCs w:val="24"/>
        </w:rPr>
        <w:t>規劃。</w:t>
      </w:r>
    </w:p>
    <w:p w14:paraId="028013B4" w14:textId="77777777" w:rsidR="002A33C7" w:rsidRPr="00060E6C" w:rsidRDefault="002A33C7" w:rsidP="000B0B28">
      <w:pPr>
        <w:overflowPunct w:val="0"/>
        <w:snapToGrid w:val="0"/>
        <w:spacing w:line="500" w:lineRule="exact"/>
        <w:ind w:firstLineChars="200" w:firstLine="502"/>
        <w:jc w:val="both"/>
        <w:rPr>
          <w:rFonts w:ascii="標楷體" w:hAnsi="標楷體"/>
          <w:bCs/>
          <w:spacing w:val="4"/>
        </w:rPr>
      </w:pPr>
      <w:r w:rsidRPr="00060E6C">
        <w:rPr>
          <w:rFonts w:ascii="標楷體" w:hAnsi="標楷體" w:hint="eastAsia"/>
          <w:b/>
          <w:noProof/>
          <w:spacing w:val="2"/>
          <w:szCs w:val="24"/>
        </w:rPr>
        <w:t>3</w:t>
      </w:r>
      <w:r w:rsidRPr="00060E6C">
        <w:rPr>
          <w:rFonts w:ascii="標楷體" w:hAnsi="標楷體"/>
          <w:b/>
          <w:noProof/>
          <w:spacing w:val="2"/>
          <w:szCs w:val="24"/>
        </w:rPr>
        <w:t>.</w:t>
      </w:r>
      <w:r w:rsidRPr="00060E6C">
        <w:rPr>
          <w:rFonts w:ascii="標楷體" w:hAnsi="標楷體" w:hint="eastAsia"/>
          <w:b/>
          <w:spacing w:val="2"/>
          <w:szCs w:val="32"/>
        </w:rPr>
        <w:t>部分學校體育班發展委員會組織及運作機制未盡周延，有待檢討強化審議及督導功能：</w:t>
      </w:r>
      <w:r w:rsidRPr="00060E6C">
        <w:rPr>
          <w:rFonts w:ascii="標楷體" w:hAnsi="標楷體" w:hint="eastAsia"/>
          <w:bCs/>
          <w:spacing w:val="2"/>
          <w:szCs w:val="32"/>
        </w:rPr>
        <w:t>依高級中等以下學校體育班設立辦法第7條及第8條規定，學校申請設立體育班者應設置體育班發展委員會，該委員會應置委員9人至1</w:t>
      </w:r>
      <w:r w:rsidRPr="00060E6C">
        <w:rPr>
          <w:rFonts w:ascii="標楷體" w:hAnsi="標楷體"/>
          <w:bCs/>
          <w:spacing w:val="2"/>
          <w:szCs w:val="32"/>
        </w:rPr>
        <w:t>5</w:t>
      </w:r>
      <w:r w:rsidRPr="00060E6C">
        <w:rPr>
          <w:rFonts w:ascii="標楷體" w:hAnsi="標楷體" w:hint="eastAsia"/>
          <w:bCs/>
          <w:spacing w:val="2"/>
          <w:szCs w:val="32"/>
        </w:rPr>
        <w:t>人，其中專任運動教練及體育班教師人</w:t>
      </w:r>
      <w:r w:rsidRPr="00060E6C">
        <w:rPr>
          <w:rFonts w:ascii="標楷體" w:hAnsi="標楷體" w:hint="eastAsia"/>
          <w:bCs/>
          <w:spacing w:val="2"/>
          <w:szCs w:val="32"/>
        </w:rPr>
        <w:lastRenderedPageBreak/>
        <w:t>數，應占委員總數三分之一以上；於高級中等學校，應另行增聘體育班學生代表1人至2人</w:t>
      </w:r>
      <w:r w:rsidRPr="00060E6C">
        <w:rPr>
          <w:rFonts w:ascii="標楷體" w:hAnsi="標楷體" w:hint="eastAsia"/>
          <w:bCs/>
          <w:spacing w:val="4"/>
          <w:szCs w:val="32"/>
        </w:rPr>
        <w:t>擔任委員。經查</w:t>
      </w:r>
      <w:r w:rsidRPr="00060E6C">
        <w:rPr>
          <w:rFonts w:ascii="標楷體" w:hAnsi="標楷體" w:cs="Arial" w:hint="eastAsia"/>
          <w:spacing w:val="4"/>
          <w:szCs w:val="32"/>
        </w:rPr>
        <w:t>1</w:t>
      </w:r>
      <w:r w:rsidRPr="00060E6C">
        <w:rPr>
          <w:rFonts w:ascii="標楷體" w:hAnsi="標楷體" w:cs="Arial"/>
          <w:spacing w:val="4"/>
          <w:szCs w:val="32"/>
        </w:rPr>
        <w:t>10</w:t>
      </w:r>
      <w:r w:rsidRPr="00060E6C">
        <w:rPr>
          <w:rFonts w:ascii="標楷體" w:hAnsi="標楷體" w:cs="Arial" w:hint="eastAsia"/>
          <w:spacing w:val="4"/>
          <w:szCs w:val="32"/>
        </w:rPr>
        <w:t>學年度基隆市12所設置體育班之學校均已成立體育班發展委員會，各校委員會成員人數介於9至15人間，負責審議體育班課程及教學規劃、學習輔導措施，並督導運動訓練及辦理體育班校內自我評鑑等，惟其中委員代表為專任運動教練及體育班教師人數未達委員會成員總人數三分之一者</w:t>
      </w:r>
      <w:r w:rsidRPr="00060E6C">
        <w:rPr>
          <w:rFonts w:ascii="標楷體" w:hAnsi="標楷體" w:cs="Arial" w:hint="eastAsia"/>
          <w:bCs/>
          <w:spacing w:val="4"/>
          <w:szCs w:val="32"/>
        </w:rPr>
        <w:t>，計有</w:t>
      </w:r>
      <w:r w:rsidRPr="00060E6C">
        <w:rPr>
          <w:rFonts w:ascii="標楷體" w:hAnsi="標楷體" w:cs="Arial" w:hint="eastAsia"/>
          <w:spacing w:val="4"/>
          <w:szCs w:val="32"/>
        </w:rPr>
        <w:t>八斗高中等2校，及未</w:t>
      </w:r>
      <w:r w:rsidRPr="00060E6C">
        <w:rPr>
          <w:rFonts w:ascii="標楷體" w:hAnsi="標楷體" w:hint="eastAsia"/>
          <w:bCs/>
          <w:spacing w:val="4"/>
          <w:szCs w:val="32"/>
        </w:rPr>
        <w:t>增聘體育班學生代表者</w:t>
      </w:r>
      <w:r w:rsidRPr="00060E6C">
        <w:rPr>
          <w:rFonts w:ascii="標楷體" w:hAnsi="標楷體" w:cs="Arial" w:hint="eastAsia"/>
          <w:spacing w:val="4"/>
          <w:szCs w:val="32"/>
        </w:rPr>
        <w:t>，計有中山高中等2校，有待檢討並完備委員會組織及運作機制，以強化審議及督導功能，經函請</w:t>
      </w:r>
      <w:r w:rsidRPr="00060E6C">
        <w:rPr>
          <w:rFonts w:ascii="標楷體" w:hAnsi="標楷體" w:hint="eastAsia"/>
          <w:spacing w:val="4"/>
          <w:szCs w:val="32"/>
        </w:rPr>
        <w:t>市政府</w:t>
      </w:r>
      <w:r w:rsidRPr="00060E6C">
        <w:rPr>
          <w:rFonts w:ascii="標楷體" w:hAnsi="標楷體" w:cs="Arial" w:hint="eastAsia"/>
          <w:spacing w:val="4"/>
          <w:szCs w:val="32"/>
        </w:rPr>
        <w:t>研謀改善。據復：八斗高中及南榮國中體育班因尚在評估應否退場及</w:t>
      </w:r>
      <w:r w:rsidRPr="00060E6C">
        <w:rPr>
          <w:rFonts w:ascii="標楷體" w:hAnsi="標楷體" w:cs="Arial"/>
          <w:spacing w:val="4"/>
          <w:szCs w:val="32"/>
        </w:rPr>
        <w:t>未聘任專任運動教</w:t>
      </w:r>
      <w:r w:rsidRPr="00060E6C">
        <w:rPr>
          <w:rFonts w:ascii="標楷體" w:hAnsi="標楷體" w:cs="Arial" w:hint="eastAsia"/>
          <w:spacing w:val="4"/>
          <w:szCs w:val="32"/>
        </w:rPr>
        <w:t>練，致</w:t>
      </w:r>
      <w:r w:rsidRPr="00060E6C">
        <w:rPr>
          <w:rFonts w:ascii="標楷體" w:hAnsi="標楷體" w:hint="eastAsia"/>
          <w:bCs/>
          <w:spacing w:val="4"/>
        </w:rPr>
        <w:t>委員代表人數不足</w:t>
      </w:r>
      <w:r w:rsidRPr="00060E6C">
        <w:rPr>
          <w:rFonts w:ascii="標楷體" w:hAnsi="標楷體" w:hint="eastAsia"/>
          <w:spacing w:val="4"/>
        </w:rPr>
        <w:t>，另已函請設有體育班之學校應加強注意依規定</w:t>
      </w:r>
      <w:r w:rsidRPr="00060E6C">
        <w:rPr>
          <w:rFonts w:ascii="標楷體" w:hAnsi="標楷體" w:hint="eastAsia"/>
          <w:bCs/>
          <w:spacing w:val="4"/>
        </w:rPr>
        <w:t>聘足代表。</w:t>
      </w:r>
    </w:p>
    <w:p w14:paraId="068098E4" w14:textId="77777777" w:rsidR="002A33C7" w:rsidRPr="00C011BF" w:rsidRDefault="002A33C7" w:rsidP="000B0B28">
      <w:pPr>
        <w:overflowPunct w:val="0"/>
        <w:snapToGrid w:val="0"/>
        <w:spacing w:line="50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（十一）推動學習扶助方案加強輔導學生，惟教學人員逾3成未完成學習扶助師資研習，及學生受輔率未及5成，有待檢討研謀改善，以達提升學生基本學力之目標。</w:t>
      </w:r>
    </w:p>
    <w:p w14:paraId="0E7614A9" w14:textId="77777777" w:rsidR="002A33C7" w:rsidRPr="000B0B28" w:rsidRDefault="002A33C7" w:rsidP="000B0B28">
      <w:pPr>
        <w:overflowPunct w:val="0"/>
        <w:snapToGrid w:val="0"/>
        <w:spacing w:line="500" w:lineRule="exact"/>
        <w:ind w:firstLineChars="200" w:firstLine="509"/>
        <w:jc w:val="both"/>
        <w:rPr>
          <w:rFonts w:ascii="標楷體" w:hAnsi="標楷體"/>
          <w:bCs/>
          <w:spacing w:val="4"/>
          <w:szCs w:val="32"/>
        </w:rPr>
      </w:pPr>
      <w:r w:rsidRPr="000B0B28">
        <w:rPr>
          <w:rFonts w:ascii="標楷體" w:hAnsi="標楷體" w:hint="eastAsia"/>
          <w:spacing w:val="4"/>
          <w:szCs w:val="32"/>
        </w:rPr>
        <w:t>基隆市政府為提升學生學力，由教育處整體規劃國中小學生學習扶助推動事宜，依據教育部國民及學前教育署（</w:t>
      </w:r>
      <w:r w:rsidRPr="000B0B28">
        <w:rPr>
          <w:rFonts w:ascii="標楷體" w:hAnsi="標楷體" w:hint="eastAsia"/>
          <w:bCs/>
          <w:spacing w:val="4"/>
          <w:szCs w:val="32"/>
        </w:rPr>
        <w:t>下稱國教署）</w:t>
      </w:r>
      <w:r w:rsidRPr="000B0B28">
        <w:rPr>
          <w:rFonts w:ascii="標楷體" w:hAnsi="標楷體" w:hint="eastAsia"/>
          <w:spacing w:val="4"/>
          <w:szCs w:val="32"/>
        </w:rPr>
        <w:t>補助辦理國民小學及國民中學學生學習扶助作業要點，提供學習扶助予學習能力低落學生</w:t>
      </w:r>
      <w:r w:rsidRPr="000B0B28">
        <w:rPr>
          <w:rFonts w:ascii="標楷體" w:hAnsi="標楷體" w:hint="eastAsia"/>
          <w:spacing w:val="2"/>
          <w:szCs w:val="32"/>
        </w:rPr>
        <w:t>，以提升基本學力，並依</w:t>
      </w:r>
      <w:r w:rsidRPr="000B0B28">
        <w:rPr>
          <w:rFonts w:ascii="標楷體" w:hAnsi="標楷體" w:hint="eastAsia"/>
          <w:bCs/>
          <w:spacing w:val="2"/>
          <w:szCs w:val="32"/>
        </w:rPr>
        <w:t>國教署</w:t>
      </w:r>
      <w:r w:rsidRPr="000B0B28">
        <w:rPr>
          <w:rFonts w:ascii="標楷體" w:hAnsi="標楷體" w:hint="eastAsia"/>
          <w:spacing w:val="2"/>
          <w:szCs w:val="32"/>
        </w:rPr>
        <w:t>補助辦理國民小學</w:t>
      </w:r>
      <w:r w:rsidRPr="000B0B28">
        <w:rPr>
          <w:rFonts w:ascii="標楷體" w:hAnsi="標楷體" w:hint="eastAsia"/>
          <w:spacing w:val="4"/>
          <w:szCs w:val="32"/>
        </w:rPr>
        <w:t>及國民中學學生學習扶助作業注意事項，</w:t>
      </w:r>
      <w:r w:rsidRPr="000B0B28">
        <w:rPr>
          <w:rFonts w:ascii="標楷體" w:hAnsi="標楷體" w:hint="eastAsia"/>
          <w:bCs/>
          <w:spacing w:val="4"/>
          <w:szCs w:val="32"/>
        </w:rPr>
        <w:t>擬定當學年度推動重點，及追蹤學生學習成效</w:t>
      </w:r>
      <w:r w:rsidRPr="000B0B28">
        <w:rPr>
          <w:rFonts w:ascii="標楷體" w:hAnsi="標楷體" w:hint="eastAsia"/>
          <w:spacing w:val="4"/>
          <w:szCs w:val="32"/>
        </w:rPr>
        <w:t>。基隆市109及110學年度獲</w:t>
      </w:r>
      <w:r w:rsidRPr="000B0B28">
        <w:rPr>
          <w:rFonts w:ascii="標楷體" w:hAnsi="標楷體" w:hint="eastAsia"/>
          <w:bCs/>
          <w:spacing w:val="4"/>
          <w:szCs w:val="32"/>
        </w:rPr>
        <w:t>國教署</w:t>
      </w:r>
      <w:r w:rsidRPr="000B0B28">
        <w:rPr>
          <w:rFonts w:ascii="標楷體" w:hAnsi="標楷體" w:hint="eastAsia"/>
          <w:spacing w:val="4"/>
          <w:szCs w:val="32"/>
        </w:rPr>
        <w:t>補助辦理學習扶助方案，</w:t>
      </w:r>
      <w:r w:rsidRPr="000B0B28">
        <w:rPr>
          <w:rFonts w:ascii="標楷體" w:hAnsi="標楷體" w:hint="eastAsia"/>
          <w:spacing w:val="10"/>
          <w:szCs w:val="32"/>
        </w:rPr>
        <w:t>經費總計2</w:t>
      </w:r>
      <w:r w:rsidRPr="000B0B28">
        <w:rPr>
          <w:rFonts w:ascii="標楷體" w:hAnsi="標楷體"/>
          <w:spacing w:val="10"/>
          <w:szCs w:val="32"/>
        </w:rPr>
        <w:t>,</w:t>
      </w:r>
      <w:r w:rsidRPr="000B0B28">
        <w:rPr>
          <w:rFonts w:ascii="標楷體" w:hAnsi="標楷體" w:hint="eastAsia"/>
          <w:spacing w:val="10"/>
          <w:szCs w:val="32"/>
        </w:rPr>
        <w:t>572萬餘元及1</w:t>
      </w:r>
      <w:r w:rsidRPr="000B0B28">
        <w:rPr>
          <w:rFonts w:ascii="標楷體" w:hAnsi="標楷體"/>
          <w:spacing w:val="10"/>
          <w:szCs w:val="32"/>
        </w:rPr>
        <w:t>,</w:t>
      </w:r>
      <w:r w:rsidRPr="000B0B28">
        <w:rPr>
          <w:rFonts w:ascii="標楷體" w:hAnsi="標楷體" w:hint="eastAsia"/>
          <w:spacing w:val="10"/>
          <w:szCs w:val="32"/>
        </w:rPr>
        <w:t>949萬</w:t>
      </w:r>
      <w:r w:rsidRPr="000B0B28">
        <w:rPr>
          <w:rFonts w:ascii="標楷體" w:hAnsi="標楷體" w:hint="eastAsia"/>
          <w:spacing w:val="4"/>
          <w:szCs w:val="32"/>
        </w:rPr>
        <w:t>餘元。經查其計畫辦理情形</w:t>
      </w:r>
      <w:r w:rsidRPr="000B0B28">
        <w:rPr>
          <w:rFonts w:ascii="標楷體" w:hAnsi="標楷體" w:hint="eastAsia"/>
          <w:bCs/>
          <w:spacing w:val="4"/>
          <w:szCs w:val="32"/>
        </w:rPr>
        <w:t>，核有下列事項：</w:t>
      </w:r>
    </w:p>
    <w:p w14:paraId="630359D8" w14:textId="77777777" w:rsidR="002A33C7" w:rsidRPr="000B0B28" w:rsidRDefault="002A33C7" w:rsidP="000B0B28">
      <w:pPr>
        <w:overflowPunct w:val="0"/>
        <w:autoSpaceDE w:val="0"/>
        <w:snapToGrid w:val="0"/>
        <w:spacing w:line="500" w:lineRule="exact"/>
        <w:ind w:firstLineChars="200" w:firstLine="502"/>
        <w:jc w:val="both"/>
        <w:rPr>
          <w:rFonts w:ascii="標楷體" w:hAnsi="標楷體"/>
          <w:bCs/>
          <w:spacing w:val="2"/>
          <w:szCs w:val="24"/>
        </w:rPr>
      </w:pPr>
      <w:r w:rsidRPr="000B0B28">
        <w:rPr>
          <w:rFonts w:ascii="標楷體" w:hAnsi="標楷體" w:hint="eastAsia"/>
          <w:b/>
          <w:noProof/>
          <w:spacing w:val="2"/>
          <w:szCs w:val="24"/>
        </w:rPr>
        <w:t>1</w:t>
      </w:r>
      <w:r w:rsidRPr="000B0B28">
        <w:rPr>
          <w:rFonts w:ascii="標楷體" w:hAnsi="標楷體"/>
          <w:b/>
          <w:noProof/>
          <w:spacing w:val="2"/>
          <w:szCs w:val="24"/>
        </w:rPr>
        <w:t>.</w:t>
      </w:r>
      <w:r w:rsidRPr="000B0B28">
        <w:rPr>
          <w:rFonts w:ascii="標楷體" w:hAnsi="標楷體" w:hint="eastAsia"/>
          <w:b/>
          <w:bCs/>
          <w:spacing w:val="2"/>
          <w:szCs w:val="32"/>
        </w:rPr>
        <w:t>學習扶助教學人員逾3成未完成規定研習時數，有待督導學校落實辦理：</w:t>
      </w:r>
      <w:r w:rsidRPr="000B0B28">
        <w:rPr>
          <w:rFonts w:ascii="標楷體" w:hAnsi="標楷體" w:hint="eastAsia"/>
          <w:bCs/>
          <w:spacing w:val="2"/>
          <w:szCs w:val="32"/>
        </w:rPr>
        <w:t>依據上開注意事項六、（一）規定，具有高級中等以下學校合格教師證書者，應接受8小時學習扶助師資研習課程；未取得高級中等以下學校合格教師證書者，大學生及社會人士應符合所定資格，且應接受18小時學習扶助師資研習課程；教學人員修習完成該教育階段學習扶助師資研習課程，始得擔任該教育階段學習扶助授課教師</w:t>
      </w:r>
      <w:r w:rsidRPr="000B0B28">
        <w:rPr>
          <w:rFonts w:ascii="標楷體" w:hAnsi="標楷體" w:hint="eastAsia"/>
          <w:spacing w:val="2"/>
          <w:szCs w:val="32"/>
        </w:rPr>
        <w:t>。教育處轄管5</w:t>
      </w:r>
      <w:r w:rsidRPr="000B0B28">
        <w:rPr>
          <w:rFonts w:ascii="標楷體" w:hAnsi="標楷體"/>
          <w:spacing w:val="2"/>
          <w:szCs w:val="32"/>
        </w:rPr>
        <w:t>4</w:t>
      </w:r>
      <w:r w:rsidRPr="000B0B28">
        <w:rPr>
          <w:rFonts w:ascii="標楷體" w:hAnsi="標楷體" w:hint="eastAsia"/>
          <w:spacing w:val="2"/>
          <w:szCs w:val="32"/>
        </w:rPr>
        <w:t>所</w:t>
      </w:r>
      <w:r w:rsidRPr="000B0B28">
        <w:rPr>
          <w:rFonts w:ascii="標楷體" w:hAnsi="標楷體" w:hint="eastAsia"/>
          <w:bCs/>
          <w:spacing w:val="2"/>
          <w:szCs w:val="32"/>
        </w:rPr>
        <w:t>完全中學及國民中小學，</w:t>
      </w:r>
      <w:r w:rsidRPr="000B0B28">
        <w:rPr>
          <w:rFonts w:ascii="標楷體" w:hAnsi="標楷體" w:hint="eastAsia"/>
          <w:spacing w:val="2"/>
          <w:szCs w:val="32"/>
        </w:rPr>
        <w:t>109至110學年度教學人員接受學習扶助研習課程情形，有27所學校之教學人員，未依規定完成學習扶助研習課程者達149位</w:t>
      </w:r>
      <w:r w:rsidRPr="000B0B28">
        <w:rPr>
          <w:rFonts w:ascii="標楷體" w:hAnsi="標楷體" w:hint="eastAsia"/>
          <w:bCs/>
          <w:spacing w:val="2"/>
          <w:szCs w:val="32"/>
        </w:rPr>
        <w:t>（38.50％）及139位（36.58％）</w:t>
      </w:r>
      <w:r w:rsidRPr="000B0B28">
        <w:rPr>
          <w:rFonts w:ascii="標楷體" w:hAnsi="標楷體" w:hint="eastAsia"/>
          <w:spacing w:val="2"/>
          <w:szCs w:val="32"/>
        </w:rPr>
        <w:t>，顯示學習扶助方案推動多年，惟半數學校仍未能落實辦理，經函請市政府檢討改善。據復：已於相關會議、研習</w:t>
      </w:r>
      <w:r w:rsidRPr="000B0B28">
        <w:rPr>
          <w:rFonts w:ascii="標楷體" w:hAnsi="標楷體" w:hint="eastAsia"/>
          <w:bCs/>
          <w:spacing w:val="2"/>
          <w:szCs w:val="24"/>
        </w:rPr>
        <w:t>等場合，積極宣導各校學習扶助授課教師參加增能研習，並將學習扶助教學人員專業增能培訓教師研習列入年度行政推動計畫辦理，俾確保執行學習扶助之品質。</w:t>
      </w:r>
    </w:p>
    <w:p w14:paraId="129AA8D9" w14:textId="1D0B67CC" w:rsidR="002A33C7" w:rsidRPr="00D54530" w:rsidRDefault="00527CFE" w:rsidP="000B0B28">
      <w:pPr>
        <w:overflowPunct w:val="0"/>
        <w:snapToGrid w:val="0"/>
        <w:spacing w:line="480" w:lineRule="exact"/>
        <w:ind w:firstLineChars="200" w:firstLine="493"/>
        <w:jc w:val="both"/>
        <w:rPr>
          <w:rFonts w:ascii="標楷體" w:hAnsi="標楷體"/>
          <w:bCs/>
          <w:spacing w:val="4"/>
          <w:szCs w:val="24"/>
        </w:rPr>
      </w:pPr>
      <w:r w:rsidRPr="00C011BF">
        <w:rPr>
          <w:rFonts w:ascii="標楷體" w:hAnsi="標楷體"/>
          <w:bCs/>
          <w:noProof/>
          <w:szCs w:val="32"/>
        </w:rPr>
        <w:lastRenderedPageBreak/>
        <mc:AlternateContent>
          <mc:Choice Requires="wps">
            <w:drawing>
              <wp:anchor distT="36195" distB="36195" distL="36195" distR="36195" simplePos="0" relativeHeight="251751424" behindDoc="1" locked="0" layoutInCell="1" allowOverlap="1" wp14:anchorId="1A21680D" wp14:editId="67C2B03F">
                <wp:simplePos x="0" y="0"/>
                <wp:positionH relativeFrom="margin">
                  <wp:posOffset>3898265</wp:posOffset>
                </wp:positionH>
                <wp:positionV relativeFrom="paragraph">
                  <wp:posOffset>112395</wp:posOffset>
                </wp:positionV>
                <wp:extent cx="2372360" cy="1979295"/>
                <wp:effectExtent l="0" t="0" r="8890" b="1905"/>
                <wp:wrapTight wrapText="bothSides">
                  <wp:wrapPolygon edited="0">
                    <wp:start x="0" y="0"/>
                    <wp:lineTo x="0" y="21413"/>
                    <wp:lineTo x="21507" y="21413"/>
                    <wp:lineTo x="21507" y="0"/>
                    <wp:lineTo x="0"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1979295"/>
                        </a:xfrm>
                        <a:prstGeom prst="rect">
                          <a:avLst/>
                        </a:prstGeom>
                        <a:solidFill>
                          <a:srgbClr val="FFFFFF"/>
                        </a:solidFill>
                        <a:ln w="9525">
                          <a:noFill/>
                          <a:miter lim="800000"/>
                          <a:headEnd/>
                          <a:tailEnd/>
                        </a:ln>
                      </wps:spPr>
                      <wps:txbx>
                        <w:txbxContent>
                          <w:tbl>
                            <w:tblPr>
                              <w:tblStyle w:val="af6"/>
                              <w:tblW w:w="3686" w:type="dxa"/>
                              <w:jc w:val="center"/>
                              <w:tblBorders>
                                <w:top w:val="none" w:sz="0" w:space="0" w:color="auto"/>
                                <w:left w:val="none" w:sz="0" w:space="0" w:color="auto"/>
                                <w:bottom w:val="none" w:sz="0" w:space="0" w:color="auto"/>
                                <w:right w:val="none" w:sz="0" w:space="0" w:color="auto"/>
                                <w:insideH w:val="none" w:sz="0" w:space="0" w:color="auto"/>
                              </w:tblBorders>
                              <w:tblCellMar>
                                <w:left w:w="28" w:type="dxa"/>
                                <w:right w:w="28" w:type="dxa"/>
                              </w:tblCellMar>
                              <w:tblLook w:val="04A0" w:firstRow="1" w:lastRow="0" w:firstColumn="1" w:lastColumn="0" w:noHBand="0" w:noVBand="1"/>
                            </w:tblPr>
                            <w:tblGrid>
                              <w:gridCol w:w="820"/>
                              <w:gridCol w:w="955"/>
                              <w:gridCol w:w="955"/>
                              <w:gridCol w:w="901"/>
                              <w:gridCol w:w="55"/>
                            </w:tblGrid>
                            <w:tr w:rsidR="005F32AC" w:rsidRPr="00D9404B" w14:paraId="457A34C9" w14:textId="77777777" w:rsidTr="005F32AC">
                              <w:trPr>
                                <w:gridAfter w:val="1"/>
                                <w:wAfter w:w="60" w:type="dxa"/>
                                <w:trHeight w:val="380"/>
                                <w:jc w:val="center"/>
                              </w:trPr>
                              <w:tc>
                                <w:tcPr>
                                  <w:tcW w:w="3909" w:type="dxa"/>
                                  <w:gridSpan w:val="4"/>
                                </w:tcPr>
                                <w:p w14:paraId="36C52DC8" w14:textId="77777777" w:rsidR="005F32AC" w:rsidRPr="00D9404B" w:rsidRDefault="005F32AC" w:rsidP="005F32AC">
                                  <w:pPr>
                                    <w:kinsoku w:val="0"/>
                                    <w:overflowPunct w:val="0"/>
                                    <w:autoSpaceDE w:val="0"/>
                                    <w:autoSpaceDN w:val="0"/>
                                    <w:jc w:val="center"/>
                                    <w:rPr>
                                      <w:rFonts w:ascii="標楷體" w:hAnsi="標楷體"/>
                                      <w:color w:val="000000" w:themeColor="text1"/>
                                      <w:szCs w:val="24"/>
                                    </w:rPr>
                                  </w:pPr>
                                  <w:r w:rsidRPr="00D9404B">
                                    <w:rPr>
                                      <w:rFonts w:ascii="標楷體" w:hAnsi="標楷體" w:hint="eastAsia"/>
                                      <w:b/>
                                      <w:color w:val="000000" w:themeColor="text1"/>
                                      <w:szCs w:val="24"/>
                                    </w:rPr>
                                    <w:t>表</w:t>
                                  </w:r>
                                  <w:r>
                                    <w:rPr>
                                      <w:rFonts w:ascii="標楷體" w:hAnsi="標楷體" w:hint="eastAsia"/>
                                      <w:b/>
                                      <w:color w:val="000000" w:themeColor="text1"/>
                                      <w:szCs w:val="24"/>
                                    </w:rPr>
                                    <w:t>5</w:t>
                                  </w:r>
                                  <w:r w:rsidRPr="00D9404B">
                                    <w:rPr>
                                      <w:rFonts w:ascii="標楷體" w:hAnsi="標楷體"/>
                                      <w:b/>
                                      <w:color w:val="000000" w:themeColor="text1"/>
                                      <w:szCs w:val="24"/>
                                    </w:rPr>
                                    <w:t xml:space="preserve"> </w:t>
                                  </w:r>
                                  <w:r>
                                    <w:rPr>
                                      <w:rFonts w:ascii="標楷體" w:hAnsi="標楷體"/>
                                      <w:b/>
                                      <w:color w:val="000000" w:themeColor="text1"/>
                                      <w:szCs w:val="24"/>
                                    </w:rPr>
                                    <w:t xml:space="preserve"> </w:t>
                                  </w:r>
                                  <w:r w:rsidRPr="003D71EB">
                                    <w:rPr>
                                      <w:rFonts w:ascii="標楷體" w:hAnsi="標楷體" w:hint="eastAsia"/>
                                      <w:b/>
                                      <w:color w:val="000000" w:themeColor="text1"/>
                                      <w:spacing w:val="-2"/>
                                      <w:szCs w:val="24"/>
                                    </w:rPr>
                                    <w:t>基隆市國民中學學生受輔率</w:t>
                                  </w:r>
                                </w:p>
                              </w:tc>
                            </w:tr>
                            <w:tr w:rsidR="005F32AC" w:rsidRPr="00D9404B" w14:paraId="6DB9C107" w14:textId="77777777" w:rsidTr="005F32AC">
                              <w:trPr>
                                <w:gridAfter w:val="1"/>
                                <w:wAfter w:w="60" w:type="dxa"/>
                                <w:trHeight w:val="326"/>
                                <w:jc w:val="center"/>
                              </w:trPr>
                              <w:tc>
                                <w:tcPr>
                                  <w:tcW w:w="3909" w:type="dxa"/>
                                  <w:gridSpan w:val="4"/>
                                  <w:vAlign w:val="center"/>
                                </w:tcPr>
                                <w:p w14:paraId="7C47E8C5" w14:textId="77777777" w:rsidR="005F32AC" w:rsidRPr="00D9404B" w:rsidRDefault="005F32AC" w:rsidP="005F32AC">
                                  <w:pPr>
                                    <w:overflowPunct w:val="0"/>
                                    <w:jc w:val="right"/>
                                    <w:rPr>
                                      <w:rFonts w:hAnsi="標楷體"/>
                                      <w:color w:val="000000" w:themeColor="text1"/>
                                      <w:sz w:val="18"/>
                                      <w:szCs w:val="18"/>
                                    </w:rPr>
                                  </w:pPr>
                                  <w:r w:rsidRPr="00D9404B">
                                    <w:rPr>
                                      <w:rFonts w:hAnsi="標楷體" w:hint="eastAsia"/>
                                      <w:bCs/>
                                      <w:color w:val="000000" w:themeColor="text1"/>
                                      <w:sz w:val="18"/>
                                      <w:szCs w:val="18"/>
                                    </w:rPr>
                                    <w:t>單位：％</w:t>
                                  </w:r>
                                </w:p>
                              </w:tc>
                            </w:tr>
                            <w:tr w:rsidR="005F32AC" w:rsidRPr="00D9404B" w14:paraId="368B2FBD" w14:textId="77777777" w:rsidTr="005F32AC">
                              <w:trPr>
                                <w:trHeight w:val="312"/>
                                <w:jc w:val="center"/>
                              </w:trPr>
                              <w:tc>
                                <w:tcPr>
                                  <w:tcW w:w="902" w:type="dxa"/>
                                  <w:vMerge w:val="restart"/>
                                  <w:tcBorders>
                                    <w:top w:val="single" w:sz="4" w:space="0" w:color="auto"/>
                                    <w:left w:val="single" w:sz="4" w:space="0" w:color="auto"/>
                                    <w:bottom w:val="single" w:sz="4" w:space="0" w:color="auto"/>
                                    <w:right w:val="single" w:sz="4" w:space="0" w:color="auto"/>
                                  </w:tcBorders>
                                  <w:vAlign w:val="center"/>
                                </w:tcPr>
                                <w:p w14:paraId="0A2F264D" w14:textId="77777777" w:rsidR="005F32AC" w:rsidRPr="00D9404B" w:rsidRDefault="005F32AC" w:rsidP="005F32AC">
                                  <w:pPr>
                                    <w:overflowPunct w:val="0"/>
                                    <w:jc w:val="distribute"/>
                                    <w:rPr>
                                      <w:rFonts w:hAnsi="標楷體"/>
                                      <w:color w:val="000000" w:themeColor="text1"/>
                                      <w:spacing w:val="-4"/>
                                      <w:sz w:val="20"/>
                                    </w:rPr>
                                  </w:pPr>
                                  <w:r w:rsidRPr="00D9404B">
                                    <w:rPr>
                                      <w:rFonts w:hAnsi="標楷體" w:hint="eastAsia"/>
                                      <w:color w:val="000000" w:themeColor="text1"/>
                                      <w:spacing w:val="-4"/>
                                      <w:sz w:val="20"/>
                                    </w:rPr>
                                    <w:t>學年度</w:t>
                                  </w:r>
                                </w:p>
                              </w:tc>
                              <w:tc>
                                <w:tcPr>
                                  <w:tcW w:w="3067" w:type="dxa"/>
                                  <w:gridSpan w:val="4"/>
                                  <w:tcBorders>
                                    <w:top w:val="single" w:sz="4" w:space="0" w:color="auto"/>
                                    <w:left w:val="single" w:sz="4" w:space="0" w:color="auto"/>
                                    <w:bottom w:val="single" w:sz="4" w:space="0" w:color="auto"/>
                                    <w:right w:val="single" w:sz="4" w:space="0" w:color="auto"/>
                                  </w:tcBorders>
                                  <w:vAlign w:val="center"/>
                                </w:tcPr>
                                <w:p w14:paraId="4DDD1C15"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受輔率</w:t>
                                  </w:r>
                                </w:p>
                              </w:tc>
                            </w:tr>
                            <w:tr w:rsidR="005F32AC" w:rsidRPr="00D9404B" w14:paraId="327438C4" w14:textId="77777777" w:rsidTr="005F32AC">
                              <w:trPr>
                                <w:trHeight w:val="326"/>
                                <w:jc w:val="center"/>
                              </w:trPr>
                              <w:tc>
                                <w:tcPr>
                                  <w:tcW w:w="902" w:type="dxa"/>
                                  <w:vMerge/>
                                  <w:tcBorders>
                                    <w:top w:val="single" w:sz="4" w:space="0" w:color="auto"/>
                                    <w:left w:val="single" w:sz="4" w:space="0" w:color="auto"/>
                                    <w:bottom w:val="single" w:sz="4" w:space="0" w:color="auto"/>
                                  </w:tcBorders>
                                </w:tcPr>
                                <w:p w14:paraId="14B344E6" w14:textId="77777777" w:rsidR="005F32AC" w:rsidRPr="00D9404B" w:rsidRDefault="005F32AC" w:rsidP="005F32AC">
                                  <w:pPr>
                                    <w:overflowPunct w:val="0"/>
                                    <w:jc w:val="center"/>
                                    <w:rPr>
                                      <w:rFonts w:hAnsi="標楷體"/>
                                      <w:color w:val="000000" w:themeColor="text1"/>
                                      <w:sz w:val="20"/>
                                    </w:rPr>
                                  </w:pPr>
                                </w:p>
                              </w:tc>
                              <w:tc>
                                <w:tcPr>
                                  <w:tcW w:w="1022" w:type="dxa"/>
                                  <w:tcBorders>
                                    <w:top w:val="single" w:sz="4" w:space="0" w:color="auto"/>
                                    <w:bottom w:val="single" w:sz="4" w:space="0" w:color="auto"/>
                                  </w:tcBorders>
                                  <w:vAlign w:val="center"/>
                                </w:tcPr>
                                <w:p w14:paraId="3C66D9DC"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國語文</w:t>
                                  </w:r>
                                </w:p>
                              </w:tc>
                              <w:tc>
                                <w:tcPr>
                                  <w:tcW w:w="1022" w:type="dxa"/>
                                  <w:tcBorders>
                                    <w:top w:val="single" w:sz="4" w:space="0" w:color="auto"/>
                                    <w:bottom w:val="single" w:sz="4" w:space="0" w:color="auto"/>
                                  </w:tcBorders>
                                  <w:vAlign w:val="center"/>
                                </w:tcPr>
                                <w:p w14:paraId="50C0B080"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數學</w:t>
                                  </w:r>
                                </w:p>
                              </w:tc>
                              <w:tc>
                                <w:tcPr>
                                  <w:tcW w:w="1023" w:type="dxa"/>
                                  <w:gridSpan w:val="2"/>
                                  <w:tcBorders>
                                    <w:top w:val="single" w:sz="4" w:space="0" w:color="auto"/>
                                    <w:bottom w:val="single" w:sz="4" w:space="0" w:color="auto"/>
                                    <w:right w:val="single" w:sz="4" w:space="0" w:color="auto"/>
                                  </w:tcBorders>
                                  <w:vAlign w:val="center"/>
                                </w:tcPr>
                                <w:p w14:paraId="0B4007B4"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英文</w:t>
                                  </w:r>
                                </w:p>
                              </w:tc>
                            </w:tr>
                            <w:tr w:rsidR="005F32AC" w:rsidRPr="00D9404B" w14:paraId="27A9D868"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2FB28FC5"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107</w:t>
                                  </w:r>
                                </w:p>
                              </w:tc>
                              <w:tc>
                                <w:tcPr>
                                  <w:tcW w:w="1022" w:type="dxa"/>
                                  <w:tcBorders>
                                    <w:top w:val="single" w:sz="4" w:space="0" w:color="auto"/>
                                    <w:bottom w:val="single" w:sz="4" w:space="0" w:color="auto"/>
                                  </w:tcBorders>
                                  <w:vAlign w:val="center"/>
                                </w:tcPr>
                                <w:p w14:paraId="704246DD"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37.45</w:t>
                                  </w:r>
                                </w:p>
                              </w:tc>
                              <w:tc>
                                <w:tcPr>
                                  <w:tcW w:w="1022" w:type="dxa"/>
                                  <w:tcBorders>
                                    <w:top w:val="single" w:sz="4" w:space="0" w:color="auto"/>
                                    <w:bottom w:val="single" w:sz="4" w:space="0" w:color="auto"/>
                                  </w:tcBorders>
                                  <w:vAlign w:val="center"/>
                                </w:tcPr>
                                <w:p w14:paraId="39A5855F"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40.27</w:t>
                                  </w:r>
                                </w:p>
                              </w:tc>
                              <w:tc>
                                <w:tcPr>
                                  <w:tcW w:w="1023" w:type="dxa"/>
                                  <w:gridSpan w:val="2"/>
                                  <w:tcBorders>
                                    <w:top w:val="single" w:sz="4" w:space="0" w:color="auto"/>
                                    <w:bottom w:val="single" w:sz="4" w:space="0" w:color="auto"/>
                                    <w:right w:val="single" w:sz="4" w:space="0" w:color="auto"/>
                                  </w:tcBorders>
                                  <w:vAlign w:val="center"/>
                                </w:tcPr>
                                <w:p w14:paraId="1DFA555F"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34.83</w:t>
                                  </w:r>
                                </w:p>
                              </w:tc>
                            </w:tr>
                            <w:tr w:rsidR="005F32AC" w:rsidRPr="00D9404B" w14:paraId="138E1AF8"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39DFDEC8"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108</w:t>
                                  </w:r>
                                </w:p>
                              </w:tc>
                              <w:tc>
                                <w:tcPr>
                                  <w:tcW w:w="1022" w:type="dxa"/>
                                  <w:tcBorders>
                                    <w:top w:val="single" w:sz="4" w:space="0" w:color="auto"/>
                                    <w:bottom w:val="single" w:sz="4" w:space="0" w:color="auto"/>
                                  </w:tcBorders>
                                  <w:vAlign w:val="center"/>
                                </w:tcPr>
                                <w:p w14:paraId="5C725FB1"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41.15</w:t>
                                  </w:r>
                                </w:p>
                              </w:tc>
                              <w:tc>
                                <w:tcPr>
                                  <w:tcW w:w="1022" w:type="dxa"/>
                                  <w:tcBorders>
                                    <w:top w:val="single" w:sz="4" w:space="0" w:color="auto"/>
                                    <w:bottom w:val="single" w:sz="4" w:space="0" w:color="auto"/>
                                  </w:tcBorders>
                                  <w:vAlign w:val="center"/>
                                </w:tcPr>
                                <w:p w14:paraId="2ACDFC9E"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45.72</w:t>
                                  </w:r>
                                </w:p>
                              </w:tc>
                              <w:tc>
                                <w:tcPr>
                                  <w:tcW w:w="1023" w:type="dxa"/>
                                  <w:gridSpan w:val="2"/>
                                  <w:tcBorders>
                                    <w:top w:val="single" w:sz="4" w:space="0" w:color="auto"/>
                                    <w:bottom w:val="single" w:sz="4" w:space="0" w:color="auto"/>
                                    <w:right w:val="single" w:sz="4" w:space="0" w:color="auto"/>
                                  </w:tcBorders>
                                  <w:vAlign w:val="center"/>
                                </w:tcPr>
                                <w:p w14:paraId="3B6101C8"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41.58</w:t>
                                  </w:r>
                                </w:p>
                              </w:tc>
                            </w:tr>
                            <w:tr w:rsidR="005F32AC" w:rsidRPr="00D9404B" w14:paraId="6CBD9536"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4DAD503E"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109</w:t>
                                  </w:r>
                                </w:p>
                              </w:tc>
                              <w:tc>
                                <w:tcPr>
                                  <w:tcW w:w="1022" w:type="dxa"/>
                                  <w:tcBorders>
                                    <w:top w:val="single" w:sz="4" w:space="0" w:color="auto"/>
                                    <w:bottom w:val="single" w:sz="4" w:space="0" w:color="auto"/>
                                  </w:tcBorders>
                                  <w:vAlign w:val="center"/>
                                </w:tcPr>
                                <w:p w14:paraId="0CEC448D"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44.56</w:t>
                                  </w:r>
                                </w:p>
                              </w:tc>
                              <w:tc>
                                <w:tcPr>
                                  <w:tcW w:w="1022" w:type="dxa"/>
                                  <w:tcBorders>
                                    <w:top w:val="single" w:sz="4" w:space="0" w:color="auto"/>
                                    <w:bottom w:val="single" w:sz="4" w:space="0" w:color="auto"/>
                                  </w:tcBorders>
                                  <w:vAlign w:val="center"/>
                                </w:tcPr>
                                <w:p w14:paraId="5F0E8985"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49.86</w:t>
                                  </w:r>
                                </w:p>
                              </w:tc>
                              <w:tc>
                                <w:tcPr>
                                  <w:tcW w:w="1023" w:type="dxa"/>
                                  <w:gridSpan w:val="2"/>
                                  <w:tcBorders>
                                    <w:top w:val="single" w:sz="4" w:space="0" w:color="auto"/>
                                    <w:bottom w:val="single" w:sz="4" w:space="0" w:color="auto"/>
                                    <w:right w:val="single" w:sz="4" w:space="0" w:color="auto"/>
                                  </w:tcBorders>
                                  <w:vAlign w:val="center"/>
                                </w:tcPr>
                                <w:p w14:paraId="4BBEAB47"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47.11</w:t>
                                  </w:r>
                                </w:p>
                              </w:tc>
                            </w:tr>
                            <w:tr w:rsidR="005F32AC" w:rsidRPr="002618EA" w14:paraId="14FB2EF9" w14:textId="77777777" w:rsidTr="005F32AC">
                              <w:trPr>
                                <w:jc w:val="center"/>
                              </w:trPr>
                              <w:tc>
                                <w:tcPr>
                                  <w:tcW w:w="3969" w:type="dxa"/>
                                  <w:gridSpan w:val="5"/>
                                  <w:tcBorders>
                                    <w:top w:val="single" w:sz="4" w:space="0" w:color="auto"/>
                                  </w:tcBorders>
                                </w:tcPr>
                                <w:p w14:paraId="40123154" w14:textId="77777777" w:rsidR="005F32AC" w:rsidRPr="00D9404B" w:rsidRDefault="005F32AC" w:rsidP="005F32AC">
                                  <w:pPr>
                                    <w:overflowPunct w:val="0"/>
                                    <w:spacing w:line="200" w:lineRule="exact"/>
                                    <w:jc w:val="both"/>
                                    <w:rPr>
                                      <w:rFonts w:hAnsi="標楷體"/>
                                      <w:color w:val="000000" w:themeColor="text1"/>
                                      <w:spacing w:val="-12"/>
                                      <w:sz w:val="18"/>
                                      <w:szCs w:val="18"/>
                                    </w:rPr>
                                  </w:pPr>
                                  <w:r w:rsidRPr="00D9404B">
                                    <w:rPr>
                                      <w:rFonts w:hAnsi="標楷體" w:cs="新細明體" w:hint="eastAsia"/>
                                      <w:color w:val="000000" w:themeColor="text1"/>
                                      <w:spacing w:val="-12"/>
                                      <w:sz w:val="18"/>
                                      <w:szCs w:val="18"/>
                                    </w:rPr>
                                    <w:t>資料來源：整理自基隆市政府教育</w:t>
                                  </w:r>
                                  <w:r w:rsidRPr="00D9404B">
                                    <w:rPr>
                                      <w:rFonts w:hAnsi="標楷體" w:hint="eastAsia"/>
                                      <w:color w:val="000000" w:themeColor="text1"/>
                                      <w:spacing w:val="-12"/>
                                      <w:sz w:val="18"/>
                                      <w:szCs w:val="18"/>
                                    </w:rPr>
                                    <w:t>處提供資料</w:t>
                                  </w:r>
                                  <w:r w:rsidRPr="00D9404B">
                                    <w:rPr>
                                      <w:rFonts w:hAnsi="標楷體" w:cs="新細明體" w:hint="eastAsia"/>
                                      <w:color w:val="000000" w:themeColor="text1"/>
                                      <w:spacing w:val="-12"/>
                                      <w:sz w:val="18"/>
                                      <w:szCs w:val="18"/>
                                    </w:rPr>
                                    <w:t>。</w:t>
                                  </w:r>
                                </w:p>
                              </w:tc>
                            </w:tr>
                            <w:tr w:rsidR="005F32AC" w:rsidRPr="008E664C" w14:paraId="24797D51" w14:textId="77777777" w:rsidTr="005F32AC">
                              <w:trPr>
                                <w:gridAfter w:val="1"/>
                                <w:wAfter w:w="60" w:type="dxa"/>
                                <w:trHeight w:val="570"/>
                                <w:jc w:val="center"/>
                              </w:trPr>
                              <w:tc>
                                <w:tcPr>
                                  <w:tcW w:w="3909" w:type="dxa"/>
                                  <w:gridSpan w:val="4"/>
                                </w:tcPr>
                                <w:p w14:paraId="0345B691" w14:textId="77777777" w:rsidR="005F32AC" w:rsidRPr="002618EA" w:rsidRDefault="005F32AC" w:rsidP="005F32AC">
                                  <w:pPr>
                                    <w:overflowPunct w:val="0"/>
                                    <w:ind w:leftChars="-37" w:left="856" w:hangingChars="530" w:hanging="947"/>
                                    <w:jc w:val="both"/>
                                    <w:rPr>
                                      <w:rFonts w:hAnsi="標楷體"/>
                                      <w:color w:val="000000" w:themeColor="text1"/>
                                      <w:spacing w:val="-4"/>
                                      <w:sz w:val="18"/>
                                      <w:szCs w:val="18"/>
                                    </w:rPr>
                                  </w:pPr>
                                </w:p>
                              </w:tc>
                            </w:tr>
                          </w:tbl>
                          <w:p w14:paraId="63C95F72" w14:textId="77777777" w:rsidR="005F32AC" w:rsidRPr="00D80D51" w:rsidRDefault="005F32AC" w:rsidP="002A33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21680D" id="_x0000_s1034" type="#_x0000_t202" style="position:absolute;left:0;text-align:left;margin-left:306.95pt;margin-top:8.85pt;width:186.8pt;height:155.85pt;z-index:-251565056;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" stroked="f">
                <v:textbox>
                  <w:txbxContent>
                    <w:tbl>
                      <w:tblPr>
                        <w:tblStyle w:val="af6"/>
                        <w:tblW w:w="3686" w:type="dxa"/>
                        <w:jc w:val="center"/>
                        <w:tblBorders>
                          <w:top w:val="none" w:sz="0" w:space="0" w:color="auto"/>
                          <w:left w:val="none" w:sz="0" w:space="0" w:color="auto"/>
                          <w:bottom w:val="none" w:sz="0" w:space="0" w:color="auto"/>
                          <w:right w:val="none" w:sz="0" w:space="0" w:color="auto"/>
                          <w:insideH w:val="none" w:sz="0" w:space="0" w:color="auto"/>
                        </w:tblBorders>
                        <w:tblCellMar>
                          <w:left w:w="28" w:type="dxa"/>
                          <w:right w:w="28" w:type="dxa"/>
                        </w:tblCellMar>
                        <w:tblLook w:val="04A0" w:firstRow="1" w:lastRow="0" w:firstColumn="1" w:lastColumn="0" w:noHBand="0" w:noVBand="1"/>
                      </w:tblPr>
                      <w:tblGrid>
                        <w:gridCol w:w="820"/>
                        <w:gridCol w:w="955"/>
                        <w:gridCol w:w="955"/>
                        <w:gridCol w:w="901"/>
                        <w:gridCol w:w="55"/>
                      </w:tblGrid>
                      <w:tr w:rsidR="005F32AC" w:rsidRPr="00D9404B" w14:paraId="457A34C9" w14:textId="77777777" w:rsidTr="005F32AC">
                        <w:trPr>
                          <w:gridAfter w:val="1"/>
                          <w:wAfter w:w="60" w:type="dxa"/>
                          <w:trHeight w:val="380"/>
                          <w:jc w:val="center"/>
                        </w:trPr>
                        <w:tc>
                          <w:tcPr>
                            <w:tcW w:w="3909" w:type="dxa"/>
                            <w:gridSpan w:val="4"/>
                          </w:tcPr>
                          <w:p w14:paraId="36C52DC8" w14:textId="77777777" w:rsidR="005F32AC" w:rsidRPr="00D9404B" w:rsidRDefault="005F32AC" w:rsidP="005F32AC">
                            <w:pPr>
                              <w:kinsoku w:val="0"/>
                              <w:overflowPunct w:val="0"/>
                              <w:autoSpaceDE w:val="0"/>
                              <w:autoSpaceDN w:val="0"/>
                              <w:jc w:val="center"/>
                              <w:rPr>
                                <w:rFonts w:ascii="標楷體" w:hAnsi="標楷體"/>
                                <w:color w:val="000000" w:themeColor="text1"/>
                                <w:szCs w:val="24"/>
                              </w:rPr>
                            </w:pPr>
                            <w:r w:rsidRPr="00D9404B">
                              <w:rPr>
                                <w:rFonts w:ascii="標楷體" w:hAnsi="標楷體" w:hint="eastAsia"/>
                                <w:b/>
                                <w:color w:val="000000" w:themeColor="text1"/>
                                <w:szCs w:val="24"/>
                              </w:rPr>
                              <w:t>表</w:t>
                            </w:r>
                            <w:r>
                              <w:rPr>
                                <w:rFonts w:ascii="標楷體" w:hAnsi="標楷體" w:hint="eastAsia"/>
                                <w:b/>
                                <w:color w:val="000000" w:themeColor="text1"/>
                                <w:szCs w:val="24"/>
                              </w:rPr>
                              <w:t>5</w:t>
                            </w:r>
                            <w:r w:rsidRPr="00D9404B">
                              <w:rPr>
                                <w:rFonts w:ascii="標楷體" w:hAnsi="標楷體"/>
                                <w:b/>
                                <w:color w:val="000000" w:themeColor="text1"/>
                                <w:szCs w:val="24"/>
                              </w:rPr>
                              <w:t xml:space="preserve"> </w:t>
                            </w:r>
                            <w:r>
                              <w:rPr>
                                <w:rFonts w:ascii="標楷體" w:hAnsi="標楷體"/>
                                <w:b/>
                                <w:color w:val="000000" w:themeColor="text1"/>
                                <w:szCs w:val="24"/>
                              </w:rPr>
                              <w:t xml:space="preserve"> </w:t>
                            </w:r>
                            <w:r w:rsidRPr="003D71EB">
                              <w:rPr>
                                <w:rFonts w:ascii="標楷體" w:hAnsi="標楷體" w:hint="eastAsia"/>
                                <w:b/>
                                <w:color w:val="000000" w:themeColor="text1"/>
                                <w:spacing w:val="-2"/>
                                <w:szCs w:val="24"/>
                              </w:rPr>
                              <w:t>基隆市國民中學學生受輔率</w:t>
                            </w:r>
                          </w:p>
                        </w:tc>
                      </w:tr>
                      <w:tr w:rsidR="005F32AC" w:rsidRPr="00D9404B" w14:paraId="6DB9C107" w14:textId="77777777" w:rsidTr="005F32AC">
                        <w:trPr>
                          <w:gridAfter w:val="1"/>
                          <w:wAfter w:w="60" w:type="dxa"/>
                          <w:trHeight w:val="326"/>
                          <w:jc w:val="center"/>
                        </w:trPr>
                        <w:tc>
                          <w:tcPr>
                            <w:tcW w:w="3909" w:type="dxa"/>
                            <w:gridSpan w:val="4"/>
                            <w:vAlign w:val="center"/>
                          </w:tcPr>
                          <w:p w14:paraId="7C47E8C5" w14:textId="77777777" w:rsidR="005F32AC" w:rsidRPr="00D9404B" w:rsidRDefault="005F32AC" w:rsidP="005F32AC">
                            <w:pPr>
                              <w:overflowPunct w:val="0"/>
                              <w:jc w:val="right"/>
                              <w:rPr>
                                <w:rFonts w:hAnsi="標楷體"/>
                                <w:color w:val="000000" w:themeColor="text1"/>
                                <w:sz w:val="18"/>
                                <w:szCs w:val="18"/>
                              </w:rPr>
                            </w:pPr>
                            <w:r w:rsidRPr="00D9404B">
                              <w:rPr>
                                <w:rFonts w:hAnsi="標楷體" w:hint="eastAsia"/>
                                <w:bCs/>
                                <w:color w:val="000000" w:themeColor="text1"/>
                                <w:sz w:val="18"/>
                                <w:szCs w:val="18"/>
                              </w:rPr>
                              <w:t>單位：％</w:t>
                            </w:r>
                          </w:p>
                        </w:tc>
                      </w:tr>
                      <w:tr w:rsidR="005F32AC" w:rsidRPr="00D9404B" w14:paraId="368B2FBD" w14:textId="77777777" w:rsidTr="005F32AC">
                        <w:trPr>
                          <w:trHeight w:val="312"/>
                          <w:jc w:val="center"/>
                        </w:trPr>
                        <w:tc>
                          <w:tcPr>
                            <w:tcW w:w="902" w:type="dxa"/>
                            <w:vMerge w:val="restart"/>
                            <w:tcBorders>
                              <w:top w:val="single" w:sz="4" w:space="0" w:color="auto"/>
                              <w:left w:val="single" w:sz="4" w:space="0" w:color="auto"/>
                              <w:bottom w:val="single" w:sz="4" w:space="0" w:color="auto"/>
                              <w:right w:val="single" w:sz="4" w:space="0" w:color="auto"/>
                            </w:tcBorders>
                            <w:vAlign w:val="center"/>
                          </w:tcPr>
                          <w:p w14:paraId="0A2F264D" w14:textId="77777777" w:rsidR="005F32AC" w:rsidRPr="00D9404B" w:rsidRDefault="005F32AC" w:rsidP="005F32AC">
                            <w:pPr>
                              <w:overflowPunct w:val="0"/>
                              <w:jc w:val="distribute"/>
                              <w:rPr>
                                <w:rFonts w:hAnsi="標楷體"/>
                                <w:color w:val="000000" w:themeColor="text1"/>
                                <w:spacing w:val="-4"/>
                                <w:sz w:val="20"/>
                              </w:rPr>
                            </w:pPr>
                            <w:r w:rsidRPr="00D9404B">
                              <w:rPr>
                                <w:rFonts w:hAnsi="標楷體" w:hint="eastAsia"/>
                                <w:color w:val="000000" w:themeColor="text1"/>
                                <w:spacing w:val="-4"/>
                                <w:sz w:val="20"/>
                              </w:rPr>
                              <w:t>學年度</w:t>
                            </w:r>
                          </w:p>
                        </w:tc>
                        <w:tc>
                          <w:tcPr>
                            <w:tcW w:w="3067" w:type="dxa"/>
                            <w:gridSpan w:val="4"/>
                            <w:tcBorders>
                              <w:top w:val="single" w:sz="4" w:space="0" w:color="auto"/>
                              <w:left w:val="single" w:sz="4" w:space="0" w:color="auto"/>
                              <w:bottom w:val="single" w:sz="4" w:space="0" w:color="auto"/>
                              <w:right w:val="single" w:sz="4" w:space="0" w:color="auto"/>
                            </w:tcBorders>
                            <w:vAlign w:val="center"/>
                          </w:tcPr>
                          <w:p w14:paraId="4DDD1C15"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受輔率</w:t>
                            </w:r>
                          </w:p>
                        </w:tc>
                      </w:tr>
                      <w:tr w:rsidR="005F32AC" w:rsidRPr="00D9404B" w14:paraId="327438C4" w14:textId="77777777" w:rsidTr="005F32AC">
                        <w:trPr>
                          <w:trHeight w:val="326"/>
                          <w:jc w:val="center"/>
                        </w:trPr>
                        <w:tc>
                          <w:tcPr>
                            <w:tcW w:w="902" w:type="dxa"/>
                            <w:vMerge/>
                            <w:tcBorders>
                              <w:top w:val="single" w:sz="4" w:space="0" w:color="auto"/>
                              <w:left w:val="single" w:sz="4" w:space="0" w:color="auto"/>
                              <w:bottom w:val="single" w:sz="4" w:space="0" w:color="auto"/>
                            </w:tcBorders>
                          </w:tcPr>
                          <w:p w14:paraId="14B344E6" w14:textId="77777777" w:rsidR="005F32AC" w:rsidRPr="00D9404B" w:rsidRDefault="005F32AC" w:rsidP="005F32AC">
                            <w:pPr>
                              <w:overflowPunct w:val="0"/>
                              <w:jc w:val="center"/>
                              <w:rPr>
                                <w:rFonts w:hAnsi="標楷體"/>
                                <w:color w:val="000000" w:themeColor="text1"/>
                                <w:sz w:val="20"/>
                              </w:rPr>
                            </w:pPr>
                          </w:p>
                        </w:tc>
                        <w:tc>
                          <w:tcPr>
                            <w:tcW w:w="1022" w:type="dxa"/>
                            <w:tcBorders>
                              <w:top w:val="single" w:sz="4" w:space="0" w:color="auto"/>
                              <w:bottom w:val="single" w:sz="4" w:space="0" w:color="auto"/>
                            </w:tcBorders>
                            <w:vAlign w:val="center"/>
                          </w:tcPr>
                          <w:p w14:paraId="3C66D9DC"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國語文</w:t>
                            </w:r>
                          </w:p>
                        </w:tc>
                        <w:tc>
                          <w:tcPr>
                            <w:tcW w:w="1022" w:type="dxa"/>
                            <w:tcBorders>
                              <w:top w:val="single" w:sz="4" w:space="0" w:color="auto"/>
                              <w:bottom w:val="single" w:sz="4" w:space="0" w:color="auto"/>
                            </w:tcBorders>
                            <w:vAlign w:val="center"/>
                          </w:tcPr>
                          <w:p w14:paraId="50C0B080"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數學</w:t>
                            </w:r>
                          </w:p>
                        </w:tc>
                        <w:tc>
                          <w:tcPr>
                            <w:tcW w:w="1023" w:type="dxa"/>
                            <w:gridSpan w:val="2"/>
                            <w:tcBorders>
                              <w:top w:val="single" w:sz="4" w:space="0" w:color="auto"/>
                              <w:bottom w:val="single" w:sz="4" w:space="0" w:color="auto"/>
                              <w:right w:val="single" w:sz="4" w:space="0" w:color="auto"/>
                            </w:tcBorders>
                            <w:vAlign w:val="center"/>
                          </w:tcPr>
                          <w:p w14:paraId="0B4007B4" w14:textId="77777777" w:rsidR="005F32AC" w:rsidRPr="00D9404B" w:rsidRDefault="005F32AC" w:rsidP="005F32AC">
                            <w:pPr>
                              <w:overflowPunct w:val="0"/>
                              <w:jc w:val="center"/>
                              <w:rPr>
                                <w:rFonts w:hAnsi="標楷體"/>
                                <w:color w:val="000000" w:themeColor="text1"/>
                                <w:sz w:val="20"/>
                              </w:rPr>
                            </w:pPr>
                            <w:r w:rsidRPr="00D9404B">
                              <w:rPr>
                                <w:rFonts w:hAnsi="標楷體" w:hint="eastAsia"/>
                                <w:color w:val="000000" w:themeColor="text1"/>
                                <w:sz w:val="20"/>
                              </w:rPr>
                              <w:t>英文</w:t>
                            </w:r>
                          </w:p>
                        </w:tc>
                      </w:tr>
                      <w:tr w:rsidR="005F32AC" w:rsidRPr="00D9404B" w14:paraId="27A9D868"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2FB28FC5"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107</w:t>
                            </w:r>
                          </w:p>
                        </w:tc>
                        <w:tc>
                          <w:tcPr>
                            <w:tcW w:w="1022" w:type="dxa"/>
                            <w:tcBorders>
                              <w:top w:val="single" w:sz="4" w:space="0" w:color="auto"/>
                              <w:bottom w:val="single" w:sz="4" w:space="0" w:color="auto"/>
                            </w:tcBorders>
                            <w:vAlign w:val="center"/>
                          </w:tcPr>
                          <w:p w14:paraId="704246DD"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37.45</w:t>
                            </w:r>
                          </w:p>
                        </w:tc>
                        <w:tc>
                          <w:tcPr>
                            <w:tcW w:w="1022" w:type="dxa"/>
                            <w:tcBorders>
                              <w:top w:val="single" w:sz="4" w:space="0" w:color="auto"/>
                              <w:bottom w:val="single" w:sz="4" w:space="0" w:color="auto"/>
                            </w:tcBorders>
                            <w:vAlign w:val="center"/>
                          </w:tcPr>
                          <w:p w14:paraId="39A5855F"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40.27</w:t>
                            </w:r>
                          </w:p>
                        </w:tc>
                        <w:tc>
                          <w:tcPr>
                            <w:tcW w:w="1023" w:type="dxa"/>
                            <w:gridSpan w:val="2"/>
                            <w:tcBorders>
                              <w:top w:val="single" w:sz="4" w:space="0" w:color="auto"/>
                              <w:bottom w:val="single" w:sz="4" w:space="0" w:color="auto"/>
                              <w:right w:val="single" w:sz="4" w:space="0" w:color="auto"/>
                            </w:tcBorders>
                            <w:vAlign w:val="center"/>
                          </w:tcPr>
                          <w:p w14:paraId="1DFA555F"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34.83</w:t>
                            </w:r>
                          </w:p>
                        </w:tc>
                      </w:tr>
                      <w:tr w:rsidR="005F32AC" w:rsidRPr="00D9404B" w14:paraId="138E1AF8"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39DFDEC8"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108</w:t>
                            </w:r>
                          </w:p>
                        </w:tc>
                        <w:tc>
                          <w:tcPr>
                            <w:tcW w:w="1022" w:type="dxa"/>
                            <w:tcBorders>
                              <w:top w:val="single" w:sz="4" w:space="0" w:color="auto"/>
                              <w:bottom w:val="single" w:sz="4" w:space="0" w:color="auto"/>
                            </w:tcBorders>
                            <w:vAlign w:val="center"/>
                          </w:tcPr>
                          <w:p w14:paraId="5C725FB1"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41.15</w:t>
                            </w:r>
                          </w:p>
                        </w:tc>
                        <w:tc>
                          <w:tcPr>
                            <w:tcW w:w="1022" w:type="dxa"/>
                            <w:tcBorders>
                              <w:top w:val="single" w:sz="4" w:space="0" w:color="auto"/>
                              <w:bottom w:val="single" w:sz="4" w:space="0" w:color="auto"/>
                            </w:tcBorders>
                            <w:vAlign w:val="center"/>
                          </w:tcPr>
                          <w:p w14:paraId="2ACDFC9E"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45.72</w:t>
                            </w:r>
                          </w:p>
                        </w:tc>
                        <w:tc>
                          <w:tcPr>
                            <w:tcW w:w="1023" w:type="dxa"/>
                            <w:gridSpan w:val="2"/>
                            <w:tcBorders>
                              <w:top w:val="single" w:sz="4" w:space="0" w:color="auto"/>
                              <w:bottom w:val="single" w:sz="4" w:space="0" w:color="auto"/>
                              <w:right w:val="single" w:sz="4" w:space="0" w:color="auto"/>
                            </w:tcBorders>
                            <w:vAlign w:val="center"/>
                          </w:tcPr>
                          <w:p w14:paraId="3B6101C8"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41.58</w:t>
                            </w:r>
                          </w:p>
                        </w:tc>
                      </w:tr>
                      <w:tr w:rsidR="005F32AC" w:rsidRPr="00D9404B" w14:paraId="6CBD9536" w14:textId="77777777" w:rsidTr="00527CFE">
                        <w:trPr>
                          <w:trHeight w:val="454"/>
                          <w:jc w:val="center"/>
                        </w:trPr>
                        <w:tc>
                          <w:tcPr>
                            <w:tcW w:w="902" w:type="dxa"/>
                            <w:tcBorders>
                              <w:top w:val="single" w:sz="4" w:space="0" w:color="auto"/>
                              <w:left w:val="single" w:sz="4" w:space="0" w:color="auto"/>
                              <w:bottom w:val="single" w:sz="4" w:space="0" w:color="auto"/>
                            </w:tcBorders>
                            <w:vAlign w:val="center"/>
                          </w:tcPr>
                          <w:p w14:paraId="4DAD503E"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109</w:t>
                            </w:r>
                          </w:p>
                        </w:tc>
                        <w:tc>
                          <w:tcPr>
                            <w:tcW w:w="1022" w:type="dxa"/>
                            <w:tcBorders>
                              <w:top w:val="single" w:sz="4" w:space="0" w:color="auto"/>
                              <w:bottom w:val="single" w:sz="4" w:space="0" w:color="auto"/>
                            </w:tcBorders>
                            <w:vAlign w:val="center"/>
                          </w:tcPr>
                          <w:p w14:paraId="0CEC448D"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44.56</w:t>
                            </w:r>
                          </w:p>
                        </w:tc>
                        <w:tc>
                          <w:tcPr>
                            <w:tcW w:w="1022" w:type="dxa"/>
                            <w:tcBorders>
                              <w:top w:val="single" w:sz="4" w:space="0" w:color="auto"/>
                              <w:bottom w:val="single" w:sz="4" w:space="0" w:color="auto"/>
                            </w:tcBorders>
                            <w:vAlign w:val="center"/>
                          </w:tcPr>
                          <w:p w14:paraId="5F0E8985"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49.86</w:t>
                            </w:r>
                          </w:p>
                        </w:tc>
                        <w:tc>
                          <w:tcPr>
                            <w:tcW w:w="1023" w:type="dxa"/>
                            <w:gridSpan w:val="2"/>
                            <w:tcBorders>
                              <w:top w:val="single" w:sz="4" w:space="0" w:color="auto"/>
                              <w:bottom w:val="single" w:sz="4" w:space="0" w:color="auto"/>
                              <w:right w:val="single" w:sz="4" w:space="0" w:color="auto"/>
                            </w:tcBorders>
                            <w:vAlign w:val="center"/>
                          </w:tcPr>
                          <w:p w14:paraId="4BBEAB47" w14:textId="77777777" w:rsidR="005F32AC" w:rsidRPr="00D9404B" w:rsidRDefault="005F32AC" w:rsidP="005F32AC">
                            <w:pPr>
                              <w:overflowPunct w:val="0"/>
                              <w:jc w:val="center"/>
                              <w:rPr>
                                <w:rFonts w:ascii="標楷體" w:hAnsi="標楷體"/>
                                <w:color w:val="000000" w:themeColor="text1"/>
                                <w:sz w:val="20"/>
                              </w:rPr>
                            </w:pPr>
                            <w:r w:rsidRPr="00D9404B">
                              <w:rPr>
                                <w:rFonts w:ascii="標楷體" w:hAnsi="標楷體" w:hint="eastAsia"/>
                                <w:color w:val="000000" w:themeColor="text1"/>
                                <w:sz w:val="20"/>
                              </w:rPr>
                              <w:t>47.11</w:t>
                            </w:r>
                          </w:p>
                        </w:tc>
                      </w:tr>
                      <w:tr w:rsidR="005F32AC" w:rsidRPr="002618EA" w14:paraId="14FB2EF9" w14:textId="77777777" w:rsidTr="005F32AC">
                        <w:trPr>
                          <w:jc w:val="center"/>
                        </w:trPr>
                        <w:tc>
                          <w:tcPr>
                            <w:tcW w:w="3969" w:type="dxa"/>
                            <w:gridSpan w:val="5"/>
                            <w:tcBorders>
                              <w:top w:val="single" w:sz="4" w:space="0" w:color="auto"/>
                            </w:tcBorders>
                          </w:tcPr>
                          <w:p w14:paraId="40123154" w14:textId="77777777" w:rsidR="005F32AC" w:rsidRPr="00D9404B" w:rsidRDefault="005F32AC" w:rsidP="005F32AC">
                            <w:pPr>
                              <w:overflowPunct w:val="0"/>
                              <w:spacing w:line="200" w:lineRule="exact"/>
                              <w:jc w:val="both"/>
                              <w:rPr>
                                <w:rFonts w:hAnsi="標楷體"/>
                                <w:color w:val="000000" w:themeColor="text1"/>
                                <w:spacing w:val="-12"/>
                                <w:sz w:val="18"/>
                                <w:szCs w:val="18"/>
                              </w:rPr>
                            </w:pPr>
                            <w:r w:rsidRPr="00D9404B">
                              <w:rPr>
                                <w:rFonts w:hAnsi="標楷體" w:cs="新細明體" w:hint="eastAsia"/>
                                <w:color w:val="000000" w:themeColor="text1"/>
                                <w:spacing w:val="-12"/>
                                <w:sz w:val="18"/>
                                <w:szCs w:val="18"/>
                              </w:rPr>
                              <w:t>資料來源：整理自基隆市政府教育</w:t>
                            </w:r>
                            <w:r w:rsidRPr="00D9404B">
                              <w:rPr>
                                <w:rFonts w:hAnsi="標楷體" w:hint="eastAsia"/>
                                <w:color w:val="000000" w:themeColor="text1"/>
                                <w:spacing w:val="-12"/>
                                <w:sz w:val="18"/>
                                <w:szCs w:val="18"/>
                              </w:rPr>
                              <w:t>處提供資料</w:t>
                            </w:r>
                            <w:r w:rsidRPr="00D9404B">
                              <w:rPr>
                                <w:rFonts w:hAnsi="標楷體" w:cs="新細明體" w:hint="eastAsia"/>
                                <w:color w:val="000000" w:themeColor="text1"/>
                                <w:spacing w:val="-12"/>
                                <w:sz w:val="18"/>
                                <w:szCs w:val="18"/>
                              </w:rPr>
                              <w:t>。</w:t>
                            </w:r>
                          </w:p>
                        </w:tc>
                      </w:tr>
                      <w:tr w:rsidR="005F32AC" w:rsidRPr="008E664C" w14:paraId="24797D51" w14:textId="77777777" w:rsidTr="005F32AC">
                        <w:trPr>
                          <w:gridAfter w:val="1"/>
                          <w:wAfter w:w="60" w:type="dxa"/>
                          <w:trHeight w:val="570"/>
                          <w:jc w:val="center"/>
                        </w:trPr>
                        <w:tc>
                          <w:tcPr>
                            <w:tcW w:w="3909" w:type="dxa"/>
                            <w:gridSpan w:val="4"/>
                          </w:tcPr>
                          <w:p w14:paraId="0345B691" w14:textId="77777777" w:rsidR="005F32AC" w:rsidRPr="002618EA" w:rsidRDefault="005F32AC" w:rsidP="005F32AC">
                            <w:pPr>
                              <w:overflowPunct w:val="0"/>
                              <w:ind w:leftChars="-37" w:left="856" w:hangingChars="530" w:hanging="947"/>
                              <w:jc w:val="both"/>
                              <w:rPr>
                                <w:rFonts w:hAnsi="標楷體"/>
                                <w:color w:val="000000" w:themeColor="text1"/>
                                <w:spacing w:val="-4"/>
                                <w:sz w:val="18"/>
                                <w:szCs w:val="18"/>
                              </w:rPr>
                            </w:pPr>
                          </w:p>
                        </w:tc>
                      </w:tr>
                    </w:tbl>
                    <w:p w14:paraId="63C95F72" w14:textId="77777777" w:rsidR="005F32AC" w:rsidRPr="00D80D51" w:rsidRDefault="005F32AC" w:rsidP="002A33C7"/>
                  </w:txbxContent>
                </v:textbox>
                <w10:wrap type="tight" anchorx="margin"/>
              </v:shape>
            </w:pict>
          </mc:Fallback>
        </mc:AlternateContent>
      </w:r>
      <w:r w:rsidR="002A33C7" w:rsidRPr="00C011BF">
        <w:rPr>
          <w:rFonts w:ascii="標楷體" w:hAnsi="標楷體" w:hint="eastAsia"/>
          <w:b/>
          <w:noProof/>
          <w:szCs w:val="24"/>
        </w:rPr>
        <w:t>2</w:t>
      </w:r>
      <w:r w:rsidR="002A33C7" w:rsidRPr="00C011BF">
        <w:rPr>
          <w:rFonts w:ascii="標楷體" w:hAnsi="標楷體"/>
          <w:b/>
          <w:noProof/>
          <w:szCs w:val="24"/>
        </w:rPr>
        <w:t>.</w:t>
      </w:r>
      <w:r w:rsidR="002A33C7" w:rsidRPr="00C011BF">
        <w:rPr>
          <w:rFonts w:ascii="標楷體" w:hAnsi="標楷體" w:hint="eastAsia"/>
          <w:b/>
          <w:bCs/>
          <w:szCs w:val="32"/>
        </w:rPr>
        <w:t>學生受輔率未及5成，有待檢討參與意願低落原因並研謀改善：</w:t>
      </w:r>
      <w:r w:rsidR="002A33C7" w:rsidRPr="00C011BF">
        <w:rPr>
          <w:rFonts w:ascii="標楷體" w:hAnsi="標楷體" w:hint="eastAsia"/>
          <w:bCs/>
          <w:szCs w:val="32"/>
        </w:rPr>
        <w:t>依據國民小學及國民中學學生成績評量準則第11條第2項規定，學生學習過程中各領域學習課程之成績評量結果未達及格標準者，學校應實施補救教學及相關補救措施。經查基隆市109學年度國語文、數學及英文3科未通過測驗人數分別為2</w:t>
      </w:r>
      <w:r w:rsidR="002A33C7" w:rsidRPr="00C011BF">
        <w:rPr>
          <w:rFonts w:ascii="標楷體" w:hAnsi="標楷體"/>
          <w:bCs/>
          <w:szCs w:val="32"/>
        </w:rPr>
        <w:t>,</w:t>
      </w:r>
      <w:r w:rsidR="002A33C7" w:rsidRPr="00C011BF">
        <w:rPr>
          <w:rFonts w:ascii="標楷體" w:hAnsi="標楷體" w:hint="eastAsia"/>
          <w:bCs/>
          <w:szCs w:val="32"/>
        </w:rPr>
        <w:t>859人、4</w:t>
      </w:r>
      <w:r w:rsidR="002A33C7" w:rsidRPr="00C011BF">
        <w:rPr>
          <w:rFonts w:ascii="標楷體" w:hAnsi="標楷體"/>
          <w:bCs/>
          <w:szCs w:val="32"/>
        </w:rPr>
        <w:t>,</w:t>
      </w:r>
      <w:r w:rsidR="002A33C7" w:rsidRPr="00C011BF">
        <w:rPr>
          <w:rFonts w:ascii="標楷體" w:hAnsi="標楷體" w:hint="eastAsia"/>
          <w:bCs/>
          <w:szCs w:val="32"/>
        </w:rPr>
        <w:t>548人及2</w:t>
      </w:r>
      <w:r w:rsidR="002A33C7" w:rsidRPr="00C011BF">
        <w:rPr>
          <w:rFonts w:ascii="標楷體" w:hAnsi="標楷體"/>
          <w:bCs/>
          <w:szCs w:val="32"/>
        </w:rPr>
        <w:t>,</w:t>
      </w:r>
      <w:r w:rsidR="002A33C7" w:rsidRPr="00C011BF">
        <w:rPr>
          <w:rFonts w:ascii="標楷體" w:hAnsi="標楷體" w:hint="eastAsia"/>
          <w:bCs/>
          <w:szCs w:val="32"/>
        </w:rPr>
        <w:t>006人，其中參加受輔人數1</w:t>
      </w:r>
      <w:r w:rsidR="002A33C7" w:rsidRPr="00C011BF">
        <w:rPr>
          <w:rFonts w:ascii="標楷體" w:hAnsi="標楷體"/>
          <w:bCs/>
          <w:szCs w:val="32"/>
        </w:rPr>
        <w:t>,</w:t>
      </w:r>
      <w:r w:rsidR="002A33C7" w:rsidRPr="00C011BF">
        <w:rPr>
          <w:rFonts w:ascii="標楷體" w:hAnsi="標楷體" w:hint="eastAsia"/>
          <w:bCs/>
          <w:szCs w:val="32"/>
        </w:rPr>
        <w:t>274人、2</w:t>
      </w:r>
      <w:r w:rsidR="002A33C7" w:rsidRPr="00C011BF">
        <w:rPr>
          <w:rFonts w:ascii="標楷體" w:hAnsi="標楷體"/>
          <w:bCs/>
          <w:szCs w:val="32"/>
        </w:rPr>
        <w:t>,</w:t>
      </w:r>
      <w:r w:rsidR="002A33C7" w:rsidRPr="00C011BF">
        <w:rPr>
          <w:rFonts w:ascii="標楷體" w:hAnsi="標楷體" w:hint="eastAsia"/>
          <w:bCs/>
          <w:szCs w:val="32"/>
        </w:rPr>
        <w:t>268人及945人，受輔率為44.56％、49.86％及47.11％，雖較107及108學年度略有提升，惟仍均低於5成（表</w:t>
      </w:r>
      <w:r w:rsidR="002A33C7">
        <w:rPr>
          <w:rFonts w:ascii="標楷體" w:hAnsi="標楷體" w:hint="eastAsia"/>
          <w:bCs/>
          <w:szCs w:val="32"/>
        </w:rPr>
        <w:t>5</w:t>
      </w:r>
      <w:r w:rsidR="002A33C7" w:rsidRPr="00C011BF">
        <w:rPr>
          <w:rFonts w:ascii="標楷體" w:hAnsi="標楷體" w:hint="eastAsia"/>
          <w:bCs/>
          <w:szCs w:val="32"/>
        </w:rPr>
        <w:t>），</w:t>
      </w:r>
      <w:r w:rsidR="002A33C7" w:rsidRPr="00D54530">
        <w:rPr>
          <w:rFonts w:ascii="標楷體" w:hAnsi="標楷體" w:hint="eastAsia"/>
          <w:bCs/>
          <w:spacing w:val="4"/>
          <w:szCs w:val="32"/>
        </w:rPr>
        <w:t>又基隆市109學年度國民中學會考成績C級學生受輔情形，在國語文、數學及英文3科僅有22.57％、17.49％及14.39％接受學習扶助，受輔率低於3成。鑑於109學年度成長測驗結果，受輔對象各科進步率均高出2至5個百分點，顯示學習扶助開班有實際效益，經函請</w:t>
      </w:r>
      <w:r w:rsidR="002A33C7" w:rsidRPr="00D54530">
        <w:rPr>
          <w:rFonts w:ascii="標楷體" w:hAnsi="標楷體" w:hint="eastAsia"/>
          <w:spacing w:val="4"/>
          <w:szCs w:val="32"/>
        </w:rPr>
        <w:t>市政府</w:t>
      </w:r>
      <w:r w:rsidR="002A33C7" w:rsidRPr="00D54530">
        <w:rPr>
          <w:rFonts w:ascii="標楷體" w:hAnsi="標楷體" w:hint="eastAsia"/>
          <w:bCs/>
          <w:spacing w:val="4"/>
          <w:szCs w:val="32"/>
        </w:rPr>
        <w:t>針對學生參與學習扶助意願低落原因癥結研謀改善。據復：積極鼓勵學校推動學習扶助業務及了解需受輔學生狀況，並透過正式開班與各類調查與輔</w:t>
      </w:r>
      <w:r w:rsidR="002A33C7" w:rsidRPr="00D54530">
        <w:rPr>
          <w:rFonts w:ascii="標楷體" w:hAnsi="標楷體" w:hint="eastAsia"/>
          <w:bCs/>
          <w:spacing w:val="4"/>
          <w:szCs w:val="24"/>
        </w:rPr>
        <w:t>導機制，加強此類學生之親師連結，轉知測驗報告等相關資訊予學生家長及協助輔導單位，進而提供有效之改善策略。</w:t>
      </w:r>
    </w:p>
    <w:p w14:paraId="524C41E1" w14:textId="77777777" w:rsidR="002A33C7" w:rsidRPr="00C011BF" w:rsidRDefault="002A33C7" w:rsidP="000B0B28">
      <w:pPr>
        <w:overflowPunct w:val="0"/>
        <w:snapToGrid w:val="0"/>
        <w:spacing w:line="48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（十二）為協助經濟弱勢學生順利就學，推動學校教育儲蓄戶，惟部分學校未按月於網站公告經費收支或公告資料未盡周妥，及管理機制未臻周延，允應研謀改善。</w:t>
      </w:r>
    </w:p>
    <w:p w14:paraId="528845A8" w14:textId="77777777" w:rsidR="002A33C7" w:rsidRPr="00C011BF" w:rsidRDefault="002A33C7" w:rsidP="005F32AC">
      <w:pPr>
        <w:overflowPunct w:val="0"/>
        <w:snapToGrid w:val="0"/>
        <w:spacing w:line="488" w:lineRule="exact"/>
        <w:ind w:firstLineChars="200" w:firstLine="493"/>
        <w:jc w:val="both"/>
        <w:rPr>
          <w:rFonts w:ascii="標楷體" w:hAnsi="標楷體" w:cs="DFKaiShu-SB-Estd-BF"/>
          <w:bCs/>
          <w:kern w:val="0"/>
        </w:rPr>
      </w:pPr>
      <w:r w:rsidRPr="00C011BF">
        <w:rPr>
          <w:rFonts w:ascii="標楷體" w:hAnsi="標楷體" w:cs="DFKaiShu-SB-Estd-BF" w:hint="eastAsia"/>
          <w:bCs/>
          <w:kern w:val="0"/>
        </w:rPr>
        <w:t>教育部自97年起推動「學校教育儲蓄戶」，鼓勵學校設立專戶，透過公開網路平臺「學校教育儲蓄戶網站」向社會大眾募捐，以協助經濟弱勢、家庭突遭變故學生順利就學。教育處並訂定基隆市推動學校教育儲蓄戶實施暨獎勵計畫（下稱基隆市實施暨獎勵計畫），俾管理基隆市立學校之勸募行為。截至110年10月底止，基隆市立高級中學及公立國民中小學教育儲蓄戶累計1,653萬餘元。經查教育儲蓄戶管理情形，核有下列事項：</w:t>
      </w:r>
    </w:p>
    <w:p w14:paraId="50E50D9B" w14:textId="77777777" w:rsidR="002A33C7" w:rsidRPr="006256C5" w:rsidRDefault="002A33C7" w:rsidP="000B0B28">
      <w:pPr>
        <w:overflowPunct w:val="0"/>
        <w:snapToGrid w:val="0"/>
        <w:spacing w:line="480" w:lineRule="exact"/>
        <w:ind w:firstLineChars="200" w:firstLine="494"/>
        <w:jc w:val="both"/>
        <w:rPr>
          <w:rFonts w:ascii="標楷體" w:hAnsi="標楷體"/>
          <w:bCs/>
          <w:szCs w:val="24"/>
        </w:rPr>
      </w:pPr>
      <w:r w:rsidRPr="00C011BF">
        <w:rPr>
          <w:rFonts w:ascii="標楷體" w:hAnsi="標楷體" w:hint="eastAsia"/>
          <w:b/>
          <w:noProof/>
          <w:szCs w:val="24"/>
        </w:rPr>
        <w:t>1.</w:t>
      </w:r>
      <w:r w:rsidRPr="00C011BF">
        <w:rPr>
          <w:rFonts w:ascii="標楷體" w:hAnsi="標楷體" w:cs="New Gulim" w:hint="eastAsia"/>
          <w:b/>
          <w:spacing w:val="-8"/>
          <w:szCs w:val="32"/>
        </w:rPr>
        <w:t>推動學校教育儲蓄戶實施暨獎勵計畫與中央法規內容未盡相合，有待檢討並完備相關管理機制</w:t>
      </w:r>
      <w:r w:rsidRPr="00C011BF">
        <w:rPr>
          <w:rFonts w:ascii="標楷體" w:hAnsi="標楷體" w:hint="eastAsia"/>
          <w:b/>
          <w:noProof/>
          <w:szCs w:val="24"/>
        </w:rPr>
        <w:t>：</w:t>
      </w:r>
      <w:r w:rsidRPr="00C011BF">
        <w:rPr>
          <w:rFonts w:ascii="標楷體" w:hAnsi="標楷體" w:cs="DFKaiShu-SB-Estd-BF" w:hint="eastAsia"/>
          <w:bCs/>
          <w:kern w:val="0"/>
        </w:rPr>
        <w:t>教育部為</w:t>
      </w:r>
      <w:r w:rsidRPr="00C011BF">
        <w:rPr>
          <w:rFonts w:ascii="標楷體" w:hAnsi="標楷體" w:cs="DFKaiShu-SB-Estd-BF" w:hint="eastAsia"/>
          <w:kern w:val="0"/>
        </w:rPr>
        <w:t>扶助經濟弱勢學生就學</w:t>
      </w:r>
      <w:r w:rsidRPr="00C011BF">
        <w:rPr>
          <w:rFonts w:ascii="標楷體" w:hAnsi="標楷體" w:cs="DFKaiShu-SB-Estd-BF" w:hint="eastAsia"/>
          <w:bCs/>
          <w:kern w:val="0"/>
        </w:rPr>
        <w:t>，於98年訂頒「教育部推動學校教育儲蓄戶實施要點」，並</w:t>
      </w:r>
      <w:r w:rsidRPr="00C011BF">
        <w:rPr>
          <w:rFonts w:ascii="標楷體" w:hAnsi="標楷體" w:cs="DFKaiShu-SB-Estd-BF" w:hint="eastAsia"/>
          <w:kern w:val="0"/>
        </w:rPr>
        <w:t>於109年度</w:t>
      </w:r>
      <w:r>
        <w:rPr>
          <w:rFonts w:ascii="標楷體" w:hAnsi="標楷體" w:cs="DFKaiShu-SB-Estd-BF" w:hint="eastAsia"/>
          <w:kern w:val="0"/>
        </w:rPr>
        <w:t>修正更名</w:t>
      </w:r>
      <w:r w:rsidRPr="00C011BF">
        <w:rPr>
          <w:rFonts w:ascii="標楷體" w:hAnsi="標楷體" w:cs="DFKaiShu-SB-Estd-BF" w:hint="eastAsia"/>
          <w:kern w:val="0"/>
        </w:rPr>
        <w:t>為「高級中等以下學校教育儲蓄戶實施要點」（下稱實施要點），增列學校為使經濟弱勢學生安心就學及情節特殊個案所發起之勸募，須經各該主管機關審查通過後，始得公告於</w:t>
      </w:r>
      <w:r w:rsidRPr="00C011BF">
        <w:rPr>
          <w:rFonts w:ascii="標楷體" w:hAnsi="標楷體" w:hint="eastAsia"/>
          <w:bCs/>
          <w:szCs w:val="32"/>
        </w:rPr>
        <w:t>國教署</w:t>
      </w:r>
      <w:r w:rsidRPr="00C011BF">
        <w:rPr>
          <w:rFonts w:ascii="標楷體" w:hAnsi="標楷體" w:cs="DFKaiShu-SB-Estd-BF" w:hint="eastAsia"/>
          <w:kern w:val="0"/>
        </w:rPr>
        <w:t>學校教育儲蓄戶網站進行勸募之規定，並將各該主管機關「應」成立學校教育儲蓄戶督導小組之規定修正為「得」。經查</w:t>
      </w:r>
      <w:r w:rsidRPr="00C011BF">
        <w:rPr>
          <w:rFonts w:ascii="標楷體" w:hAnsi="標楷體" w:cs="DFKaiShu-SB-Estd-BF" w:hint="eastAsia"/>
          <w:bCs/>
          <w:kern w:val="0"/>
        </w:rPr>
        <w:t>基隆市實施暨獎勵計畫</w:t>
      </w:r>
      <w:r w:rsidRPr="00C011BF">
        <w:rPr>
          <w:rFonts w:ascii="標楷體" w:hAnsi="標楷體" w:cs="DFKaiShu-SB-Estd-BF" w:hint="eastAsia"/>
          <w:kern w:val="0"/>
        </w:rPr>
        <w:t>於100年度修</w:t>
      </w:r>
      <w:r w:rsidRPr="00C011BF">
        <w:rPr>
          <w:rFonts w:ascii="標楷體" w:hAnsi="標楷體" w:cs="DFKaiShu-SB-Estd-BF" w:hint="eastAsia"/>
          <w:kern w:val="0"/>
        </w:rPr>
        <w:lastRenderedPageBreak/>
        <w:t>訂後，迄未依上</w:t>
      </w:r>
      <w:r w:rsidRPr="006256C5">
        <w:rPr>
          <w:rFonts w:ascii="標楷體" w:hAnsi="標楷體" w:cs="DFKaiShu-SB-Estd-BF" w:hint="eastAsia"/>
          <w:kern w:val="0"/>
        </w:rPr>
        <w:t>開實施要點重新檢討並修訂計畫相關內容，有待檢討並完備相關管理機制，經函請</w:t>
      </w:r>
      <w:r>
        <w:rPr>
          <w:rFonts w:ascii="標楷體" w:hAnsi="標楷體" w:hint="eastAsia"/>
          <w:szCs w:val="32"/>
        </w:rPr>
        <w:t>市政府</w:t>
      </w:r>
      <w:r w:rsidRPr="006256C5">
        <w:rPr>
          <w:rFonts w:ascii="標楷體" w:hAnsi="標楷體" w:cs="DFKaiShu-SB-Estd-BF" w:hint="eastAsia"/>
          <w:kern w:val="0"/>
        </w:rPr>
        <w:t>檢討改善。據復：將依現行</w:t>
      </w:r>
      <w:r w:rsidRPr="006256C5">
        <w:rPr>
          <w:rFonts w:ascii="標楷體" w:hAnsi="標楷體" w:hint="eastAsia"/>
          <w:bCs/>
          <w:szCs w:val="24"/>
        </w:rPr>
        <w:t>法規修正</w:t>
      </w:r>
      <w:r w:rsidRPr="006256C5">
        <w:rPr>
          <w:rFonts w:ascii="標楷體" w:hAnsi="標楷體" w:cs="DFKaiShu-SB-Estd-BF" w:hint="eastAsia"/>
          <w:bCs/>
          <w:kern w:val="0"/>
        </w:rPr>
        <w:t>基隆市實施暨獎勵計畫</w:t>
      </w:r>
      <w:r w:rsidRPr="006256C5">
        <w:rPr>
          <w:rFonts w:ascii="標楷體" w:hAnsi="標楷體" w:hint="eastAsia"/>
          <w:bCs/>
          <w:szCs w:val="24"/>
        </w:rPr>
        <w:t>及基隆市政府所屬各級學校儲蓄戶諮詢及督導小組設置要點，以順利推動學校教育儲蓄戶業務。</w:t>
      </w:r>
    </w:p>
    <w:p w14:paraId="7E47C966" w14:textId="7C043BA0" w:rsidR="002A33C7" w:rsidRPr="006256C5" w:rsidRDefault="002A33C7" w:rsidP="005F32AC">
      <w:pPr>
        <w:overflowPunct w:val="0"/>
        <w:snapToGrid w:val="0"/>
        <w:spacing w:line="484" w:lineRule="exact"/>
        <w:ind w:firstLineChars="200" w:firstLine="494"/>
        <w:jc w:val="both"/>
        <w:rPr>
          <w:rFonts w:ascii="標楷體" w:hAnsi="標楷體"/>
          <w:bCs/>
          <w:szCs w:val="24"/>
        </w:rPr>
      </w:pPr>
      <w:r w:rsidRPr="006256C5">
        <w:rPr>
          <w:rFonts w:ascii="標楷體" w:hAnsi="標楷體"/>
          <w:b/>
          <w:noProof/>
          <w:szCs w:val="24"/>
        </w:rPr>
        <mc:AlternateContent>
          <mc:Choice Requires="wps">
            <w:drawing>
              <wp:anchor distT="36195" distB="36195" distL="36195" distR="36195" simplePos="0" relativeHeight="251738112" behindDoc="1" locked="0" layoutInCell="1" allowOverlap="1" wp14:anchorId="6693D814" wp14:editId="50D56BDA">
                <wp:simplePos x="0" y="0"/>
                <wp:positionH relativeFrom="page">
                  <wp:posOffset>2406650</wp:posOffset>
                </wp:positionH>
                <wp:positionV relativeFrom="paragraph">
                  <wp:posOffset>2024380</wp:posOffset>
                </wp:positionV>
                <wp:extent cx="4405630" cy="2469515"/>
                <wp:effectExtent l="0" t="0" r="0" b="6985"/>
                <wp:wrapTight wrapText="bothSides">
                  <wp:wrapPolygon edited="0">
                    <wp:start x="0" y="0"/>
                    <wp:lineTo x="0" y="21494"/>
                    <wp:lineTo x="21482" y="21494"/>
                    <wp:lineTo x="21482" y="0"/>
                    <wp:lineTo x="0" y="0"/>
                  </wp:wrapPolygon>
                </wp:wrapTight>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5630" cy="2469515"/>
                        </a:xfrm>
                        <a:prstGeom prst="rect">
                          <a:avLst/>
                        </a:prstGeom>
                        <a:solidFill>
                          <a:srgbClr val="FFFFFF"/>
                        </a:solidFill>
                        <a:ln w="9525">
                          <a:noFill/>
                          <a:miter lim="800000"/>
                          <a:headEnd/>
                          <a:tailEnd/>
                        </a:ln>
                      </wps:spPr>
                      <wps:txbx>
                        <w:txbxContent>
                          <w:tbl>
                            <w:tblPr>
                              <w:tblStyle w:val="af6"/>
                              <w:tblW w:w="6804" w:type="dxa"/>
                              <w:jc w:val="center"/>
                              <w:tblLayout w:type="fixed"/>
                              <w:tblCellMar>
                                <w:left w:w="28" w:type="dxa"/>
                                <w:right w:w="28" w:type="dxa"/>
                              </w:tblCellMar>
                              <w:tblLook w:val="04A0" w:firstRow="1" w:lastRow="0" w:firstColumn="1" w:lastColumn="0" w:noHBand="0" w:noVBand="1"/>
                            </w:tblPr>
                            <w:tblGrid>
                              <w:gridCol w:w="1960"/>
                              <w:gridCol w:w="807"/>
                              <w:gridCol w:w="807"/>
                              <w:gridCol w:w="808"/>
                              <w:gridCol w:w="807"/>
                              <w:gridCol w:w="807"/>
                              <w:gridCol w:w="808"/>
                            </w:tblGrid>
                            <w:tr w:rsidR="005F32AC" w14:paraId="03BDC7E3" w14:textId="77777777" w:rsidTr="005F32AC">
                              <w:trPr>
                                <w:trHeight w:val="546"/>
                                <w:jc w:val="center"/>
                              </w:trPr>
                              <w:tc>
                                <w:tcPr>
                                  <w:tcW w:w="6804" w:type="dxa"/>
                                  <w:gridSpan w:val="7"/>
                                  <w:tcBorders>
                                    <w:top w:val="nil"/>
                                    <w:left w:val="nil"/>
                                    <w:right w:val="nil"/>
                                  </w:tcBorders>
                                  <w:vAlign w:val="center"/>
                                </w:tcPr>
                                <w:p w14:paraId="509CE083" w14:textId="77777777" w:rsidR="005F32AC" w:rsidRPr="005C5D31" w:rsidRDefault="005F32AC" w:rsidP="005F32AC">
                                  <w:pPr>
                                    <w:spacing w:line="0" w:lineRule="atLeast"/>
                                    <w:jc w:val="center"/>
                                    <w:rPr>
                                      <w:rFonts w:ascii="標楷體" w:hAnsi="標楷體" w:cs="新細明體"/>
                                      <w:color w:val="000000"/>
                                      <w:kern w:val="0"/>
                                      <w:sz w:val="20"/>
                                    </w:rPr>
                                  </w:pPr>
                                  <w:r w:rsidRPr="00D72A0D">
                                    <w:rPr>
                                      <w:rFonts w:ascii="標楷體" w:hAnsi="標楷體" w:cs="新細明體" w:hint="eastAsia"/>
                                      <w:b/>
                                      <w:bCs/>
                                      <w:color w:val="000000"/>
                                      <w:kern w:val="0"/>
                                      <w:szCs w:val="24"/>
                                    </w:rPr>
                                    <w:t>表</w:t>
                                  </w:r>
                                  <w:r>
                                    <w:rPr>
                                      <w:rFonts w:ascii="標楷體" w:hAnsi="標楷體" w:cs="新細明體" w:hint="eastAsia"/>
                                      <w:b/>
                                      <w:bCs/>
                                      <w:color w:val="000000"/>
                                      <w:kern w:val="0"/>
                                      <w:szCs w:val="24"/>
                                    </w:rPr>
                                    <w:t>6</w:t>
                                  </w:r>
                                  <w:r w:rsidRPr="002205F2">
                                    <w:rPr>
                                      <w:rFonts w:ascii="標楷體" w:hAnsi="標楷體" w:cs="新細明體" w:hint="eastAsia"/>
                                      <w:b/>
                                      <w:bCs/>
                                      <w:color w:val="000000"/>
                                      <w:kern w:val="0"/>
                                      <w:szCs w:val="24"/>
                                    </w:rPr>
                                    <w:t xml:space="preserve"> </w:t>
                                  </w:r>
                                  <w:r>
                                    <w:rPr>
                                      <w:rFonts w:ascii="標楷體" w:hAnsi="標楷體" w:cs="新細明體"/>
                                      <w:b/>
                                      <w:bCs/>
                                      <w:color w:val="000000"/>
                                      <w:kern w:val="0"/>
                                      <w:szCs w:val="24"/>
                                    </w:rPr>
                                    <w:t xml:space="preserve"> </w:t>
                                  </w:r>
                                  <w:r w:rsidRPr="005C5D31">
                                    <w:rPr>
                                      <w:rFonts w:ascii="標楷體" w:hAnsi="標楷體" w:cs="新細明體" w:hint="eastAsia"/>
                                      <w:b/>
                                      <w:bCs/>
                                      <w:color w:val="000000"/>
                                      <w:kern w:val="0"/>
                                      <w:szCs w:val="24"/>
                                    </w:rPr>
                                    <w:t>基隆市</w:t>
                                  </w:r>
                                  <w:r w:rsidRPr="005C5D31">
                                    <w:rPr>
                                      <w:rFonts w:ascii="標楷體" w:hAnsi="標楷體" w:hint="eastAsia"/>
                                      <w:b/>
                                      <w:bCs/>
                                      <w:color w:val="000000"/>
                                      <w:szCs w:val="24"/>
                                    </w:rPr>
                                    <w:t>屬各級學校教育儲蓄戶公告經費收支情形統計</w:t>
                                  </w:r>
                                </w:p>
                                <w:p w14:paraId="2D5DD4E9" w14:textId="75C3112B" w:rsidR="005F32AC" w:rsidRPr="005C5D31" w:rsidRDefault="005F32AC" w:rsidP="005F32AC">
                                  <w:pPr>
                                    <w:spacing w:line="0" w:lineRule="atLeast"/>
                                    <w:jc w:val="right"/>
                                    <w:rPr>
                                      <w:rFonts w:ascii="標楷體" w:hAnsi="標楷體" w:cs="新細明體"/>
                                      <w:color w:val="000000"/>
                                      <w:kern w:val="0"/>
                                      <w:sz w:val="20"/>
                                    </w:rPr>
                                  </w:pPr>
                                  <w:r w:rsidRPr="005C5D31">
                                    <w:rPr>
                                      <w:rFonts w:ascii="標楷體" w:hAnsi="標楷體" w:cs="新細明體" w:hint="eastAsia"/>
                                      <w:color w:val="000000"/>
                                      <w:kern w:val="0"/>
                                      <w:sz w:val="18"/>
                                      <w:szCs w:val="18"/>
                                    </w:rPr>
                                    <w:t>單位：</w:t>
                                  </w:r>
                                  <w:r w:rsidR="00BB686D">
                                    <w:rPr>
                                      <w:rFonts w:ascii="標楷體" w:hAnsi="標楷體" w:cs="新細明體" w:hint="eastAsia"/>
                                      <w:color w:val="000000"/>
                                      <w:kern w:val="0"/>
                                      <w:sz w:val="18"/>
                                      <w:szCs w:val="18"/>
                                    </w:rPr>
                                    <w:t>校</w:t>
                                  </w:r>
                                  <w:r w:rsidRPr="005C5D31">
                                    <w:rPr>
                                      <w:rFonts w:ascii="標楷體" w:hAnsi="標楷體" w:cs="新細明體" w:hint="eastAsia"/>
                                      <w:color w:val="000000"/>
                                      <w:kern w:val="0"/>
                                      <w:sz w:val="18"/>
                                      <w:szCs w:val="18"/>
                                    </w:rPr>
                                    <w:t>、％</w:t>
                                  </w:r>
                                </w:p>
                              </w:tc>
                            </w:tr>
                            <w:tr w:rsidR="005F32AC" w14:paraId="5C065B1E" w14:textId="77777777" w:rsidTr="005F32AC">
                              <w:trPr>
                                <w:jc w:val="center"/>
                              </w:trPr>
                              <w:tc>
                                <w:tcPr>
                                  <w:tcW w:w="1960" w:type="dxa"/>
                                  <w:vMerge w:val="restart"/>
                                  <w:tcBorders>
                                    <w:top w:val="single" w:sz="4" w:space="0" w:color="auto"/>
                                  </w:tcBorders>
                                  <w:vAlign w:val="center"/>
                                </w:tcPr>
                                <w:p w14:paraId="22AA0FC1" w14:textId="77777777" w:rsidR="005F32AC" w:rsidRPr="005C5D31" w:rsidRDefault="005F32AC" w:rsidP="005F32AC">
                                  <w:pPr>
                                    <w:jc w:val="center"/>
                                    <w:rPr>
                                      <w:rFonts w:ascii="標楷體" w:hAnsi="標楷體"/>
                                      <w:sz w:val="20"/>
                                    </w:rPr>
                                  </w:pPr>
                                  <w:r w:rsidRPr="005C5D31">
                                    <w:rPr>
                                      <w:rFonts w:ascii="標楷體" w:hAnsi="標楷體" w:cs="新細明體" w:hint="eastAsia"/>
                                      <w:color w:val="000000"/>
                                      <w:kern w:val="0"/>
                                      <w:sz w:val="20"/>
                                    </w:rPr>
                                    <w:t xml:space="preserve">項 </w:t>
                                  </w:r>
                                  <w:r w:rsidRPr="005C5D31">
                                    <w:rPr>
                                      <w:rFonts w:ascii="標楷體" w:hAnsi="標楷體" w:cs="新細明體"/>
                                      <w:color w:val="000000"/>
                                      <w:kern w:val="0"/>
                                      <w:sz w:val="20"/>
                                    </w:rPr>
                                    <w:t xml:space="preserve">  </w:t>
                                  </w:r>
                                  <w:r w:rsidRPr="005C5D31">
                                    <w:rPr>
                                      <w:rFonts w:ascii="標楷體" w:hAnsi="標楷體" w:cs="新細明體" w:hint="eastAsia"/>
                                      <w:color w:val="000000"/>
                                      <w:kern w:val="0"/>
                                      <w:sz w:val="20"/>
                                    </w:rPr>
                                    <w:t>目</w:t>
                                  </w:r>
                                </w:p>
                              </w:tc>
                              <w:tc>
                                <w:tcPr>
                                  <w:tcW w:w="1614" w:type="dxa"/>
                                  <w:gridSpan w:val="2"/>
                                  <w:tcBorders>
                                    <w:top w:val="single" w:sz="4" w:space="0" w:color="auto"/>
                                  </w:tcBorders>
                                  <w:vAlign w:val="center"/>
                                </w:tcPr>
                                <w:p w14:paraId="712B331B" w14:textId="77777777" w:rsidR="005F32AC" w:rsidRPr="005C5D31" w:rsidRDefault="005F32AC" w:rsidP="005F32AC">
                                  <w:pPr>
                                    <w:spacing w:line="0" w:lineRule="atLeast"/>
                                    <w:jc w:val="center"/>
                                    <w:rPr>
                                      <w:rFonts w:ascii="標楷體" w:hAnsi="標楷體"/>
                                    </w:rPr>
                                  </w:pPr>
                                  <w:r w:rsidRPr="005C5D31">
                                    <w:rPr>
                                      <w:rFonts w:ascii="標楷體" w:hAnsi="標楷體" w:cs="新細明體" w:hint="eastAsia"/>
                                      <w:color w:val="000000"/>
                                      <w:kern w:val="0"/>
                                      <w:sz w:val="20"/>
                                    </w:rPr>
                                    <w:t>合</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5C5D31">
                                    <w:rPr>
                                      <w:rFonts w:ascii="標楷體" w:hAnsi="標楷體" w:cs="新細明體" w:hint="eastAsia"/>
                                      <w:color w:val="000000"/>
                                      <w:kern w:val="0"/>
                                      <w:sz w:val="20"/>
                                    </w:rPr>
                                    <w:t>計</w:t>
                                  </w:r>
                                </w:p>
                              </w:tc>
                              <w:tc>
                                <w:tcPr>
                                  <w:tcW w:w="1615" w:type="dxa"/>
                                  <w:gridSpan w:val="2"/>
                                  <w:tcBorders>
                                    <w:top w:val="single" w:sz="4" w:space="0" w:color="auto"/>
                                  </w:tcBorders>
                                  <w:vAlign w:val="center"/>
                                </w:tcPr>
                                <w:p w14:paraId="21548467" w14:textId="77777777" w:rsidR="005F32AC" w:rsidRDefault="005F32AC" w:rsidP="005F32AC">
                                  <w:pPr>
                                    <w:spacing w:line="0" w:lineRule="atLeast"/>
                                    <w:jc w:val="distribute"/>
                                    <w:rPr>
                                      <w:rFonts w:ascii="標楷體" w:hAnsi="標楷體" w:cs="新細明體"/>
                                      <w:color w:val="000000"/>
                                      <w:kern w:val="0"/>
                                      <w:sz w:val="20"/>
                                    </w:rPr>
                                  </w:pPr>
                                  <w:r w:rsidRPr="005C5D31">
                                    <w:rPr>
                                      <w:rFonts w:ascii="標楷體" w:hAnsi="標楷體" w:cs="新細明體" w:hint="eastAsia"/>
                                      <w:color w:val="000000"/>
                                      <w:kern w:val="0"/>
                                      <w:sz w:val="20"/>
                                    </w:rPr>
                                    <w:t>按月於網站公告</w:t>
                                  </w:r>
                                </w:p>
                                <w:p w14:paraId="426824FB" w14:textId="77777777" w:rsidR="005F32AC" w:rsidRPr="005C5D31" w:rsidRDefault="005F32AC" w:rsidP="005F32AC">
                                  <w:pPr>
                                    <w:spacing w:line="0" w:lineRule="atLeast"/>
                                    <w:jc w:val="distribute"/>
                                    <w:rPr>
                                      <w:rFonts w:ascii="標楷體" w:hAnsi="標楷體" w:cs="新細明體"/>
                                      <w:color w:val="000000"/>
                                      <w:kern w:val="0"/>
                                      <w:sz w:val="20"/>
                                    </w:rPr>
                                  </w:pPr>
                                  <w:r w:rsidRPr="005C5D31">
                                    <w:rPr>
                                      <w:rFonts w:ascii="標楷體" w:hAnsi="標楷體" w:cs="新細明體" w:hint="eastAsia"/>
                                      <w:color w:val="000000"/>
                                      <w:kern w:val="0"/>
                                      <w:sz w:val="20"/>
                                    </w:rPr>
                                    <w:t>經費收支明細</w:t>
                                  </w:r>
                                </w:p>
                              </w:tc>
                              <w:tc>
                                <w:tcPr>
                                  <w:tcW w:w="1615" w:type="dxa"/>
                                  <w:gridSpan w:val="2"/>
                                  <w:tcBorders>
                                    <w:top w:val="single" w:sz="4" w:space="0" w:color="auto"/>
                                  </w:tcBorders>
                                  <w:vAlign w:val="center"/>
                                </w:tcPr>
                                <w:p w14:paraId="305F888D" w14:textId="77777777" w:rsidR="005F32AC" w:rsidRPr="005C5D31" w:rsidRDefault="005F32AC" w:rsidP="005F32AC">
                                  <w:pPr>
                                    <w:spacing w:line="0" w:lineRule="atLeast"/>
                                    <w:jc w:val="distribute"/>
                                    <w:rPr>
                                      <w:rFonts w:ascii="標楷體" w:hAnsi="標楷體"/>
                                    </w:rPr>
                                  </w:pPr>
                                  <w:r w:rsidRPr="005C5D31">
                                    <w:rPr>
                                      <w:rFonts w:ascii="標楷體" w:hAnsi="標楷體" w:cs="新細明體" w:hint="eastAsia"/>
                                      <w:color w:val="000000"/>
                                      <w:kern w:val="0"/>
                                      <w:sz w:val="20"/>
                                    </w:rPr>
                                    <w:t>未按月於網站公告經費收支明細</w:t>
                                  </w:r>
                                </w:p>
                              </w:tc>
                            </w:tr>
                            <w:tr w:rsidR="005F32AC" w14:paraId="326A17B7" w14:textId="77777777" w:rsidTr="005F32AC">
                              <w:trPr>
                                <w:jc w:val="center"/>
                              </w:trPr>
                              <w:tc>
                                <w:tcPr>
                                  <w:tcW w:w="1960" w:type="dxa"/>
                                  <w:vMerge/>
                                </w:tcPr>
                                <w:p w14:paraId="7AE27C31" w14:textId="77777777" w:rsidR="005F32AC" w:rsidRDefault="005F32AC" w:rsidP="005F32AC"/>
                              </w:tc>
                              <w:tc>
                                <w:tcPr>
                                  <w:tcW w:w="807" w:type="dxa"/>
                                  <w:vAlign w:val="center"/>
                                </w:tcPr>
                                <w:p w14:paraId="5DC34C06" w14:textId="77777777" w:rsidR="005F32AC" w:rsidRPr="005C5D31" w:rsidRDefault="005F32AC" w:rsidP="005F32AC">
                                  <w:pPr>
                                    <w:ind w:leftChars="-8" w:left="-20" w:firstLineChars="8" w:firstLine="17"/>
                                    <w:jc w:val="center"/>
                                    <w:rPr>
                                      <w:rFonts w:ascii="標楷體" w:hAnsi="標楷體"/>
                                    </w:rPr>
                                  </w:pPr>
                                  <w:r w:rsidRPr="005C5D31">
                                    <w:rPr>
                                      <w:rFonts w:ascii="標楷體" w:hAnsi="標楷體" w:cs="新細明體" w:hint="eastAsia"/>
                                      <w:color w:val="000000"/>
                                      <w:kern w:val="0"/>
                                      <w:sz w:val="20"/>
                                    </w:rPr>
                                    <w:t>校數</w:t>
                                  </w:r>
                                </w:p>
                              </w:tc>
                              <w:tc>
                                <w:tcPr>
                                  <w:tcW w:w="807" w:type="dxa"/>
                                  <w:vAlign w:val="center"/>
                                </w:tcPr>
                                <w:p w14:paraId="2848757F"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c>
                                <w:tcPr>
                                  <w:tcW w:w="808" w:type="dxa"/>
                                  <w:vAlign w:val="center"/>
                                </w:tcPr>
                                <w:p w14:paraId="7ED05184"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校數</w:t>
                                  </w:r>
                                </w:p>
                              </w:tc>
                              <w:tc>
                                <w:tcPr>
                                  <w:tcW w:w="807" w:type="dxa"/>
                                  <w:vAlign w:val="center"/>
                                </w:tcPr>
                                <w:p w14:paraId="18D420A1"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c>
                                <w:tcPr>
                                  <w:tcW w:w="807" w:type="dxa"/>
                                  <w:vAlign w:val="center"/>
                                </w:tcPr>
                                <w:p w14:paraId="1CF474B7"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校數</w:t>
                                  </w:r>
                                </w:p>
                              </w:tc>
                              <w:tc>
                                <w:tcPr>
                                  <w:tcW w:w="808" w:type="dxa"/>
                                  <w:vAlign w:val="center"/>
                                </w:tcPr>
                                <w:p w14:paraId="692E5B1B"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r>
                            <w:tr w:rsidR="005F32AC" w14:paraId="1182B69C" w14:textId="77777777" w:rsidTr="005F32AC">
                              <w:trPr>
                                <w:trHeight w:val="454"/>
                                <w:jc w:val="center"/>
                              </w:trPr>
                              <w:tc>
                                <w:tcPr>
                                  <w:tcW w:w="1960" w:type="dxa"/>
                                  <w:vAlign w:val="center"/>
                                </w:tcPr>
                                <w:p w14:paraId="2B1C9974" w14:textId="77777777" w:rsidR="005F32AC" w:rsidRPr="005C5D31" w:rsidRDefault="005F32AC" w:rsidP="005F32AC">
                                  <w:pPr>
                                    <w:jc w:val="center"/>
                                    <w:rPr>
                                      <w:rFonts w:ascii="標楷體" w:hAnsi="標楷體"/>
                                    </w:rPr>
                                  </w:pPr>
                                  <w:r w:rsidRPr="005C5D31">
                                    <w:rPr>
                                      <w:rFonts w:ascii="標楷體" w:hAnsi="標楷體" w:cs="新細明體" w:hint="eastAsia"/>
                                      <w:b/>
                                      <w:bCs/>
                                      <w:color w:val="000000"/>
                                      <w:kern w:val="0"/>
                                      <w:sz w:val="20"/>
                                    </w:rPr>
                                    <w:t xml:space="preserve">合 </w:t>
                                  </w:r>
                                  <w:r w:rsidRPr="005C5D31">
                                    <w:rPr>
                                      <w:rFonts w:ascii="標楷體" w:hAnsi="標楷體" w:cs="新細明體"/>
                                      <w:b/>
                                      <w:bCs/>
                                      <w:color w:val="000000"/>
                                      <w:kern w:val="0"/>
                                      <w:sz w:val="20"/>
                                    </w:rPr>
                                    <w:t xml:space="preserve">  </w:t>
                                  </w:r>
                                  <w:r w:rsidRPr="005C5D31">
                                    <w:rPr>
                                      <w:rFonts w:ascii="標楷體" w:hAnsi="標楷體" w:cs="新細明體" w:hint="eastAsia"/>
                                      <w:b/>
                                      <w:bCs/>
                                      <w:color w:val="000000"/>
                                      <w:kern w:val="0"/>
                                      <w:sz w:val="20"/>
                                    </w:rPr>
                                    <w:t>計</w:t>
                                  </w:r>
                                </w:p>
                              </w:tc>
                              <w:tc>
                                <w:tcPr>
                                  <w:tcW w:w="807" w:type="dxa"/>
                                  <w:vAlign w:val="center"/>
                                </w:tcPr>
                                <w:p w14:paraId="0337C60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54</w:t>
                                  </w:r>
                                  <w:r w:rsidRPr="005C5D31">
                                    <w:rPr>
                                      <w:rFonts w:ascii="標楷體" w:hAnsi="標楷體" w:cs="新細明體"/>
                                      <w:b/>
                                      <w:bCs/>
                                      <w:color w:val="000000"/>
                                      <w:kern w:val="0"/>
                                      <w:sz w:val="20"/>
                                    </w:rPr>
                                    <w:t xml:space="preserve"> </w:t>
                                  </w:r>
                                </w:p>
                              </w:tc>
                              <w:tc>
                                <w:tcPr>
                                  <w:tcW w:w="807" w:type="dxa"/>
                                  <w:vAlign w:val="center"/>
                                </w:tcPr>
                                <w:p w14:paraId="0DB551BE"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100.00</w:t>
                                  </w:r>
                                </w:p>
                              </w:tc>
                              <w:tc>
                                <w:tcPr>
                                  <w:tcW w:w="808" w:type="dxa"/>
                                  <w:vAlign w:val="center"/>
                                </w:tcPr>
                                <w:p w14:paraId="000D8CE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19</w:t>
                                  </w:r>
                                  <w:r w:rsidRPr="005C5D31">
                                    <w:rPr>
                                      <w:rFonts w:ascii="標楷體" w:hAnsi="標楷體" w:cs="新細明體"/>
                                      <w:b/>
                                      <w:bCs/>
                                      <w:color w:val="000000"/>
                                      <w:kern w:val="0"/>
                                      <w:sz w:val="20"/>
                                    </w:rPr>
                                    <w:t xml:space="preserve"> </w:t>
                                  </w:r>
                                </w:p>
                              </w:tc>
                              <w:tc>
                                <w:tcPr>
                                  <w:tcW w:w="807" w:type="dxa"/>
                                  <w:vAlign w:val="center"/>
                                </w:tcPr>
                                <w:p w14:paraId="22E3C1E7"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35.19</w:t>
                                  </w:r>
                                </w:p>
                              </w:tc>
                              <w:tc>
                                <w:tcPr>
                                  <w:tcW w:w="807" w:type="dxa"/>
                                  <w:vAlign w:val="center"/>
                                </w:tcPr>
                                <w:p w14:paraId="16928D0B" w14:textId="77777777" w:rsidR="005F32AC" w:rsidRDefault="005F32AC" w:rsidP="005F32AC">
                                  <w:pPr>
                                    <w:spacing w:line="300" w:lineRule="exact"/>
                                    <w:ind w:rightChars="10" w:right="25"/>
                                    <w:jc w:val="right"/>
                                    <w:rPr>
                                      <w:rFonts w:ascii="標楷體" w:hAnsi="標楷體" w:cs="新細明體"/>
                                      <w:b/>
                                      <w:bCs/>
                                      <w:color w:val="000000"/>
                                      <w:kern w:val="0"/>
                                      <w:sz w:val="20"/>
                                    </w:rPr>
                                  </w:pPr>
                                  <w:r w:rsidRPr="005C5D31">
                                    <w:rPr>
                                      <w:rFonts w:ascii="標楷體" w:hAnsi="標楷體" w:cs="新細明體" w:hint="eastAsia"/>
                                      <w:b/>
                                      <w:bCs/>
                                      <w:color w:val="000000"/>
                                      <w:kern w:val="0"/>
                                      <w:sz w:val="20"/>
                                    </w:rPr>
                                    <w:t>35</w:t>
                                  </w:r>
                                </w:p>
                                <w:p w14:paraId="0F39A31C" w14:textId="77777777" w:rsidR="005F32AC" w:rsidRPr="005C5D31" w:rsidRDefault="005F32AC" w:rsidP="005F32AC">
                                  <w:pPr>
                                    <w:spacing w:line="300" w:lineRule="exact"/>
                                    <w:ind w:rightChars="10" w:right="25"/>
                                    <w:jc w:val="right"/>
                                    <w:rPr>
                                      <w:rFonts w:ascii="標楷體" w:hAnsi="標楷體"/>
                                    </w:rPr>
                                  </w:pPr>
                                  <w:r w:rsidRPr="00854ADA">
                                    <w:rPr>
                                      <w:rFonts w:ascii="標楷體" w:hAnsi="標楷體" w:cs="新細明體" w:hint="eastAsia"/>
                                      <w:color w:val="000000"/>
                                      <w:spacing w:val="-28"/>
                                      <w:kern w:val="0"/>
                                      <w:sz w:val="18"/>
                                      <w:szCs w:val="18"/>
                                    </w:rPr>
                                    <w:t>（註1）</w:t>
                                  </w:r>
                                </w:p>
                              </w:tc>
                              <w:tc>
                                <w:tcPr>
                                  <w:tcW w:w="808" w:type="dxa"/>
                                  <w:vAlign w:val="center"/>
                                </w:tcPr>
                                <w:p w14:paraId="313320E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64.81</w:t>
                                  </w:r>
                                </w:p>
                              </w:tc>
                            </w:tr>
                            <w:tr w:rsidR="005F32AC" w14:paraId="36A868D4" w14:textId="77777777" w:rsidTr="005F32AC">
                              <w:trPr>
                                <w:jc w:val="center"/>
                              </w:trPr>
                              <w:tc>
                                <w:tcPr>
                                  <w:tcW w:w="1960" w:type="dxa"/>
                                  <w:vAlign w:val="center"/>
                                </w:tcPr>
                                <w:p w14:paraId="5EA42CFA" w14:textId="77777777" w:rsidR="005F32AC" w:rsidRPr="005C5D31" w:rsidRDefault="005F32AC" w:rsidP="005F32AC">
                                  <w:pPr>
                                    <w:spacing w:line="0" w:lineRule="atLeast"/>
                                    <w:jc w:val="both"/>
                                    <w:rPr>
                                      <w:rFonts w:ascii="標楷體" w:hAnsi="標楷體" w:cs="新細明體"/>
                                      <w:color w:val="000000"/>
                                      <w:kern w:val="0"/>
                                      <w:sz w:val="20"/>
                                    </w:rPr>
                                  </w:pPr>
                                  <w:r w:rsidRPr="005C5D31">
                                    <w:rPr>
                                      <w:rFonts w:ascii="標楷體" w:hAnsi="標楷體" w:cs="新細明體" w:hint="eastAsia"/>
                                      <w:color w:val="000000"/>
                                      <w:kern w:val="0"/>
                                      <w:sz w:val="20"/>
                                    </w:rPr>
                                    <w:t>學校網站公告餘額與銀行對帳單勾稽相符</w:t>
                                  </w:r>
                                </w:p>
                              </w:tc>
                              <w:tc>
                                <w:tcPr>
                                  <w:tcW w:w="807" w:type="dxa"/>
                                  <w:vAlign w:val="center"/>
                                </w:tcPr>
                                <w:p w14:paraId="5B5E5666"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15</w:t>
                                  </w:r>
                                  <w:r w:rsidRPr="005C5D31">
                                    <w:rPr>
                                      <w:rFonts w:ascii="標楷體" w:hAnsi="標楷體" w:cs="新細明體"/>
                                      <w:color w:val="000000"/>
                                      <w:kern w:val="0"/>
                                      <w:sz w:val="20"/>
                                    </w:rPr>
                                    <w:t xml:space="preserve"> </w:t>
                                  </w:r>
                                </w:p>
                              </w:tc>
                              <w:tc>
                                <w:tcPr>
                                  <w:tcW w:w="807" w:type="dxa"/>
                                  <w:vAlign w:val="center"/>
                                </w:tcPr>
                                <w:p w14:paraId="4D257041"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27.78</w:t>
                                  </w:r>
                                </w:p>
                              </w:tc>
                              <w:tc>
                                <w:tcPr>
                                  <w:tcW w:w="808" w:type="dxa"/>
                                  <w:vAlign w:val="center"/>
                                </w:tcPr>
                                <w:p w14:paraId="3050485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11</w:t>
                                  </w:r>
                                  <w:r w:rsidRPr="005C5D31">
                                    <w:rPr>
                                      <w:rFonts w:ascii="標楷體" w:hAnsi="標楷體" w:cs="新細明體"/>
                                      <w:color w:val="000000"/>
                                      <w:kern w:val="0"/>
                                      <w:sz w:val="20"/>
                                    </w:rPr>
                                    <w:t xml:space="preserve"> </w:t>
                                  </w:r>
                                </w:p>
                              </w:tc>
                              <w:tc>
                                <w:tcPr>
                                  <w:tcW w:w="807" w:type="dxa"/>
                                  <w:vAlign w:val="center"/>
                                </w:tcPr>
                                <w:p w14:paraId="12F47D43"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20.37</w:t>
                                  </w:r>
                                </w:p>
                              </w:tc>
                              <w:tc>
                                <w:tcPr>
                                  <w:tcW w:w="807" w:type="dxa"/>
                                  <w:vAlign w:val="center"/>
                                </w:tcPr>
                                <w:p w14:paraId="487641A4"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4</w:t>
                                  </w:r>
                                  <w:r w:rsidRPr="005C5D31">
                                    <w:rPr>
                                      <w:rFonts w:ascii="標楷體" w:hAnsi="標楷體" w:cs="新細明體"/>
                                      <w:color w:val="000000"/>
                                      <w:kern w:val="0"/>
                                      <w:sz w:val="20"/>
                                    </w:rPr>
                                    <w:t xml:space="preserve"> </w:t>
                                  </w:r>
                                </w:p>
                              </w:tc>
                              <w:tc>
                                <w:tcPr>
                                  <w:tcW w:w="808" w:type="dxa"/>
                                  <w:vAlign w:val="center"/>
                                </w:tcPr>
                                <w:p w14:paraId="7BC1034C"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7.41</w:t>
                                  </w:r>
                                </w:p>
                              </w:tc>
                            </w:tr>
                            <w:tr w:rsidR="005F32AC" w14:paraId="6357FBBB" w14:textId="77777777" w:rsidTr="005F32AC">
                              <w:trPr>
                                <w:jc w:val="center"/>
                              </w:trPr>
                              <w:tc>
                                <w:tcPr>
                                  <w:tcW w:w="1960" w:type="dxa"/>
                                  <w:tcBorders>
                                    <w:bottom w:val="single" w:sz="4" w:space="0" w:color="auto"/>
                                  </w:tcBorders>
                                  <w:vAlign w:val="center"/>
                                </w:tcPr>
                                <w:p w14:paraId="75CA6E58" w14:textId="77777777" w:rsidR="005F32AC" w:rsidRPr="005C5D31" w:rsidRDefault="005F32AC" w:rsidP="005F32AC">
                                  <w:pPr>
                                    <w:spacing w:line="0" w:lineRule="atLeast"/>
                                    <w:jc w:val="both"/>
                                    <w:rPr>
                                      <w:rFonts w:ascii="標楷體" w:hAnsi="標楷體" w:cs="新細明體"/>
                                      <w:color w:val="000000"/>
                                      <w:kern w:val="0"/>
                                      <w:sz w:val="20"/>
                                    </w:rPr>
                                  </w:pPr>
                                  <w:r w:rsidRPr="005C5D31">
                                    <w:rPr>
                                      <w:rFonts w:ascii="標楷體" w:hAnsi="標楷體" w:cs="新細明體" w:hint="eastAsia"/>
                                      <w:color w:val="000000"/>
                                      <w:kern w:val="0"/>
                                      <w:sz w:val="20"/>
                                    </w:rPr>
                                    <w:t>學校網站公告餘額與銀行對帳單存有差異</w:t>
                                  </w:r>
                                </w:p>
                              </w:tc>
                              <w:tc>
                                <w:tcPr>
                                  <w:tcW w:w="807" w:type="dxa"/>
                                  <w:tcBorders>
                                    <w:bottom w:val="single" w:sz="4" w:space="0" w:color="auto"/>
                                  </w:tcBorders>
                                  <w:vAlign w:val="center"/>
                                </w:tcPr>
                                <w:p w14:paraId="71F8244C"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39</w:t>
                                  </w:r>
                                  <w:r w:rsidRPr="005C5D31">
                                    <w:rPr>
                                      <w:rFonts w:ascii="標楷體" w:hAnsi="標楷體" w:cs="新細明體"/>
                                      <w:color w:val="000000"/>
                                      <w:kern w:val="0"/>
                                      <w:sz w:val="20"/>
                                    </w:rPr>
                                    <w:t xml:space="preserve"> </w:t>
                                  </w:r>
                                </w:p>
                              </w:tc>
                              <w:tc>
                                <w:tcPr>
                                  <w:tcW w:w="807" w:type="dxa"/>
                                  <w:tcBorders>
                                    <w:bottom w:val="single" w:sz="4" w:space="0" w:color="auto"/>
                                  </w:tcBorders>
                                  <w:vAlign w:val="center"/>
                                </w:tcPr>
                                <w:p w14:paraId="57955B0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72.22</w:t>
                                  </w:r>
                                </w:p>
                              </w:tc>
                              <w:tc>
                                <w:tcPr>
                                  <w:tcW w:w="808" w:type="dxa"/>
                                  <w:tcBorders>
                                    <w:bottom w:val="single" w:sz="4" w:space="0" w:color="auto"/>
                                  </w:tcBorders>
                                  <w:vAlign w:val="center"/>
                                </w:tcPr>
                                <w:p w14:paraId="17D269F9"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8</w:t>
                                  </w:r>
                                  <w:r w:rsidRPr="005C5D31">
                                    <w:rPr>
                                      <w:rFonts w:ascii="標楷體" w:hAnsi="標楷體" w:cs="新細明體"/>
                                      <w:color w:val="000000"/>
                                      <w:kern w:val="0"/>
                                      <w:sz w:val="20"/>
                                    </w:rPr>
                                    <w:t xml:space="preserve"> </w:t>
                                  </w:r>
                                </w:p>
                              </w:tc>
                              <w:tc>
                                <w:tcPr>
                                  <w:tcW w:w="807" w:type="dxa"/>
                                  <w:tcBorders>
                                    <w:bottom w:val="single" w:sz="4" w:space="0" w:color="auto"/>
                                  </w:tcBorders>
                                  <w:vAlign w:val="center"/>
                                </w:tcPr>
                                <w:p w14:paraId="7E38390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14.81</w:t>
                                  </w:r>
                                </w:p>
                              </w:tc>
                              <w:tc>
                                <w:tcPr>
                                  <w:tcW w:w="807" w:type="dxa"/>
                                  <w:tcBorders>
                                    <w:bottom w:val="single" w:sz="4" w:space="0" w:color="auto"/>
                                  </w:tcBorders>
                                  <w:vAlign w:val="center"/>
                                </w:tcPr>
                                <w:p w14:paraId="4DF12EB1"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31</w:t>
                                  </w:r>
                                  <w:r w:rsidRPr="005C5D31">
                                    <w:rPr>
                                      <w:rFonts w:ascii="標楷體" w:hAnsi="標楷體" w:cs="新細明體"/>
                                      <w:color w:val="000000"/>
                                      <w:kern w:val="0"/>
                                      <w:sz w:val="20"/>
                                    </w:rPr>
                                    <w:t xml:space="preserve"> </w:t>
                                  </w:r>
                                </w:p>
                              </w:tc>
                              <w:tc>
                                <w:tcPr>
                                  <w:tcW w:w="808" w:type="dxa"/>
                                  <w:tcBorders>
                                    <w:bottom w:val="single" w:sz="4" w:space="0" w:color="auto"/>
                                  </w:tcBorders>
                                  <w:vAlign w:val="center"/>
                                </w:tcPr>
                                <w:p w14:paraId="38991218"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57.41</w:t>
                                  </w:r>
                                </w:p>
                              </w:tc>
                            </w:tr>
                            <w:tr w:rsidR="005F32AC" w14:paraId="3DCA702A" w14:textId="77777777" w:rsidTr="005F32AC">
                              <w:trPr>
                                <w:jc w:val="center"/>
                              </w:trPr>
                              <w:tc>
                                <w:tcPr>
                                  <w:tcW w:w="6804" w:type="dxa"/>
                                  <w:gridSpan w:val="7"/>
                                  <w:tcBorders>
                                    <w:left w:val="nil"/>
                                    <w:bottom w:val="nil"/>
                                    <w:right w:val="nil"/>
                                  </w:tcBorders>
                                  <w:vAlign w:val="center"/>
                                </w:tcPr>
                                <w:p w14:paraId="2EBF3545" w14:textId="77777777" w:rsidR="00A146E9" w:rsidRDefault="005F32AC" w:rsidP="00FF5E41">
                                  <w:pPr>
                                    <w:spacing w:line="200" w:lineRule="exact"/>
                                    <w:ind w:left="498" w:hangingChars="267" w:hanging="498"/>
                                    <w:jc w:val="both"/>
                                    <w:rPr>
                                      <w:rFonts w:ascii="標楷體" w:hAnsi="標楷體"/>
                                      <w:sz w:val="18"/>
                                      <w:szCs w:val="18"/>
                                    </w:rPr>
                                  </w:pPr>
                                  <w:r w:rsidRPr="00175B6F">
                                    <w:rPr>
                                      <w:rFonts w:ascii="標楷體" w:hAnsi="標楷體" w:hint="eastAsia"/>
                                      <w:sz w:val="18"/>
                                      <w:szCs w:val="18"/>
                                    </w:rPr>
                                    <w:t>註：</w:t>
                                  </w:r>
                                  <w:r w:rsidRPr="00705C6F">
                                    <w:rPr>
                                      <w:rFonts w:ascii="標楷體" w:hAnsi="標楷體" w:hint="eastAsia"/>
                                      <w:sz w:val="18"/>
                                      <w:szCs w:val="18"/>
                                    </w:rPr>
                                    <w:t>1.</w:t>
                                  </w:r>
                                  <w:r>
                                    <w:rPr>
                                      <w:rFonts w:ascii="標楷體" w:hAnsi="標楷體" w:hint="eastAsia"/>
                                      <w:sz w:val="18"/>
                                      <w:szCs w:val="18"/>
                                    </w:rPr>
                                    <w:t>據</w:t>
                                  </w:r>
                                  <w:r w:rsidRPr="00175B6F">
                                    <w:rPr>
                                      <w:rFonts w:ascii="標楷體" w:hAnsi="標楷體" w:hint="eastAsia"/>
                                      <w:spacing w:val="-6"/>
                                      <w:sz w:val="18"/>
                                      <w:szCs w:val="18"/>
                                    </w:rPr>
                                    <w:t>教育部學校教育儲蓄戶網站</w:t>
                                  </w:r>
                                  <w:r>
                                    <w:rPr>
                                      <w:rFonts w:ascii="標楷體" w:hAnsi="標楷體" w:hint="eastAsia"/>
                                      <w:spacing w:val="-6"/>
                                      <w:sz w:val="18"/>
                                      <w:szCs w:val="18"/>
                                    </w:rPr>
                                    <w:t>公告資料，</w:t>
                                  </w:r>
                                  <w:r w:rsidRPr="00705C6F">
                                    <w:rPr>
                                      <w:rFonts w:ascii="標楷體" w:hAnsi="標楷體" w:hint="eastAsia"/>
                                      <w:sz w:val="18"/>
                                      <w:szCs w:val="18"/>
                                    </w:rPr>
                                    <w:t>19校收支明細最後更新年度為109年，另有1校最後更新年度為108年。</w:t>
                                  </w:r>
                                </w:p>
                                <w:p w14:paraId="4809DF5B" w14:textId="4041935D" w:rsidR="005F32AC" w:rsidRPr="00A146E9" w:rsidRDefault="005F32AC" w:rsidP="00FF5E41">
                                  <w:pPr>
                                    <w:spacing w:line="200" w:lineRule="exact"/>
                                    <w:ind w:leftChars="129" w:left="496" w:hangingChars="102" w:hanging="178"/>
                                    <w:jc w:val="both"/>
                                    <w:rPr>
                                      <w:rFonts w:ascii="標楷體" w:hAnsi="標楷體"/>
                                      <w:sz w:val="18"/>
                                      <w:szCs w:val="18"/>
                                    </w:rPr>
                                  </w:pPr>
                                  <w:r w:rsidRPr="00175B6F">
                                    <w:rPr>
                                      <w:rFonts w:ascii="標楷體" w:hAnsi="標楷體" w:hint="eastAsia"/>
                                      <w:spacing w:val="-6"/>
                                      <w:sz w:val="18"/>
                                      <w:szCs w:val="18"/>
                                    </w:rPr>
                                    <w:t>2.</w:t>
                                  </w:r>
                                  <w:r>
                                    <w:rPr>
                                      <w:rFonts w:ascii="標楷體" w:hAnsi="標楷體" w:hint="eastAsia"/>
                                      <w:spacing w:val="-6"/>
                                      <w:sz w:val="18"/>
                                      <w:szCs w:val="18"/>
                                    </w:rPr>
                                    <w:t>資料來源：</w:t>
                                  </w:r>
                                  <w:r w:rsidRPr="00175B6F">
                                    <w:rPr>
                                      <w:rFonts w:ascii="標楷體" w:hAnsi="標楷體" w:hint="eastAsia"/>
                                      <w:spacing w:val="-6"/>
                                      <w:sz w:val="18"/>
                                      <w:szCs w:val="18"/>
                                    </w:rPr>
                                    <w:t>整理自教育部學校教育儲蓄戶網站（</w:t>
                                  </w:r>
                                  <w:r w:rsidR="00A146E9">
                                    <w:rPr>
                                      <w:rFonts w:ascii="標楷體" w:hAnsi="標楷體" w:hint="eastAsia"/>
                                      <w:spacing w:val="-6"/>
                                      <w:sz w:val="18"/>
                                      <w:szCs w:val="18"/>
                                    </w:rPr>
                                    <w:t>資料日期：</w:t>
                                  </w:r>
                                  <w:r w:rsidRPr="00175B6F">
                                    <w:rPr>
                                      <w:rFonts w:ascii="標楷體" w:hAnsi="標楷體" w:hint="eastAsia"/>
                                      <w:spacing w:val="-6"/>
                                      <w:sz w:val="18"/>
                                      <w:szCs w:val="18"/>
                                    </w:rPr>
                                    <w:t>110年11月15日）及基隆市政府提供所屬學校110年10月份會計月報資料。</w:t>
                                  </w:r>
                                </w:p>
                              </w:tc>
                            </w:tr>
                          </w:tbl>
                          <w:p w14:paraId="1A3DC763" w14:textId="77777777" w:rsidR="005F32AC" w:rsidRPr="00705C6F" w:rsidRDefault="005F32AC" w:rsidP="002A33C7">
                            <w:pPr>
                              <w:spacing w:line="0" w:lineRule="atLeast"/>
                              <w:ind w:leftChars="150" w:left="617" w:hangingChars="100" w:hanging="247"/>
                              <w:jc w:val="both"/>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693D814" id="_x0000_s1035" type="#_x0000_t202" style="position:absolute;left:0;text-align:left;margin-left:189.5pt;margin-top:159.4pt;width:346.9pt;height:194.45pt;z-index:-251578368;visibility:visible;mso-wrap-style:square;mso-width-percent:0;mso-height-percent:0;mso-wrap-distance-left:2.85pt;mso-wrap-distance-top:2.85pt;mso-wrap-distance-right:2.85pt;mso-wrap-distance-bottom:2.85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" stroked="f">
                <v:textbox inset="0,0,0,0">
                  <w:txbxContent>
                    <w:tbl>
                      <w:tblPr>
                        <w:tblStyle w:val="af6"/>
                        <w:tblW w:w="6804" w:type="dxa"/>
                        <w:jc w:val="center"/>
                        <w:tblLayout w:type="fixed"/>
                        <w:tblCellMar>
                          <w:left w:w="28" w:type="dxa"/>
                          <w:right w:w="28" w:type="dxa"/>
                        </w:tblCellMar>
                        <w:tblLook w:val="04A0" w:firstRow="1" w:lastRow="0" w:firstColumn="1" w:lastColumn="0" w:noHBand="0" w:noVBand="1"/>
                      </w:tblPr>
                      <w:tblGrid>
                        <w:gridCol w:w="1960"/>
                        <w:gridCol w:w="807"/>
                        <w:gridCol w:w="807"/>
                        <w:gridCol w:w="808"/>
                        <w:gridCol w:w="807"/>
                        <w:gridCol w:w="807"/>
                        <w:gridCol w:w="808"/>
                      </w:tblGrid>
                      <w:tr w:rsidR="005F32AC" w14:paraId="03BDC7E3" w14:textId="77777777" w:rsidTr="005F32AC">
                        <w:trPr>
                          <w:trHeight w:val="546"/>
                          <w:jc w:val="center"/>
                        </w:trPr>
                        <w:tc>
                          <w:tcPr>
                            <w:tcW w:w="6804" w:type="dxa"/>
                            <w:gridSpan w:val="7"/>
                            <w:tcBorders>
                              <w:top w:val="nil"/>
                              <w:left w:val="nil"/>
                              <w:right w:val="nil"/>
                            </w:tcBorders>
                            <w:vAlign w:val="center"/>
                          </w:tcPr>
                          <w:p w14:paraId="509CE083" w14:textId="77777777" w:rsidR="005F32AC" w:rsidRPr="005C5D31" w:rsidRDefault="005F32AC" w:rsidP="005F32AC">
                            <w:pPr>
                              <w:spacing w:line="0" w:lineRule="atLeast"/>
                              <w:jc w:val="center"/>
                              <w:rPr>
                                <w:rFonts w:ascii="標楷體" w:hAnsi="標楷體" w:cs="新細明體"/>
                                <w:color w:val="000000"/>
                                <w:kern w:val="0"/>
                                <w:sz w:val="20"/>
                              </w:rPr>
                            </w:pPr>
                            <w:r w:rsidRPr="00D72A0D">
                              <w:rPr>
                                <w:rFonts w:ascii="標楷體" w:hAnsi="標楷體" w:cs="新細明體" w:hint="eastAsia"/>
                                <w:b/>
                                <w:bCs/>
                                <w:color w:val="000000"/>
                                <w:kern w:val="0"/>
                                <w:szCs w:val="24"/>
                              </w:rPr>
                              <w:t>表</w:t>
                            </w:r>
                            <w:r>
                              <w:rPr>
                                <w:rFonts w:ascii="標楷體" w:hAnsi="標楷體" w:cs="新細明體" w:hint="eastAsia"/>
                                <w:b/>
                                <w:bCs/>
                                <w:color w:val="000000"/>
                                <w:kern w:val="0"/>
                                <w:szCs w:val="24"/>
                              </w:rPr>
                              <w:t>6</w:t>
                            </w:r>
                            <w:r w:rsidRPr="002205F2">
                              <w:rPr>
                                <w:rFonts w:ascii="標楷體" w:hAnsi="標楷體" w:cs="新細明體" w:hint="eastAsia"/>
                                <w:b/>
                                <w:bCs/>
                                <w:color w:val="000000"/>
                                <w:kern w:val="0"/>
                                <w:szCs w:val="24"/>
                              </w:rPr>
                              <w:t xml:space="preserve"> </w:t>
                            </w:r>
                            <w:r>
                              <w:rPr>
                                <w:rFonts w:ascii="標楷體" w:hAnsi="標楷體" w:cs="新細明體"/>
                                <w:b/>
                                <w:bCs/>
                                <w:color w:val="000000"/>
                                <w:kern w:val="0"/>
                                <w:szCs w:val="24"/>
                              </w:rPr>
                              <w:t xml:space="preserve"> </w:t>
                            </w:r>
                            <w:r w:rsidRPr="005C5D31">
                              <w:rPr>
                                <w:rFonts w:ascii="標楷體" w:hAnsi="標楷體" w:cs="新細明體" w:hint="eastAsia"/>
                                <w:b/>
                                <w:bCs/>
                                <w:color w:val="000000"/>
                                <w:kern w:val="0"/>
                                <w:szCs w:val="24"/>
                              </w:rPr>
                              <w:t>基隆市</w:t>
                            </w:r>
                            <w:r w:rsidRPr="005C5D31">
                              <w:rPr>
                                <w:rFonts w:ascii="標楷體" w:hAnsi="標楷體" w:hint="eastAsia"/>
                                <w:b/>
                                <w:bCs/>
                                <w:color w:val="000000"/>
                                <w:szCs w:val="24"/>
                              </w:rPr>
                              <w:t>屬各級學校教育儲蓄戶公告經費收支情形統計</w:t>
                            </w:r>
                          </w:p>
                          <w:p w14:paraId="2D5DD4E9" w14:textId="75C3112B" w:rsidR="005F32AC" w:rsidRPr="005C5D31" w:rsidRDefault="005F32AC" w:rsidP="005F32AC">
                            <w:pPr>
                              <w:spacing w:line="0" w:lineRule="atLeast"/>
                              <w:jc w:val="right"/>
                              <w:rPr>
                                <w:rFonts w:ascii="標楷體" w:hAnsi="標楷體" w:cs="新細明體"/>
                                <w:color w:val="000000"/>
                                <w:kern w:val="0"/>
                                <w:sz w:val="20"/>
                              </w:rPr>
                            </w:pPr>
                            <w:r w:rsidRPr="005C5D31">
                              <w:rPr>
                                <w:rFonts w:ascii="標楷體" w:hAnsi="標楷體" w:cs="新細明體" w:hint="eastAsia"/>
                                <w:color w:val="000000"/>
                                <w:kern w:val="0"/>
                                <w:sz w:val="18"/>
                                <w:szCs w:val="18"/>
                              </w:rPr>
                              <w:t>單位：</w:t>
                            </w:r>
                            <w:r w:rsidR="00BB686D">
                              <w:rPr>
                                <w:rFonts w:ascii="標楷體" w:hAnsi="標楷體" w:cs="新細明體" w:hint="eastAsia"/>
                                <w:color w:val="000000"/>
                                <w:kern w:val="0"/>
                                <w:sz w:val="18"/>
                                <w:szCs w:val="18"/>
                              </w:rPr>
                              <w:t>校</w:t>
                            </w:r>
                            <w:r w:rsidRPr="005C5D31">
                              <w:rPr>
                                <w:rFonts w:ascii="標楷體" w:hAnsi="標楷體" w:cs="新細明體" w:hint="eastAsia"/>
                                <w:color w:val="000000"/>
                                <w:kern w:val="0"/>
                                <w:sz w:val="18"/>
                                <w:szCs w:val="18"/>
                              </w:rPr>
                              <w:t>、％</w:t>
                            </w:r>
                          </w:p>
                        </w:tc>
                      </w:tr>
                      <w:tr w:rsidR="005F32AC" w14:paraId="5C065B1E" w14:textId="77777777" w:rsidTr="005F32AC">
                        <w:trPr>
                          <w:jc w:val="center"/>
                        </w:trPr>
                        <w:tc>
                          <w:tcPr>
                            <w:tcW w:w="1960" w:type="dxa"/>
                            <w:vMerge w:val="restart"/>
                            <w:tcBorders>
                              <w:top w:val="single" w:sz="4" w:space="0" w:color="auto"/>
                            </w:tcBorders>
                            <w:vAlign w:val="center"/>
                          </w:tcPr>
                          <w:p w14:paraId="22AA0FC1" w14:textId="77777777" w:rsidR="005F32AC" w:rsidRPr="005C5D31" w:rsidRDefault="005F32AC" w:rsidP="005F32AC">
                            <w:pPr>
                              <w:jc w:val="center"/>
                              <w:rPr>
                                <w:rFonts w:ascii="標楷體" w:hAnsi="標楷體"/>
                                <w:sz w:val="20"/>
                              </w:rPr>
                            </w:pPr>
                            <w:r w:rsidRPr="005C5D31">
                              <w:rPr>
                                <w:rFonts w:ascii="標楷體" w:hAnsi="標楷體" w:cs="新細明體" w:hint="eastAsia"/>
                                <w:color w:val="000000"/>
                                <w:kern w:val="0"/>
                                <w:sz w:val="20"/>
                              </w:rPr>
                              <w:t xml:space="preserve">項 </w:t>
                            </w:r>
                            <w:r w:rsidRPr="005C5D31">
                              <w:rPr>
                                <w:rFonts w:ascii="標楷體" w:hAnsi="標楷體" w:cs="新細明體"/>
                                <w:color w:val="000000"/>
                                <w:kern w:val="0"/>
                                <w:sz w:val="20"/>
                              </w:rPr>
                              <w:t xml:space="preserve">  </w:t>
                            </w:r>
                            <w:r w:rsidRPr="005C5D31">
                              <w:rPr>
                                <w:rFonts w:ascii="標楷體" w:hAnsi="標楷體" w:cs="新細明體" w:hint="eastAsia"/>
                                <w:color w:val="000000"/>
                                <w:kern w:val="0"/>
                                <w:sz w:val="20"/>
                              </w:rPr>
                              <w:t>目</w:t>
                            </w:r>
                          </w:p>
                        </w:tc>
                        <w:tc>
                          <w:tcPr>
                            <w:tcW w:w="1614" w:type="dxa"/>
                            <w:gridSpan w:val="2"/>
                            <w:tcBorders>
                              <w:top w:val="single" w:sz="4" w:space="0" w:color="auto"/>
                            </w:tcBorders>
                            <w:vAlign w:val="center"/>
                          </w:tcPr>
                          <w:p w14:paraId="712B331B" w14:textId="77777777" w:rsidR="005F32AC" w:rsidRPr="005C5D31" w:rsidRDefault="005F32AC" w:rsidP="005F32AC">
                            <w:pPr>
                              <w:spacing w:line="0" w:lineRule="atLeast"/>
                              <w:jc w:val="center"/>
                              <w:rPr>
                                <w:rFonts w:ascii="標楷體" w:hAnsi="標楷體"/>
                              </w:rPr>
                            </w:pPr>
                            <w:r w:rsidRPr="005C5D31">
                              <w:rPr>
                                <w:rFonts w:ascii="標楷體" w:hAnsi="標楷體" w:cs="新細明體" w:hint="eastAsia"/>
                                <w:color w:val="000000"/>
                                <w:kern w:val="0"/>
                                <w:sz w:val="20"/>
                              </w:rPr>
                              <w:t>合</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5C5D31">
                              <w:rPr>
                                <w:rFonts w:ascii="標楷體" w:hAnsi="標楷體" w:cs="新細明體" w:hint="eastAsia"/>
                                <w:color w:val="000000"/>
                                <w:kern w:val="0"/>
                                <w:sz w:val="20"/>
                              </w:rPr>
                              <w:t>計</w:t>
                            </w:r>
                          </w:p>
                        </w:tc>
                        <w:tc>
                          <w:tcPr>
                            <w:tcW w:w="1615" w:type="dxa"/>
                            <w:gridSpan w:val="2"/>
                            <w:tcBorders>
                              <w:top w:val="single" w:sz="4" w:space="0" w:color="auto"/>
                            </w:tcBorders>
                            <w:vAlign w:val="center"/>
                          </w:tcPr>
                          <w:p w14:paraId="21548467" w14:textId="77777777" w:rsidR="005F32AC" w:rsidRDefault="005F32AC" w:rsidP="005F32AC">
                            <w:pPr>
                              <w:spacing w:line="0" w:lineRule="atLeast"/>
                              <w:jc w:val="distribute"/>
                              <w:rPr>
                                <w:rFonts w:ascii="標楷體" w:hAnsi="標楷體" w:cs="新細明體"/>
                                <w:color w:val="000000"/>
                                <w:kern w:val="0"/>
                                <w:sz w:val="20"/>
                              </w:rPr>
                            </w:pPr>
                            <w:r w:rsidRPr="005C5D31">
                              <w:rPr>
                                <w:rFonts w:ascii="標楷體" w:hAnsi="標楷體" w:cs="新細明體" w:hint="eastAsia"/>
                                <w:color w:val="000000"/>
                                <w:kern w:val="0"/>
                                <w:sz w:val="20"/>
                              </w:rPr>
                              <w:t>按月於網站公告</w:t>
                            </w:r>
                          </w:p>
                          <w:p w14:paraId="426824FB" w14:textId="77777777" w:rsidR="005F32AC" w:rsidRPr="005C5D31" w:rsidRDefault="005F32AC" w:rsidP="005F32AC">
                            <w:pPr>
                              <w:spacing w:line="0" w:lineRule="atLeast"/>
                              <w:jc w:val="distribute"/>
                              <w:rPr>
                                <w:rFonts w:ascii="標楷體" w:hAnsi="標楷體" w:cs="新細明體"/>
                                <w:color w:val="000000"/>
                                <w:kern w:val="0"/>
                                <w:sz w:val="20"/>
                              </w:rPr>
                            </w:pPr>
                            <w:r w:rsidRPr="005C5D31">
                              <w:rPr>
                                <w:rFonts w:ascii="標楷體" w:hAnsi="標楷體" w:cs="新細明體" w:hint="eastAsia"/>
                                <w:color w:val="000000"/>
                                <w:kern w:val="0"/>
                                <w:sz w:val="20"/>
                              </w:rPr>
                              <w:t>經費收支明細</w:t>
                            </w:r>
                          </w:p>
                        </w:tc>
                        <w:tc>
                          <w:tcPr>
                            <w:tcW w:w="1615" w:type="dxa"/>
                            <w:gridSpan w:val="2"/>
                            <w:tcBorders>
                              <w:top w:val="single" w:sz="4" w:space="0" w:color="auto"/>
                            </w:tcBorders>
                            <w:vAlign w:val="center"/>
                          </w:tcPr>
                          <w:p w14:paraId="305F888D" w14:textId="77777777" w:rsidR="005F32AC" w:rsidRPr="005C5D31" w:rsidRDefault="005F32AC" w:rsidP="005F32AC">
                            <w:pPr>
                              <w:spacing w:line="0" w:lineRule="atLeast"/>
                              <w:jc w:val="distribute"/>
                              <w:rPr>
                                <w:rFonts w:ascii="標楷體" w:hAnsi="標楷體"/>
                              </w:rPr>
                            </w:pPr>
                            <w:r w:rsidRPr="005C5D31">
                              <w:rPr>
                                <w:rFonts w:ascii="標楷體" w:hAnsi="標楷體" w:cs="新細明體" w:hint="eastAsia"/>
                                <w:color w:val="000000"/>
                                <w:kern w:val="0"/>
                                <w:sz w:val="20"/>
                              </w:rPr>
                              <w:t>未按月於網站公告經費收支明細</w:t>
                            </w:r>
                          </w:p>
                        </w:tc>
                      </w:tr>
                      <w:tr w:rsidR="005F32AC" w14:paraId="326A17B7" w14:textId="77777777" w:rsidTr="005F32AC">
                        <w:trPr>
                          <w:jc w:val="center"/>
                        </w:trPr>
                        <w:tc>
                          <w:tcPr>
                            <w:tcW w:w="1960" w:type="dxa"/>
                            <w:vMerge/>
                          </w:tcPr>
                          <w:p w14:paraId="7AE27C31" w14:textId="77777777" w:rsidR="005F32AC" w:rsidRDefault="005F32AC" w:rsidP="005F32AC"/>
                        </w:tc>
                        <w:tc>
                          <w:tcPr>
                            <w:tcW w:w="807" w:type="dxa"/>
                            <w:vAlign w:val="center"/>
                          </w:tcPr>
                          <w:p w14:paraId="5DC34C06" w14:textId="77777777" w:rsidR="005F32AC" w:rsidRPr="005C5D31" w:rsidRDefault="005F32AC" w:rsidP="005F32AC">
                            <w:pPr>
                              <w:ind w:leftChars="-8" w:left="-20" w:firstLineChars="8" w:firstLine="17"/>
                              <w:jc w:val="center"/>
                              <w:rPr>
                                <w:rFonts w:ascii="標楷體" w:hAnsi="標楷體"/>
                              </w:rPr>
                            </w:pPr>
                            <w:r w:rsidRPr="005C5D31">
                              <w:rPr>
                                <w:rFonts w:ascii="標楷體" w:hAnsi="標楷體" w:cs="新細明體" w:hint="eastAsia"/>
                                <w:color w:val="000000"/>
                                <w:kern w:val="0"/>
                                <w:sz w:val="20"/>
                              </w:rPr>
                              <w:t>校數</w:t>
                            </w:r>
                          </w:p>
                        </w:tc>
                        <w:tc>
                          <w:tcPr>
                            <w:tcW w:w="807" w:type="dxa"/>
                            <w:vAlign w:val="center"/>
                          </w:tcPr>
                          <w:p w14:paraId="2848757F"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c>
                          <w:tcPr>
                            <w:tcW w:w="808" w:type="dxa"/>
                            <w:vAlign w:val="center"/>
                          </w:tcPr>
                          <w:p w14:paraId="7ED05184"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校數</w:t>
                            </w:r>
                          </w:p>
                        </w:tc>
                        <w:tc>
                          <w:tcPr>
                            <w:tcW w:w="807" w:type="dxa"/>
                            <w:vAlign w:val="center"/>
                          </w:tcPr>
                          <w:p w14:paraId="18D420A1"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c>
                          <w:tcPr>
                            <w:tcW w:w="807" w:type="dxa"/>
                            <w:vAlign w:val="center"/>
                          </w:tcPr>
                          <w:p w14:paraId="1CF474B7"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校數</w:t>
                            </w:r>
                          </w:p>
                        </w:tc>
                        <w:tc>
                          <w:tcPr>
                            <w:tcW w:w="808" w:type="dxa"/>
                            <w:vAlign w:val="center"/>
                          </w:tcPr>
                          <w:p w14:paraId="692E5B1B" w14:textId="77777777" w:rsidR="005F32AC" w:rsidRPr="005C5D31" w:rsidRDefault="005F32AC" w:rsidP="005F32AC">
                            <w:pPr>
                              <w:jc w:val="center"/>
                              <w:rPr>
                                <w:rFonts w:ascii="標楷體" w:hAnsi="標楷體"/>
                              </w:rPr>
                            </w:pPr>
                            <w:r w:rsidRPr="005C5D31">
                              <w:rPr>
                                <w:rFonts w:ascii="標楷體" w:hAnsi="標楷體" w:cs="新細明體" w:hint="eastAsia"/>
                                <w:color w:val="000000"/>
                                <w:kern w:val="0"/>
                                <w:sz w:val="20"/>
                              </w:rPr>
                              <w:t>比率</w:t>
                            </w:r>
                          </w:p>
                        </w:tc>
                      </w:tr>
                      <w:tr w:rsidR="005F32AC" w14:paraId="1182B69C" w14:textId="77777777" w:rsidTr="005F32AC">
                        <w:trPr>
                          <w:trHeight w:val="454"/>
                          <w:jc w:val="center"/>
                        </w:trPr>
                        <w:tc>
                          <w:tcPr>
                            <w:tcW w:w="1960" w:type="dxa"/>
                            <w:vAlign w:val="center"/>
                          </w:tcPr>
                          <w:p w14:paraId="2B1C9974" w14:textId="77777777" w:rsidR="005F32AC" w:rsidRPr="005C5D31" w:rsidRDefault="005F32AC" w:rsidP="005F32AC">
                            <w:pPr>
                              <w:jc w:val="center"/>
                              <w:rPr>
                                <w:rFonts w:ascii="標楷體" w:hAnsi="標楷體"/>
                              </w:rPr>
                            </w:pPr>
                            <w:r w:rsidRPr="005C5D31">
                              <w:rPr>
                                <w:rFonts w:ascii="標楷體" w:hAnsi="標楷體" w:cs="新細明體" w:hint="eastAsia"/>
                                <w:b/>
                                <w:bCs/>
                                <w:color w:val="000000"/>
                                <w:kern w:val="0"/>
                                <w:sz w:val="20"/>
                              </w:rPr>
                              <w:t xml:space="preserve">合 </w:t>
                            </w:r>
                            <w:r w:rsidRPr="005C5D31">
                              <w:rPr>
                                <w:rFonts w:ascii="標楷體" w:hAnsi="標楷體" w:cs="新細明體"/>
                                <w:b/>
                                <w:bCs/>
                                <w:color w:val="000000"/>
                                <w:kern w:val="0"/>
                                <w:sz w:val="20"/>
                              </w:rPr>
                              <w:t xml:space="preserve">  </w:t>
                            </w:r>
                            <w:r w:rsidRPr="005C5D31">
                              <w:rPr>
                                <w:rFonts w:ascii="標楷體" w:hAnsi="標楷體" w:cs="新細明體" w:hint="eastAsia"/>
                                <w:b/>
                                <w:bCs/>
                                <w:color w:val="000000"/>
                                <w:kern w:val="0"/>
                                <w:sz w:val="20"/>
                              </w:rPr>
                              <w:t>計</w:t>
                            </w:r>
                          </w:p>
                        </w:tc>
                        <w:tc>
                          <w:tcPr>
                            <w:tcW w:w="807" w:type="dxa"/>
                            <w:vAlign w:val="center"/>
                          </w:tcPr>
                          <w:p w14:paraId="0337C60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54</w:t>
                            </w:r>
                            <w:r w:rsidRPr="005C5D31">
                              <w:rPr>
                                <w:rFonts w:ascii="標楷體" w:hAnsi="標楷體" w:cs="新細明體"/>
                                <w:b/>
                                <w:bCs/>
                                <w:color w:val="000000"/>
                                <w:kern w:val="0"/>
                                <w:sz w:val="20"/>
                              </w:rPr>
                              <w:t xml:space="preserve"> </w:t>
                            </w:r>
                          </w:p>
                        </w:tc>
                        <w:tc>
                          <w:tcPr>
                            <w:tcW w:w="807" w:type="dxa"/>
                            <w:vAlign w:val="center"/>
                          </w:tcPr>
                          <w:p w14:paraId="0DB551BE"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100.00</w:t>
                            </w:r>
                          </w:p>
                        </w:tc>
                        <w:tc>
                          <w:tcPr>
                            <w:tcW w:w="808" w:type="dxa"/>
                            <w:vAlign w:val="center"/>
                          </w:tcPr>
                          <w:p w14:paraId="000D8CE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19</w:t>
                            </w:r>
                            <w:r w:rsidRPr="005C5D31">
                              <w:rPr>
                                <w:rFonts w:ascii="標楷體" w:hAnsi="標楷體" w:cs="新細明體"/>
                                <w:b/>
                                <w:bCs/>
                                <w:color w:val="000000"/>
                                <w:kern w:val="0"/>
                                <w:sz w:val="20"/>
                              </w:rPr>
                              <w:t xml:space="preserve"> </w:t>
                            </w:r>
                          </w:p>
                        </w:tc>
                        <w:tc>
                          <w:tcPr>
                            <w:tcW w:w="807" w:type="dxa"/>
                            <w:vAlign w:val="center"/>
                          </w:tcPr>
                          <w:p w14:paraId="22E3C1E7"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35.19</w:t>
                            </w:r>
                          </w:p>
                        </w:tc>
                        <w:tc>
                          <w:tcPr>
                            <w:tcW w:w="807" w:type="dxa"/>
                            <w:vAlign w:val="center"/>
                          </w:tcPr>
                          <w:p w14:paraId="16928D0B" w14:textId="77777777" w:rsidR="005F32AC" w:rsidRDefault="005F32AC" w:rsidP="005F32AC">
                            <w:pPr>
                              <w:spacing w:line="300" w:lineRule="exact"/>
                              <w:ind w:rightChars="10" w:right="25"/>
                              <w:jc w:val="right"/>
                              <w:rPr>
                                <w:rFonts w:ascii="標楷體" w:hAnsi="標楷體" w:cs="新細明體"/>
                                <w:b/>
                                <w:bCs/>
                                <w:color w:val="000000"/>
                                <w:kern w:val="0"/>
                                <w:sz w:val="20"/>
                              </w:rPr>
                            </w:pPr>
                            <w:r w:rsidRPr="005C5D31">
                              <w:rPr>
                                <w:rFonts w:ascii="標楷體" w:hAnsi="標楷體" w:cs="新細明體" w:hint="eastAsia"/>
                                <w:b/>
                                <w:bCs/>
                                <w:color w:val="000000"/>
                                <w:kern w:val="0"/>
                                <w:sz w:val="20"/>
                              </w:rPr>
                              <w:t>35</w:t>
                            </w:r>
                          </w:p>
                          <w:p w14:paraId="0F39A31C" w14:textId="77777777" w:rsidR="005F32AC" w:rsidRPr="005C5D31" w:rsidRDefault="005F32AC" w:rsidP="005F32AC">
                            <w:pPr>
                              <w:spacing w:line="300" w:lineRule="exact"/>
                              <w:ind w:rightChars="10" w:right="25"/>
                              <w:jc w:val="right"/>
                              <w:rPr>
                                <w:rFonts w:ascii="標楷體" w:hAnsi="標楷體"/>
                              </w:rPr>
                            </w:pPr>
                            <w:r w:rsidRPr="00854ADA">
                              <w:rPr>
                                <w:rFonts w:ascii="標楷體" w:hAnsi="標楷體" w:cs="新細明體" w:hint="eastAsia"/>
                                <w:color w:val="000000"/>
                                <w:spacing w:val="-28"/>
                                <w:kern w:val="0"/>
                                <w:sz w:val="18"/>
                                <w:szCs w:val="18"/>
                              </w:rPr>
                              <w:t>（註1）</w:t>
                            </w:r>
                          </w:p>
                        </w:tc>
                        <w:tc>
                          <w:tcPr>
                            <w:tcW w:w="808" w:type="dxa"/>
                            <w:vAlign w:val="center"/>
                          </w:tcPr>
                          <w:p w14:paraId="313320EB"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b/>
                                <w:bCs/>
                                <w:color w:val="000000"/>
                                <w:kern w:val="0"/>
                                <w:sz w:val="20"/>
                              </w:rPr>
                              <w:t>64.81</w:t>
                            </w:r>
                          </w:p>
                        </w:tc>
                      </w:tr>
                      <w:tr w:rsidR="005F32AC" w14:paraId="36A868D4" w14:textId="77777777" w:rsidTr="005F32AC">
                        <w:trPr>
                          <w:jc w:val="center"/>
                        </w:trPr>
                        <w:tc>
                          <w:tcPr>
                            <w:tcW w:w="1960" w:type="dxa"/>
                            <w:vAlign w:val="center"/>
                          </w:tcPr>
                          <w:p w14:paraId="5EA42CFA" w14:textId="77777777" w:rsidR="005F32AC" w:rsidRPr="005C5D31" w:rsidRDefault="005F32AC" w:rsidP="005F32AC">
                            <w:pPr>
                              <w:spacing w:line="0" w:lineRule="atLeast"/>
                              <w:jc w:val="both"/>
                              <w:rPr>
                                <w:rFonts w:ascii="標楷體" w:hAnsi="標楷體" w:cs="新細明體"/>
                                <w:color w:val="000000"/>
                                <w:kern w:val="0"/>
                                <w:sz w:val="20"/>
                              </w:rPr>
                            </w:pPr>
                            <w:r w:rsidRPr="005C5D31">
                              <w:rPr>
                                <w:rFonts w:ascii="標楷體" w:hAnsi="標楷體" w:cs="新細明體" w:hint="eastAsia"/>
                                <w:color w:val="000000"/>
                                <w:kern w:val="0"/>
                                <w:sz w:val="20"/>
                              </w:rPr>
                              <w:t>學校網站公告餘額與銀行對帳單勾稽相符</w:t>
                            </w:r>
                          </w:p>
                        </w:tc>
                        <w:tc>
                          <w:tcPr>
                            <w:tcW w:w="807" w:type="dxa"/>
                            <w:vAlign w:val="center"/>
                          </w:tcPr>
                          <w:p w14:paraId="5B5E5666"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15</w:t>
                            </w:r>
                            <w:r w:rsidRPr="005C5D31">
                              <w:rPr>
                                <w:rFonts w:ascii="標楷體" w:hAnsi="標楷體" w:cs="新細明體"/>
                                <w:color w:val="000000"/>
                                <w:kern w:val="0"/>
                                <w:sz w:val="20"/>
                              </w:rPr>
                              <w:t xml:space="preserve"> </w:t>
                            </w:r>
                          </w:p>
                        </w:tc>
                        <w:tc>
                          <w:tcPr>
                            <w:tcW w:w="807" w:type="dxa"/>
                            <w:vAlign w:val="center"/>
                          </w:tcPr>
                          <w:p w14:paraId="4D257041"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27.78</w:t>
                            </w:r>
                          </w:p>
                        </w:tc>
                        <w:tc>
                          <w:tcPr>
                            <w:tcW w:w="808" w:type="dxa"/>
                            <w:vAlign w:val="center"/>
                          </w:tcPr>
                          <w:p w14:paraId="3050485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11</w:t>
                            </w:r>
                            <w:r w:rsidRPr="005C5D31">
                              <w:rPr>
                                <w:rFonts w:ascii="標楷體" w:hAnsi="標楷體" w:cs="新細明體"/>
                                <w:color w:val="000000"/>
                                <w:kern w:val="0"/>
                                <w:sz w:val="20"/>
                              </w:rPr>
                              <w:t xml:space="preserve"> </w:t>
                            </w:r>
                          </w:p>
                        </w:tc>
                        <w:tc>
                          <w:tcPr>
                            <w:tcW w:w="807" w:type="dxa"/>
                            <w:vAlign w:val="center"/>
                          </w:tcPr>
                          <w:p w14:paraId="12F47D43"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20.37</w:t>
                            </w:r>
                          </w:p>
                        </w:tc>
                        <w:tc>
                          <w:tcPr>
                            <w:tcW w:w="807" w:type="dxa"/>
                            <w:vAlign w:val="center"/>
                          </w:tcPr>
                          <w:p w14:paraId="487641A4"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4</w:t>
                            </w:r>
                            <w:r w:rsidRPr="005C5D31">
                              <w:rPr>
                                <w:rFonts w:ascii="標楷體" w:hAnsi="標楷體" w:cs="新細明體"/>
                                <w:color w:val="000000"/>
                                <w:kern w:val="0"/>
                                <w:sz w:val="20"/>
                              </w:rPr>
                              <w:t xml:space="preserve"> </w:t>
                            </w:r>
                          </w:p>
                        </w:tc>
                        <w:tc>
                          <w:tcPr>
                            <w:tcW w:w="808" w:type="dxa"/>
                            <w:vAlign w:val="center"/>
                          </w:tcPr>
                          <w:p w14:paraId="7BC1034C"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7.41</w:t>
                            </w:r>
                          </w:p>
                        </w:tc>
                      </w:tr>
                      <w:tr w:rsidR="005F32AC" w14:paraId="6357FBBB" w14:textId="77777777" w:rsidTr="005F32AC">
                        <w:trPr>
                          <w:jc w:val="center"/>
                        </w:trPr>
                        <w:tc>
                          <w:tcPr>
                            <w:tcW w:w="1960" w:type="dxa"/>
                            <w:tcBorders>
                              <w:bottom w:val="single" w:sz="4" w:space="0" w:color="auto"/>
                            </w:tcBorders>
                            <w:vAlign w:val="center"/>
                          </w:tcPr>
                          <w:p w14:paraId="75CA6E58" w14:textId="77777777" w:rsidR="005F32AC" w:rsidRPr="005C5D31" w:rsidRDefault="005F32AC" w:rsidP="005F32AC">
                            <w:pPr>
                              <w:spacing w:line="0" w:lineRule="atLeast"/>
                              <w:jc w:val="both"/>
                              <w:rPr>
                                <w:rFonts w:ascii="標楷體" w:hAnsi="標楷體" w:cs="新細明體"/>
                                <w:color w:val="000000"/>
                                <w:kern w:val="0"/>
                                <w:sz w:val="20"/>
                              </w:rPr>
                            </w:pPr>
                            <w:r w:rsidRPr="005C5D31">
                              <w:rPr>
                                <w:rFonts w:ascii="標楷體" w:hAnsi="標楷體" w:cs="新細明體" w:hint="eastAsia"/>
                                <w:color w:val="000000"/>
                                <w:kern w:val="0"/>
                                <w:sz w:val="20"/>
                              </w:rPr>
                              <w:t>學校網站公告餘額與銀行對帳單存有差異</w:t>
                            </w:r>
                          </w:p>
                        </w:tc>
                        <w:tc>
                          <w:tcPr>
                            <w:tcW w:w="807" w:type="dxa"/>
                            <w:tcBorders>
                              <w:bottom w:val="single" w:sz="4" w:space="0" w:color="auto"/>
                            </w:tcBorders>
                            <w:vAlign w:val="center"/>
                          </w:tcPr>
                          <w:p w14:paraId="71F8244C"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39</w:t>
                            </w:r>
                            <w:r w:rsidRPr="005C5D31">
                              <w:rPr>
                                <w:rFonts w:ascii="標楷體" w:hAnsi="標楷體" w:cs="新細明體"/>
                                <w:color w:val="000000"/>
                                <w:kern w:val="0"/>
                                <w:sz w:val="20"/>
                              </w:rPr>
                              <w:t xml:space="preserve"> </w:t>
                            </w:r>
                          </w:p>
                        </w:tc>
                        <w:tc>
                          <w:tcPr>
                            <w:tcW w:w="807" w:type="dxa"/>
                            <w:tcBorders>
                              <w:bottom w:val="single" w:sz="4" w:space="0" w:color="auto"/>
                            </w:tcBorders>
                            <w:vAlign w:val="center"/>
                          </w:tcPr>
                          <w:p w14:paraId="57955B0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72.22</w:t>
                            </w:r>
                          </w:p>
                        </w:tc>
                        <w:tc>
                          <w:tcPr>
                            <w:tcW w:w="808" w:type="dxa"/>
                            <w:tcBorders>
                              <w:bottom w:val="single" w:sz="4" w:space="0" w:color="auto"/>
                            </w:tcBorders>
                            <w:vAlign w:val="center"/>
                          </w:tcPr>
                          <w:p w14:paraId="17D269F9"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8</w:t>
                            </w:r>
                            <w:r w:rsidRPr="005C5D31">
                              <w:rPr>
                                <w:rFonts w:ascii="標楷體" w:hAnsi="標楷體" w:cs="新細明體"/>
                                <w:color w:val="000000"/>
                                <w:kern w:val="0"/>
                                <w:sz w:val="20"/>
                              </w:rPr>
                              <w:t xml:space="preserve"> </w:t>
                            </w:r>
                          </w:p>
                        </w:tc>
                        <w:tc>
                          <w:tcPr>
                            <w:tcW w:w="807" w:type="dxa"/>
                            <w:tcBorders>
                              <w:bottom w:val="single" w:sz="4" w:space="0" w:color="auto"/>
                            </w:tcBorders>
                            <w:vAlign w:val="center"/>
                          </w:tcPr>
                          <w:p w14:paraId="7E38390A"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14.81</w:t>
                            </w:r>
                          </w:p>
                        </w:tc>
                        <w:tc>
                          <w:tcPr>
                            <w:tcW w:w="807" w:type="dxa"/>
                            <w:tcBorders>
                              <w:bottom w:val="single" w:sz="4" w:space="0" w:color="auto"/>
                            </w:tcBorders>
                            <w:vAlign w:val="center"/>
                          </w:tcPr>
                          <w:p w14:paraId="4DF12EB1"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31</w:t>
                            </w:r>
                            <w:r w:rsidRPr="005C5D31">
                              <w:rPr>
                                <w:rFonts w:ascii="標楷體" w:hAnsi="標楷體" w:cs="新細明體"/>
                                <w:color w:val="000000"/>
                                <w:kern w:val="0"/>
                                <w:sz w:val="20"/>
                              </w:rPr>
                              <w:t xml:space="preserve"> </w:t>
                            </w:r>
                          </w:p>
                        </w:tc>
                        <w:tc>
                          <w:tcPr>
                            <w:tcW w:w="808" w:type="dxa"/>
                            <w:tcBorders>
                              <w:bottom w:val="single" w:sz="4" w:space="0" w:color="auto"/>
                            </w:tcBorders>
                            <w:vAlign w:val="center"/>
                          </w:tcPr>
                          <w:p w14:paraId="38991218" w14:textId="77777777" w:rsidR="005F32AC" w:rsidRPr="005C5D31" w:rsidRDefault="005F32AC" w:rsidP="005F32AC">
                            <w:pPr>
                              <w:ind w:rightChars="10" w:right="25"/>
                              <w:jc w:val="right"/>
                              <w:rPr>
                                <w:rFonts w:ascii="標楷體" w:hAnsi="標楷體"/>
                              </w:rPr>
                            </w:pPr>
                            <w:r w:rsidRPr="005C5D31">
                              <w:rPr>
                                <w:rFonts w:ascii="標楷體" w:hAnsi="標楷體" w:cs="新細明體" w:hint="eastAsia"/>
                                <w:color w:val="000000"/>
                                <w:kern w:val="0"/>
                                <w:sz w:val="20"/>
                              </w:rPr>
                              <w:t>57.41</w:t>
                            </w:r>
                          </w:p>
                        </w:tc>
                      </w:tr>
                      <w:tr w:rsidR="005F32AC" w14:paraId="3DCA702A" w14:textId="77777777" w:rsidTr="005F32AC">
                        <w:trPr>
                          <w:jc w:val="center"/>
                        </w:trPr>
                        <w:tc>
                          <w:tcPr>
                            <w:tcW w:w="6804" w:type="dxa"/>
                            <w:gridSpan w:val="7"/>
                            <w:tcBorders>
                              <w:left w:val="nil"/>
                              <w:bottom w:val="nil"/>
                              <w:right w:val="nil"/>
                            </w:tcBorders>
                            <w:vAlign w:val="center"/>
                          </w:tcPr>
                          <w:p w14:paraId="2EBF3545" w14:textId="77777777" w:rsidR="00A146E9" w:rsidRDefault="005F32AC" w:rsidP="00FF5E41">
                            <w:pPr>
                              <w:spacing w:line="200" w:lineRule="exact"/>
                              <w:ind w:left="498" w:hangingChars="267" w:hanging="498"/>
                              <w:jc w:val="both"/>
                              <w:rPr>
                                <w:rFonts w:ascii="標楷體" w:hAnsi="標楷體"/>
                                <w:sz w:val="18"/>
                                <w:szCs w:val="18"/>
                              </w:rPr>
                            </w:pPr>
                            <w:r w:rsidRPr="00175B6F">
                              <w:rPr>
                                <w:rFonts w:ascii="標楷體" w:hAnsi="標楷體" w:hint="eastAsia"/>
                                <w:sz w:val="18"/>
                                <w:szCs w:val="18"/>
                              </w:rPr>
                              <w:t>註：</w:t>
                            </w:r>
                            <w:r w:rsidRPr="00705C6F">
                              <w:rPr>
                                <w:rFonts w:ascii="標楷體" w:hAnsi="標楷體" w:hint="eastAsia"/>
                                <w:sz w:val="18"/>
                                <w:szCs w:val="18"/>
                              </w:rPr>
                              <w:t>1.</w:t>
                            </w:r>
                            <w:r>
                              <w:rPr>
                                <w:rFonts w:ascii="標楷體" w:hAnsi="標楷體" w:hint="eastAsia"/>
                                <w:sz w:val="18"/>
                                <w:szCs w:val="18"/>
                              </w:rPr>
                              <w:t>據</w:t>
                            </w:r>
                            <w:r w:rsidRPr="00175B6F">
                              <w:rPr>
                                <w:rFonts w:ascii="標楷體" w:hAnsi="標楷體" w:hint="eastAsia"/>
                                <w:spacing w:val="-6"/>
                                <w:sz w:val="18"/>
                                <w:szCs w:val="18"/>
                              </w:rPr>
                              <w:t>教育部學校教育儲蓄戶網站</w:t>
                            </w:r>
                            <w:r>
                              <w:rPr>
                                <w:rFonts w:ascii="標楷體" w:hAnsi="標楷體" w:hint="eastAsia"/>
                                <w:spacing w:val="-6"/>
                                <w:sz w:val="18"/>
                                <w:szCs w:val="18"/>
                              </w:rPr>
                              <w:t>公告資料，</w:t>
                            </w:r>
                            <w:r w:rsidRPr="00705C6F">
                              <w:rPr>
                                <w:rFonts w:ascii="標楷體" w:hAnsi="標楷體" w:hint="eastAsia"/>
                                <w:sz w:val="18"/>
                                <w:szCs w:val="18"/>
                              </w:rPr>
                              <w:t>19校收支明細最後更新年度為109年，另有1校最後更新年度為108年。</w:t>
                            </w:r>
                          </w:p>
                          <w:p w14:paraId="4809DF5B" w14:textId="4041935D" w:rsidR="005F32AC" w:rsidRPr="00A146E9" w:rsidRDefault="005F32AC" w:rsidP="00FF5E41">
                            <w:pPr>
                              <w:spacing w:line="200" w:lineRule="exact"/>
                              <w:ind w:leftChars="129" w:left="496" w:hangingChars="102" w:hanging="178"/>
                              <w:jc w:val="both"/>
                              <w:rPr>
                                <w:rFonts w:ascii="標楷體" w:hAnsi="標楷體"/>
                                <w:sz w:val="18"/>
                                <w:szCs w:val="18"/>
                              </w:rPr>
                            </w:pPr>
                            <w:r w:rsidRPr="00175B6F">
                              <w:rPr>
                                <w:rFonts w:ascii="標楷體" w:hAnsi="標楷體" w:hint="eastAsia"/>
                                <w:spacing w:val="-6"/>
                                <w:sz w:val="18"/>
                                <w:szCs w:val="18"/>
                              </w:rPr>
                              <w:t>2.</w:t>
                            </w:r>
                            <w:r>
                              <w:rPr>
                                <w:rFonts w:ascii="標楷體" w:hAnsi="標楷體" w:hint="eastAsia"/>
                                <w:spacing w:val="-6"/>
                                <w:sz w:val="18"/>
                                <w:szCs w:val="18"/>
                              </w:rPr>
                              <w:t>資料來源：</w:t>
                            </w:r>
                            <w:r w:rsidRPr="00175B6F">
                              <w:rPr>
                                <w:rFonts w:ascii="標楷體" w:hAnsi="標楷體" w:hint="eastAsia"/>
                                <w:spacing w:val="-6"/>
                                <w:sz w:val="18"/>
                                <w:szCs w:val="18"/>
                              </w:rPr>
                              <w:t>整理自教育部學校教育儲蓄戶網站（</w:t>
                            </w:r>
                            <w:r w:rsidR="00A146E9">
                              <w:rPr>
                                <w:rFonts w:ascii="標楷體" w:hAnsi="標楷體" w:hint="eastAsia"/>
                                <w:spacing w:val="-6"/>
                                <w:sz w:val="18"/>
                                <w:szCs w:val="18"/>
                              </w:rPr>
                              <w:t>資料日期：</w:t>
                            </w:r>
                            <w:r w:rsidRPr="00175B6F">
                              <w:rPr>
                                <w:rFonts w:ascii="標楷體" w:hAnsi="標楷體" w:hint="eastAsia"/>
                                <w:spacing w:val="-6"/>
                                <w:sz w:val="18"/>
                                <w:szCs w:val="18"/>
                              </w:rPr>
                              <w:t>110年11月15日）及基隆市政府提供所屬學校110年10月份會計月報資料。</w:t>
                            </w:r>
                          </w:p>
                        </w:tc>
                      </w:tr>
                    </w:tbl>
                    <w:p w14:paraId="1A3DC763" w14:textId="77777777" w:rsidR="005F32AC" w:rsidRPr="00705C6F" w:rsidRDefault="005F32AC" w:rsidP="002A33C7">
                      <w:pPr>
                        <w:spacing w:line="0" w:lineRule="atLeast"/>
                        <w:ind w:leftChars="150" w:left="617" w:hangingChars="100" w:hanging="247"/>
                        <w:jc w:val="both"/>
                      </w:pPr>
                    </w:p>
                  </w:txbxContent>
                </v:textbox>
                <w10:wrap type="tight" anchorx="page"/>
              </v:shape>
            </w:pict>
          </mc:Fallback>
        </mc:AlternateContent>
      </w:r>
      <w:r w:rsidRPr="006256C5">
        <w:rPr>
          <w:rFonts w:ascii="標楷體" w:hAnsi="標楷體" w:hint="eastAsia"/>
          <w:b/>
          <w:noProof/>
          <w:szCs w:val="24"/>
        </w:rPr>
        <w:t>2.</w:t>
      </w:r>
      <w:r w:rsidRPr="006256C5">
        <w:rPr>
          <w:rFonts w:ascii="標楷體" w:hAnsi="標楷體" w:cs="新細明體" w:hint="eastAsia"/>
          <w:b/>
          <w:kern w:val="0"/>
        </w:rPr>
        <w:t>部分學校未按月於教育儲蓄戶網站公告經費收支，或公告帳戶餘額未盡周妥</w:t>
      </w:r>
      <w:r w:rsidRPr="006256C5">
        <w:rPr>
          <w:rFonts w:ascii="標楷體" w:hAnsi="標楷體" w:hint="eastAsia"/>
          <w:b/>
        </w:rPr>
        <w:t>：</w:t>
      </w:r>
      <w:r w:rsidRPr="006256C5">
        <w:rPr>
          <w:rFonts w:ascii="標楷體" w:hAnsi="標楷體" w:hint="eastAsia"/>
          <w:bCs/>
          <w:szCs w:val="32"/>
        </w:rPr>
        <w:t>依基隆市</w:t>
      </w:r>
      <w:r w:rsidRPr="006256C5">
        <w:rPr>
          <w:rFonts w:ascii="標楷體" w:hAnsi="標楷體" w:hint="eastAsia"/>
          <w:szCs w:val="32"/>
        </w:rPr>
        <w:t>實施暨獎勵計畫第11條規定，學校除應定期（每月1次）上網公告經費收支及帳目，公告內容應依資訊保護相關規定辦理</w:t>
      </w:r>
      <w:r w:rsidRPr="006256C5">
        <w:rPr>
          <w:rFonts w:ascii="標楷體" w:hAnsi="標楷體" w:hint="eastAsia"/>
          <w:bCs/>
          <w:szCs w:val="32"/>
        </w:rPr>
        <w:t>。經查教育部</w:t>
      </w:r>
      <w:r w:rsidRPr="006256C5">
        <w:rPr>
          <w:rFonts w:ascii="標楷體" w:hAnsi="標楷體" w:hint="eastAsia"/>
          <w:szCs w:val="32"/>
        </w:rPr>
        <w:t>「學校教育儲蓄戶網站」內，基隆市各級學校公告之教育儲</w:t>
      </w:r>
      <w:r w:rsidRPr="003D71EB">
        <w:rPr>
          <w:rFonts w:ascii="標楷體" w:hAnsi="標楷體" w:hint="eastAsia"/>
          <w:spacing w:val="-4"/>
          <w:szCs w:val="32"/>
        </w:rPr>
        <w:t>蓄戶帳戶餘額，與地方教育發展基金110年10月會計報告之教育儲蓄戶對帳單帳戶餘額未符之學校計有39</w:t>
      </w:r>
      <w:r w:rsidR="00BB686D">
        <w:rPr>
          <w:rFonts w:ascii="標楷體" w:hAnsi="標楷體" w:hint="eastAsia"/>
          <w:spacing w:val="-4"/>
          <w:szCs w:val="32"/>
        </w:rPr>
        <w:t>校</w:t>
      </w:r>
      <w:r w:rsidRPr="003D71EB">
        <w:rPr>
          <w:rFonts w:ascii="標楷體" w:hAnsi="標楷體" w:hint="eastAsia"/>
          <w:spacing w:val="-4"/>
          <w:szCs w:val="32"/>
        </w:rPr>
        <w:t>，約72.22％，另截至110年10月底止，尚未於教育部網站公告最新經費收支情形之學校計有35校，約64.81％</w:t>
      </w:r>
      <w:r w:rsidR="00615836">
        <w:rPr>
          <w:rFonts w:ascii="標楷體" w:hAnsi="標楷體" w:hint="eastAsia"/>
          <w:spacing w:val="-4"/>
          <w:szCs w:val="32"/>
        </w:rPr>
        <w:t>（表6</w:t>
      </w:r>
      <w:r w:rsidR="00615836">
        <w:rPr>
          <w:rFonts w:ascii="標楷體" w:hAnsi="標楷體"/>
          <w:spacing w:val="-4"/>
          <w:szCs w:val="32"/>
        </w:rPr>
        <w:t>）</w:t>
      </w:r>
      <w:r w:rsidRPr="003D71EB">
        <w:rPr>
          <w:rFonts w:ascii="標楷體" w:hAnsi="標楷體" w:hint="eastAsia"/>
          <w:spacing w:val="-4"/>
          <w:szCs w:val="32"/>
        </w:rPr>
        <w:t>；</w:t>
      </w:r>
      <w:r w:rsidRPr="006256C5">
        <w:rPr>
          <w:rFonts w:ascii="標楷體" w:hAnsi="標楷體" w:hint="eastAsia"/>
          <w:szCs w:val="32"/>
        </w:rPr>
        <w:t>又查109年度教育處彙整各校教育儲蓄戶收支情形報告，其中成功國民中學及和平國民小學未依教育部訂定之「</w:t>
      </w:r>
      <w:r w:rsidRPr="006256C5">
        <w:rPr>
          <w:rFonts w:ascii="標楷體" w:hAnsi="標楷體" w:cs="DFKaiShu-SB-Estd-BF" w:hint="eastAsia"/>
          <w:kern w:val="0"/>
        </w:rPr>
        <w:t>各級學校扶助學生就學勸募條例</w:t>
      </w:r>
      <w:r w:rsidRPr="006256C5">
        <w:rPr>
          <w:rFonts w:ascii="標楷體" w:hAnsi="標楷體" w:hint="eastAsia"/>
          <w:szCs w:val="32"/>
        </w:rPr>
        <w:t>」規定報請該處備查，</w:t>
      </w:r>
      <w:r w:rsidRPr="006256C5">
        <w:rPr>
          <w:rFonts w:ascii="標楷體" w:hAnsi="標楷體" w:cs="DFKaiShu-SB-Estd-BF" w:hint="eastAsia"/>
          <w:kern w:val="0"/>
        </w:rPr>
        <w:t>經函</w:t>
      </w:r>
      <w:r w:rsidRPr="006256C5">
        <w:rPr>
          <w:rFonts w:ascii="標楷體" w:hAnsi="標楷體" w:cs="新細明體" w:hint="eastAsia"/>
          <w:kern w:val="0"/>
        </w:rPr>
        <w:t>請</w:t>
      </w:r>
      <w:r>
        <w:rPr>
          <w:rFonts w:ascii="標楷體" w:hAnsi="標楷體" w:hint="eastAsia"/>
          <w:szCs w:val="32"/>
        </w:rPr>
        <w:t>市政府</w:t>
      </w:r>
      <w:r w:rsidRPr="006256C5">
        <w:rPr>
          <w:rFonts w:ascii="標楷體" w:hAnsi="標楷體" w:hint="eastAsia"/>
          <w:szCs w:val="32"/>
        </w:rPr>
        <w:t>檢討改善。</w:t>
      </w:r>
      <w:r w:rsidRPr="006256C5">
        <w:rPr>
          <w:rFonts w:ascii="標楷體" w:hAnsi="標楷體" w:hint="eastAsia"/>
          <w:sz w:val="26"/>
          <w:szCs w:val="26"/>
        </w:rPr>
        <w:t>據復：</w:t>
      </w:r>
      <w:r w:rsidRPr="006256C5">
        <w:rPr>
          <w:rFonts w:ascii="標楷體" w:hAnsi="標楷體" w:hint="eastAsia"/>
          <w:bCs/>
          <w:szCs w:val="24"/>
        </w:rPr>
        <w:t>已於110年12月17日函請各級學校提送各年度勸募所得與收支報告及帳戶明細，並加強相關事項之宣導事宜；針對</w:t>
      </w:r>
      <w:r w:rsidRPr="006256C5">
        <w:rPr>
          <w:rFonts w:ascii="標楷體" w:hAnsi="標楷體" w:hint="eastAsia"/>
          <w:szCs w:val="24"/>
        </w:rPr>
        <w:t>帳戶餘額與銀行對帳單金額未符部分，並請各級學校提供銀行對帳單及查證完成後始發文備查</w:t>
      </w:r>
      <w:r w:rsidRPr="006256C5">
        <w:rPr>
          <w:rFonts w:ascii="標楷體" w:hAnsi="標楷體" w:hint="eastAsia"/>
          <w:bCs/>
          <w:szCs w:val="24"/>
        </w:rPr>
        <w:t>。</w:t>
      </w:r>
    </w:p>
    <w:p w14:paraId="230642F2" w14:textId="77777777" w:rsidR="002A33C7" w:rsidRPr="00C011BF" w:rsidRDefault="002A33C7" w:rsidP="000B0B28">
      <w:pPr>
        <w:overflowPunct w:val="0"/>
        <w:snapToGrid w:val="0"/>
        <w:spacing w:line="480" w:lineRule="exact"/>
        <w:ind w:firstLineChars="100" w:firstLine="287"/>
        <w:jc w:val="both"/>
        <w:outlineLvl w:val="0"/>
        <w:rPr>
          <w:rFonts w:ascii="標楷體" w:hAnsi="標楷體" w:cs="標楷體"/>
          <w:b/>
          <w:bCs/>
          <w:sz w:val="28"/>
          <w:szCs w:val="28"/>
        </w:rPr>
      </w:pPr>
      <w:r w:rsidRPr="00C011BF">
        <w:rPr>
          <w:rFonts w:ascii="標楷體" w:hAnsi="標楷體" w:cs="標楷體" w:hint="eastAsia"/>
          <w:b/>
          <w:bCs/>
          <w:sz w:val="28"/>
          <w:szCs w:val="28"/>
        </w:rPr>
        <w:t>（十三</w:t>
      </w:r>
      <w:r w:rsidRPr="00C011BF">
        <w:rPr>
          <w:rFonts w:ascii="標楷體" w:hAnsi="標楷體" w:cs="標楷體"/>
          <w:b/>
          <w:bCs/>
          <w:sz w:val="28"/>
          <w:szCs w:val="28"/>
        </w:rPr>
        <w:t>）</w:t>
      </w:r>
      <w:r w:rsidRPr="00C011BF">
        <w:rPr>
          <w:rFonts w:ascii="標楷體" w:hAnsi="標楷體" w:cs="標楷體" w:hint="eastAsia"/>
          <w:b/>
          <w:bCs/>
          <w:sz w:val="28"/>
          <w:szCs w:val="28"/>
        </w:rPr>
        <w:t>為維護各級學校之校園環境安全，成立校園安全暨災害防救通報處理中心，惟校園暴力與偏差行為通報事件逐年增加，且校安事件有逾期通報或久未結案情形，</w:t>
      </w:r>
      <w:r>
        <w:rPr>
          <w:rFonts w:ascii="標楷體" w:hAnsi="標楷體" w:cs="標楷體" w:hint="eastAsia"/>
          <w:b/>
          <w:bCs/>
          <w:sz w:val="28"/>
          <w:szCs w:val="28"/>
        </w:rPr>
        <w:t>亟</w:t>
      </w:r>
      <w:r w:rsidRPr="00C011BF">
        <w:rPr>
          <w:rFonts w:ascii="標楷體" w:hAnsi="標楷體" w:cs="標楷體" w:hint="eastAsia"/>
          <w:b/>
          <w:bCs/>
          <w:sz w:val="28"/>
          <w:szCs w:val="28"/>
        </w:rPr>
        <w:t>待檢討改善。</w:t>
      </w:r>
    </w:p>
    <w:p w14:paraId="4242FF2D" w14:textId="77777777" w:rsidR="002A33C7" w:rsidRPr="00747858" w:rsidRDefault="002A33C7" w:rsidP="000B0B28">
      <w:pPr>
        <w:overflowPunct w:val="0"/>
        <w:snapToGrid w:val="0"/>
        <w:spacing w:line="480" w:lineRule="exact"/>
        <w:ind w:firstLineChars="200" w:firstLine="485"/>
        <w:jc w:val="both"/>
        <w:rPr>
          <w:rFonts w:ascii="標楷體" w:hAnsi="標楷體" w:cs="DFKaiShu-SB-Estd-BF"/>
          <w:bCs/>
          <w:spacing w:val="-2"/>
          <w:kern w:val="0"/>
        </w:rPr>
      </w:pPr>
      <w:r w:rsidRPr="00747858">
        <w:rPr>
          <w:rFonts w:ascii="標楷體" w:hAnsi="標楷體" w:cs="DFKaiShu-SB-Estd-BF" w:hint="eastAsia"/>
          <w:bCs/>
          <w:spacing w:val="-2"/>
          <w:kern w:val="0"/>
        </w:rPr>
        <w:t>教育部為維護各級學校之校園環境安全，於90年7月成立「校園安全暨災害防救通報處理中心」，陸續訂定強化校園安全防護機制實施計畫、校園安全及災害事件通報作業要點等，俾利各地方政府落實校園安全工作並即時掌握校安事件。</w:t>
      </w:r>
      <w:r w:rsidRPr="00747858">
        <w:rPr>
          <w:rFonts w:ascii="標楷體" w:hAnsi="標楷體" w:hint="eastAsia"/>
          <w:spacing w:val="-2"/>
          <w:szCs w:val="32"/>
        </w:rPr>
        <w:t>基隆市政府</w:t>
      </w:r>
      <w:r w:rsidRPr="00747858">
        <w:rPr>
          <w:rFonts w:ascii="標楷體" w:hAnsi="標楷體" w:cs="DFKaiShu-SB-Estd-BF" w:hint="eastAsia"/>
          <w:bCs/>
          <w:spacing w:val="-2"/>
          <w:kern w:val="0"/>
        </w:rPr>
        <w:t>教育處為配合中央施行之校園安全政策，107年訂定基隆市政府所屬高級中等以下學校（含幼兒園）強化校園安全防護工作計畫</w:t>
      </w:r>
      <w:r w:rsidRPr="00747858">
        <w:rPr>
          <w:rFonts w:ascii="標楷體" w:hAnsi="標楷體" w:cs="DFKaiShu-SB-Estd-BF" w:hint="eastAsia"/>
          <w:bCs/>
          <w:spacing w:val="-6"/>
          <w:kern w:val="0"/>
        </w:rPr>
        <w:t>（下稱校園安全防護計畫）</w:t>
      </w:r>
      <w:r w:rsidRPr="00747858">
        <w:rPr>
          <w:rFonts w:ascii="標楷體" w:hAnsi="標楷體" w:cs="DFKaiShu-SB-Estd-BF" w:hint="eastAsia"/>
          <w:bCs/>
          <w:spacing w:val="-2"/>
          <w:kern w:val="0"/>
        </w:rPr>
        <w:t>，110年度編列經費173萬餘元</w:t>
      </w:r>
      <w:r w:rsidRPr="00747858">
        <w:rPr>
          <w:rFonts w:ascii="標楷體" w:hAnsi="標楷體" w:cs="DFKaiShu-SB-Estd-BF" w:hint="eastAsia"/>
          <w:bCs/>
          <w:spacing w:val="-6"/>
          <w:kern w:val="0"/>
        </w:rPr>
        <w:t>（中央補助款139萬餘元，自籌經費34萬餘元）</w:t>
      </w:r>
      <w:r w:rsidRPr="00747858">
        <w:rPr>
          <w:rFonts w:ascii="標楷體" w:hAnsi="標楷體" w:cs="DFKaiShu-SB-Estd-BF" w:hint="eastAsia"/>
          <w:bCs/>
          <w:spacing w:val="-2"/>
          <w:kern w:val="0"/>
        </w:rPr>
        <w:t>辦理相關業務。經查校園安全防護工作執行情形，核有下列事項：</w:t>
      </w:r>
    </w:p>
    <w:p w14:paraId="1F444335" w14:textId="257F97F4" w:rsidR="002A33C7" w:rsidRPr="00C011BF" w:rsidRDefault="002A33C7" w:rsidP="00B2301E">
      <w:pPr>
        <w:overflowPunct w:val="0"/>
        <w:spacing w:line="484" w:lineRule="exact"/>
        <w:ind w:firstLineChars="200" w:firstLine="494"/>
        <w:jc w:val="both"/>
        <w:rPr>
          <w:rFonts w:ascii="標楷體" w:hAnsi="標楷體"/>
          <w:bCs/>
        </w:rPr>
      </w:pPr>
      <w:r w:rsidRPr="00C011BF">
        <w:rPr>
          <w:rFonts w:ascii="標楷體" w:hAnsi="標楷體"/>
          <w:b/>
          <w:noProof/>
          <w:szCs w:val="24"/>
        </w:rPr>
        <w:lastRenderedPageBreak/>
        <w:t>1.</w:t>
      </w:r>
      <w:r w:rsidRPr="00C011BF">
        <w:rPr>
          <w:rFonts w:ascii="標楷體" w:hAnsi="標楷體" w:hint="eastAsia"/>
          <w:b/>
          <w:szCs w:val="32"/>
        </w:rPr>
        <w:t>部分學校</w:t>
      </w:r>
      <w:r w:rsidRPr="00C011BF">
        <w:rPr>
          <w:rFonts w:ascii="標楷體" w:hAnsi="標楷體" w:hint="eastAsia"/>
          <w:b/>
          <w:bCs/>
          <w:szCs w:val="32"/>
        </w:rPr>
        <w:t>校園</w:t>
      </w:r>
      <w:r w:rsidRPr="00C011BF">
        <w:rPr>
          <w:rFonts w:ascii="標楷體" w:hAnsi="標楷體" w:cs="新細明體" w:hint="eastAsia"/>
          <w:b/>
          <w:bCs/>
          <w:kern w:val="0"/>
          <w:szCs w:val="32"/>
        </w:rPr>
        <w:t>暴力與偏差行為通報事</w:t>
      </w:r>
      <w:r w:rsidRPr="00C011BF">
        <w:rPr>
          <w:rFonts w:ascii="標楷體" w:hAnsi="標楷體" w:cs="新細明體" w:hint="eastAsia"/>
          <w:b/>
          <w:kern w:val="0"/>
          <w:szCs w:val="32"/>
        </w:rPr>
        <w:t>件逐年增加，允待</w:t>
      </w:r>
      <w:r w:rsidRPr="00C011BF">
        <w:rPr>
          <w:rFonts w:ascii="標楷體" w:hAnsi="標楷體" w:hint="eastAsia"/>
          <w:b/>
          <w:snapToGrid w:val="0"/>
          <w:kern w:val="0"/>
          <w:szCs w:val="32"/>
        </w:rPr>
        <w:t>深入探究問題癥結，</w:t>
      </w:r>
      <w:r w:rsidRPr="00C011BF">
        <w:rPr>
          <w:rFonts w:ascii="標楷體" w:hAnsi="標楷體" w:cs="新細明體" w:hint="eastAsia"/>
          <w:b/>
          <w:kern w:val="0"/>
          <w:szCs w:val="32"/>
        </w:rPr>
        <w:t>督導學校研謀強化預防工作</w:t>
      </w:r>
      <w:bookmarkStart w:id="5" w:name="_Hlk106185882"/>
      <w:r w:rsidRPr="00C011BF">
        <w:rPr>
          <w:rFonts w:ascii="標楷體" w:hAnsi="標楷體" w:cs="新細明體" w:hint="eastAsia"/>
          <w:b/>
          <w:kern w:val="0"/>
          <w:szCs w:val="32"/>
        </w:rPr>
        <w:t>：</w:t>
      </w:r>
      <w:bookmarkEnd w:id="5"/>
      <w:r w:rsidRPr="00C011BF">
        <w:rPr>
          <w:rFonts w:ascii="標楷體" w:hAnsi="標楷體" w:cs="新細明體" w:hint="eastAsia"/>
          <w:kern w:val="0"/>
          <w:szCs w:val="32"/>
        </w:rPr>
        <w:t>依據教育處提供校園安全事件通報統計資料，1</w:t>
      </w:r>
      <w:r w:rsidRPr="00C011BF">
        <w:rPr>
          <w:rFonts w:ascii="標楷體" w:hAnsi="標楷體" w:cs="新細明體"/>
          <w:kern w:val="0"/>
          <w:szCs w:val="32"/>
        </w:rPr>
        <w:t>08</w:t>
      </w:r>
      <w:r w:rsidRPr="00C011BF">
        <w:rPr>
          <w:rFonts w:ascii="標楷體" w:hAnsi="標楷體" w:cs="新細明體" w:hint="eastAsia"/>
          <w:kern w:val="0"/>
          <w:szCs w:val="32"/>
        </w:rPr>
        <w:t>至1</w:t>
      </w:r>
      <w:r w:rsidRPr="00C011BF">
        <w:rPr>
          <w:rFonts w:ascii="標楷體" w:hAnsi="標楷體" w:cs="新細明體"/>
          <w:kern w:val="0"/>
          <w:szCs w:val="32"/>
        </w:rPr>
        <w:t>10</w:t>
      </w:r>
      <w:r w:rsidRPr="00C011BF">
        <w:rPr>
          <w:rFonts w:ascii="標楷體" w:hAnsi="標楷體" w:cs="新細明體" w:hint="eastAsia"/>
          <w:kern w:val="0"/>
          <w:szCs w:val="32"/>
        </w:rPr>
        <w:t>年1</w:t>
      </w:r>
      <w:r w:rsidRPr="00C011BF">
        <w:rPr>
          <w:rFonts w:ascii="標楷體" w:hAnsi="標楷體" w:cs="新細明體"/>
          <w:kern w:val="0"/>
          <w:szCs w:val="32"/>
        </w:rPr>
        <w:t>0</w:t>
      </w:r>
      <w:r w:rsidRPr="00C011BF">
        <w:rPr>
          <w:rFonts w:ascii="標楷體" w:hAnsi="標楷體" w:cs="新細明體" w:hint="eastAsia"/>
          <w:kern w:val="0"/>
          <w:szCs w:val="32"/>
        </w:rPr>
        <w:t>月底止，各校通報之校園安全事件共計</w:t>
      </w:r>
      <w:r w:rsidRPr="00C011BF">
        <w:rPr>
          <w:rFonts w:ascii="標楷體" w:hAnsi="標楷體" w:cs="新細明體"/>
          <w:kern w:val="0"/>
          <w:szCs w:val="32"/>
        </w:rPr>
        <w:t>3,829</w:t>
      </w:r>
      <w:r w:rsidRPr="00C011BF">
        <w:rPr>
          <w:rFonts w:ascii="標楷體" w:hAnsi="標楷體" w:cs="新細明體" w:hint="eastAsia"/>
          <w:kern w:val="0"/>
          <w:szCs w:val="32"/>
        </w:rPr>
        <w:t>件</w:t>
      </w:r>
      <w:r w:rsidRPr="00C011BF">
        <w:rPr>
          <w:rFonts w:ascii="標楷體" w:hAnsi="標楷體" w:hint="eastAsia"/>
          <w:szCs w:val="32"/>
        </w:rPr>
        <w:t>、</w:t>
      </w:r>
      <w:r w:rsidRPr="00C011BF">
        <w:rPr>
          <w:rFonts w:ascii="標楷體" w:hAnsi="標楷體"/>
          <w:szCs w:val="32"/>
        </w:rPr>
        <w:t>6,116</w:t>
      </w:r>
      <w:r w:rsidRPr="00C011BF">
        <w:rPr>
          <w:rFonts w:ascii="標楷體" w:hAnsi="標楷體" w:hint="eastAsia"/>
          <w:szCs w:val="32"/>
        </w:rPr>
        <w:t>人次</w:t>
      </w:r>
      <w:r w:rsidRPr="00C011BF">
        <w:rPr>
          <w:rFonts w:ascii="標楷體" w:hAnsi="標楷體" w:cs="新細明體" w:hint="eastAsia"/>
          <w:kern w:val="0"/>
          <w:szCs w:val="32"/>
        </w:rPr>
        <w:t>，並以</w:t>
      </w:r>
      <w:r w:rsidRPr="00C011BF">
        <w:rPr>
          <w:rFonts w:ascii="標楷體" w:hAnsi="標楷體" w:hint="eastAsia"/>
          <w:bCs/>
          <w:snapToGrid w:val="0"/>
          <w:szCs w:val="32"/>
        </w:rPr>
        <w:t>疾病事件</w:t>
      </w:r>
      <w:r w:rsidRPr="00C011BF">
        <w:rPr>
          <w:rFonts w:ascii="標楷體" w:hAnsi="標楷體"/>
          <w:bCs/>
          <w:snapToGrid w:val="0"/>
          <w:szCs w:val="32"/>
        </w:rPr>
        <w:t>1,606</w:t>
      </w:r>
      <w:r w:rsidRPr="00C011BF">
        <w:rPr>
          <w:rFonts w:ascii="標楷體" w:hAnsi="標楷體" w:hint="eastAsia"/>
          <w:bCs/>
          <w:snapToGrid w:val="0"/>
          <w:szCs w:val="32"/>
        </w:rPr>
        <w:t>件、2</w:t>
      </w:r>
      <w:r w:rsidRPr="00C011BF">
        <w:rPr>
          <w:rFonts w:ascii="標楷體" w:hAnsi="標楷體"/>
          <w:bCs/>
          <w:snapToGrid w:val="0"/>
          <w:szCs w:val="32"/>
        </w:rPr>
        <w:t>,33</w:t>
      </w:r>
      <w:r w:rsidRPr="00C011BF">
        <w:rPr>
          <w:rFonts w:ascii="標楷體" w:hAnsi="標楷體" w:hint="eastAsia"/>
          <w:bCs/>
          <w:snapToGrid w:val="0"/>
          <w:szCs w:val="32"/>
        </w:rPr>
        <w:t>1人次</w:t>
      </w:r>
      <w:r w:rsidRPr="00C011BF">
        <w:rPr>
          <w:rFonts w:ascii="標楷體" w:hAnsi="標楷體"/>
          <w:bCs/>
          <w:snapToGrid w:val="0"/>
          <w:szCs w:val="32"/>
        </w:rPr>
        <w:t>為</w:t>
      </w:r>
      <w:r w:rsidRPr="00C011BF">
        <w:rPr>
          <w:rFonts w:ascii="標楷體" w:hAnsi="標楷體" w:hint="eastAsia"/>
          <w:bCs/>
          <w:snapToGrid w:val="0"/>
          <w:szCs w:val="32"/>
        </w:rPr>
        <w:t>大宗，其次以兒少保護事件</w:t>
      </w:r>
      <w:r w:rsidRPr="00C011BF">
        <w:rPr>
          <w:rFonts w:ascii="標楷體" w:hAnsi="標楷體"/>
          <w:bCs/>
          <w:snapToGrid w:val="0"/>
          <w:szCs w:val="32"/>
        </w:rPr>
        <w:t>1,</w:t>
      </w:r>
      <w:r w:rsidRPr="00C011BF">
        <w:rPr>
          <w:rFonts w:ascii="標楷體" w:hAnsi="標楷體" w:hint="eastAsia"/>
          <w:bCs/>
          <w:snapToGrid w:val="0"/>
          <w:szCs w:val="32"/>
        </w:rPr>
        <w:t>1</w:t>
      </w:r>
      <w:r w:rsidRPr="00C011BF">
        <w:rPr>
          <w:rFonts w:ascii="標楷體" w:hAnsi="標楷體"/>
          <w:bCs/>
          <w:snapToGrid w:val="0"/>
          <w:szCs w:val="32"/>
        </w:rPr>
        <w:t>51</w:t>
      </w:r>
      <w:r w:rsidRPr="00C011BF">
        <w:rPr>
          <w:rFonts w:ascii="標楷體" w:hAnsi="標楷體" w:hint="eastAsia"/>
          <w:bCs/>
          <w:snapToGrid w:val="0"/>
          <w:szCs w:val="32"/>
        </w:rPr>
        <w:t>件、2</w:t>
      </w:r>
      <w:r w:rsidRPr="00C011BF">
        <w:rPr>
          <w:rFonts w:ascii="標楷體" w:hAnsi="標楷體"/>
          <w:bCs/>
          <w:snapToGrid w:val="0"/>
          <w:szCs w:val="32"/>
        </w:rPr>
        <w:t>,045</w:t>
      </w:r>
      <w:r w:rsidRPr="00C011BF">
        <w:rPr>
          <w:rFonts w:ascii="標楷體" w:hAnsi="標楷體" w:hint="eastAsia"/>
          <w:bCs/>
          <w:snapToGrid w:val="0"/>
          <w:szCs w:val="32"/>
        </w:rPr>
        <w:t>人次，意外事件</w:t>
      </w:r>
      <w:r w:rsidRPr="00C011BF">
        <w:rPr>
          <w:rFonts w:ascii="標楷體" w:hAnsi="標楷體"/>
          <w:bCs/>
          <w:snapToGrid w:val="0"/>
          <w:szCs w:val="32"/>
        </w:rPr>
        <w:t>430</w:t>
      </w:r>
      <w:r w:rsidRPr="00C011BF">
        <w:rPr>
          <w:rFonts w:ascii="標楷體" w:hAnsi="標楷體" w:hint="eastAsia"/>
          <w:bCs/>
          <w:snapToGrid w:val="0"/>
          <w:szCs w:val="32"/>
        </w:rPr>
        <w:t>件、</w:t>
      </w:r>
      <w:r w:rsidRPr="00C011BF">
        <w:rPr>
          <w:rFonts w:ascii="標楷體" w:hAnsi="標楷體"/>
          <w:bCs/>
          <w:snapToGrid w:val="0"/>
          <w:szCs w:val="32"/>
        </w:rPr>
        <w:t>538</w:t>
      </w:r>
      <w:r w:rsidRPr="00C011BF">
        <w:rPr>
          <w:rFonts w:ascii="標楷體" w:hAnsi="標楷體" w:hint="eastAsia"/>
          <w:bCs/>
          <w:snapToGrid w:val="0"/>
          <w:szCs w:val="32"/>
        </w:rPr>
        <w:t>人次，及暴力與偏差事件</w:t>
      </w:r>
      <w:r w:rsidRPr="00C011BF">
        <w:rPr>
          <w:rFonts w:ascii="標楷體" w:hAnsi="標楷體"/>
          <w:bCs/>
          <w:snapToGrid w:val="0"/>
          <w:szCs w:val="32"/>
        </w:rPr>
        <w:t>383</w:t>
      </w:r>
      <w:r w:rsidRPr="00C011BF">
        <w:rPr>
          <w:rFonts w:ascii="標楷體" w:hAnsi="標楷體" w:hint="eastAsia"/>
          <w:bCs/>
          <w:snapToGrid w:val="0"/>
          <w:szCs w:val="32"/>
        </w:rPr>
        <w:t>件、</w:t>
      </w:r>
      <w:r w:rsidRPr="00C011BF">
        <w:rPr>
          <w:rFonts w:ascii="標楷體" w:hAnsi="標楷體"/>
          <w:bCs/>
          <w:snapToGrid w:val="0"/>
          <w:szCs w:val="32"/>
        </w:rPr>
        <w:t>823</w:t>
      </w:r>
      <w:r w:rsidRPr="00C011BF">
        <w:rPr>
          <w:rFonts w:ascii="標楷體" w:hAnsi="標楷體" w:hint="eastAsia"/>
          <w:bCs/>
          <w:snapToGrid w:val="0"/>
          <w:szCs w:val="32"/>
        </w:rPr>
        <w:t>人次等</w:t>
      </w:r>
      <w:r w:rsidRPr="00C011BF">
        <w:rPr>
          <w:rFonts w:ascii="標楷體" w:hAnsi="標楷體"/>
          <w:bCs/>
          <w:snapToGrid w:val="0"/>
          <w:szCs w:val="32"/>
        </w:rPr>
        <w:t>3</w:t>
      </w:r>
      <w:r w:rsidRPr="00C011BF">
        <w:rPr>
          <w:rFonts w:ascii="標楷體" w:hAnsi="標楷體" w:hint="eastAsia"/>
          <w:bCs/>
          <w:snapToGrid w:val="0"/>
          <w:szCs w:val="32"/>
        </w:rPr>
        <w:t>類居多；又暴力與偏差行為之通報事件中，涉嫌偷竊、妨礙秩序、鬥毆案件數及人次均呈增加趨勢，且八斗高中</w:t>
      </w:r>
      <w:bookmarkStart w:id="6" w:name="_Hlk106351985"/>
      <w:r w:rsidRPr="00C011BF">
        <w:rPr>
          <w:rFonts w:ascii="標楷體" w:hAnsi="標楷體" w:hint="eastAsia"/>
          <w:bCs/>
          <w:snapToGrid w:val="0"/>
          <w:szCs w:val="32"/>
        </w:rPr>
        <w:t>（國中部）</w:t>
      </w:r>
      <w:bookmarkEnd w:id="6"/>
      <w:r w:rsidRPr="00C011BF">
        <w:rPr>
          <w:rFonts w:ascii="標楷體" w:hAnsi="標楷體" w:hint="eastAsia"/>
          <w:bCs/>
          <w:snapToGrid w:val="0"/>
          <w:szCs w:val="32"/>
        </w:rPr>
        <w:t>等8校，1</w:t>
      </w:r>
      <w:r w:rsidRPr="00C011BF">
        <w:rPr>
          <w:rFonts w:ascii="標楷體" w:hAnsi="標楷體"/>
          <w:bCs/>
          <w:snapToGrid w:val="0"/>
          <w:szCs w:val="32"/>
        </w:rPr>
        <w:t>10</w:t>
      </w:r>
      <w:r w:rsidRPr="00C011BF">
        <w:rPr>
          <w:rFonts w:ascii="標楷體" w:hAnsi="標楷體" w:hint="eastAsia"/>
          <w:bCs/>
          <w:snapToGrid w:val="0"/>
          <w:szCs w:val="32"/>
        </w:rPr>
        <w:t>年度通報案件數均較往年增加</w:t>
      </w:r>
      <w:r w:rsidRPr="00C011BF">
        <w:rPr>
          <w:rFonts w:ascii="標楷體" w:hAnsi="標楷體" w:hint="eastAsia"/>
          <w:snapToGrid w:val="0"/>
          <w:kern w:val="0"/>
          <w:szCs w:val="32"/>
        </w:rPr>
        <w:t>，</w:t>
      </w:r>
      <w:r w:rsidRPr="00C011BF">
        <w:rPr>
          <w:rFonts w:ascii="標楷體" w:hAnsi="標楷體" w:hint="eastAsia"/>
          <w:bCs/>
          <w:szCs w:val="32"/>
        </w:rPr>
        <w:t>防治工作尚有提升</w:t>
      </w:r>
      <w:r w:rsidRPr="00C011BF">
        <w:rPr>
          <w:rFonts w:ascii="標楷體" w:hAnsi="標楷體" w:hint="eastAsia"/>
          <w:bCs/>
          <w:snapToGrid w:val="0"/>
          <w:szCs w:val="32"/>
        </w:rPr>
        <w:t>空間</w:t>
      </w:r>
      <w:bookmarkStart w:id="7" w:name="_Hlk106350805"/>
      <w:r w:rsidRPr="00C011BF">
        <w:rPr>
          <w:rFonts w:ascii="標楷體" w:hAnsi="標楷體" w:hint="eastAsia"/>
          <w:bCs/>
          <w:snapToGrid w:val="0"/>
          <w:szCs w:val="32"/>
        </w:rPr>
        <w:t>，經函請</w:t>
      </w:r>
      <w:r>
        <w:rPr>
          <w:rFonts w:ascii="標楷體" w:hAnsi="標楷體" w:hint="eastAsia"/>
          <w:szCs w:val="32"/>
        </w:rPr>
        <w:t>市政府</w:t>
      </w:r>
      <w:r w:rsidRPr="00C011BF">
        <w:rPr>
          <w:rFonts w:ascii="標楷體" w:hAnsi="標楷體" w:hint="eastAsia"/>
          <w:bCs/>
          <w:snapToGrid w:val="0"/>
          <w:szCs w:val="32"/>
        </w:rPr>
        <w:t>檢討改善。</w:t>
      </w:r>
      <w:bookmarkEnd w:id="7"/>
      <w:r w:rsidRPr="00C011BF">
        <w:rPr>
          <w:rFonts w:ascii="標楷體" w:hAnsi="標楷體" w:hint="eastAsia"/>
          <w:bCs/>
          <w:snapToGrid w:val="0"/>
          <w:szCs w:val="32"/>
        </w:rPr>
        <w:t>據復：教育處與各警政</w:t>
      </w:r>
      <w:r w:rsidRPr="00C011BF">
        <w:rPr>
          <w:rFonts w:ascii="標楷體" w:hAnsi="標楷體" w:hint="eastAsia"/>
          <w:bCs/>
        </w:rPr>
        <w:t>單位、校外會、少年輔導委員會等單位合作，透過治安會報及各項</w:t>
      </w:r>
      <w:r w:rsidR="003D1B1B">
        <w:rPr>
          <w:rFonts w:ascii="標楷體" w:hAnsi="標楷體" w:hint="eastAsia"/>
          <w:bCs/>
        </w:rPr>
        <w:t>聯</w:t>
      </w:r>
      <w:r w:rsidRPr="00C011BF">
        <w:rPr>
          <w:rFonts w:ascii="標楷體" w:hAnsi="標楷體" w:hint="eastAsia"/>
          <w:bCs/>
        </w:rPr>
        <w:t>繫會議等，加強與掌握各校校園安全情形，每學期並辦理友善校園週活動，針對各項友善校園議題進行宣導。</w:t>
      </w:r>
    </w:p>
    <w:p w14:paraId="18D30446" w14:textId="77777777" w:rsidR="002A33C7" w:rsidRPr="00C011BF" w:rsidRDefault="002A33C7" w:rsidP="00060E6C">
      <w:pPr>
        <w:overflowPunct w:val="0"/>
        <w:spacing w:line="480" w:lineRule="exact"/>
        <w:ind w:firstLineChars="200" w:firstLine="494"/>
        <w:jc w:val="both"/>
        <w:rPr>
          <w:rFonts w:ascii="標楷體" w:hAnsi="標楷體"/>
          <w:bCs/>
        </w:rPr>
      </w:pPr>
      <w:r w:rsidRPr="00C011BF">
        <w:rPr>
          <w:rFonts w:ascii="標楷體" w:hAnsi="標楷體"/>
          <w:b/>
          <w:noProof/>
          <w:szCs w:val="24"/>
        </w:rPr>
        <w:t>2.</w:t>
      </w:r>
      <w:r w:rsidRPr="00C011BF">
        <w:rPr>
          <w:rFonts w:ascii="標楷體" w:hAnsi="標楷體" w:hint="eastAsia"/>
          <w:b/>
          <w:bCs/>
          <w:szCs w:val="32"/>
        </w:rPr>
        <w:t>部分學校連年發生逾期通報校安事件情事，允待督促檢討改進，</w:t>
      </w:r>
      <w:r w:rsidRPr="00C011BF">
        <w:rPr>
          <w:rFonts w:ascii="標楷體" w:hAnsi="標楷體" w:hint="eastAsia"/>
          <w:b/>
          <w:szCs w:val="32"/>
        </w:rPr>
        <w:t>以即時因應並提供支援協助</w:t>
      </w:r>
      <w:r w:rsidRPr="00C011BF">
        <w:rPr>
          <w:rFonts w:ascii="標楷體" w:hAnsi="標楷體" w:hint="eastAsia"/>
          <w:b/>
          <w:bCs/>
        </w:rPr>
        <w:t>：</w:t>
      </w:r>
      <w:r w:rsidRPr="00C011BF">
        <w:rPr>
          <w:rFonts w:ascii="標楷體" w:hAnsi="標楷體" w:cs="新細明體" w:hint="eastAsia"/>
          <w:kern w:val="0"/>
          <w:szCs w:val="32"/>
        </w:rPr>
        <w:t>據1</w:t>
      </w:r>
      <w:r w:rsidRPr="00C011BF">
        <w:rPr>
          <w:rFonts w:ascii="標楷體" w:hAnsi="標楷體" w:cs="新細明體"/>
          <w:kern w:val="0"/>
          <w:szCs w:val="32"/>
        </w:rPr>
        <w:t>08</w:t>
      </w:r>
      <w:r w:rsidRPr="00C011BF">
        <w:rPr>
          <w:rFonts w:ascii="標楷體" w:hAnsi="標楷體" w:cs="新細明體" w:hint="eastAsia"/>
          <w:kern w:val="0"/>
          <w:szCs w:val="32"/>
        </w:rPr>
        <w:t>至1</w:t>
      </w:r>
      <w:r w:rsidRPr="00C011BF">
        <w:rPr>
          <w:rFonts w:ascii="標楷體" w:hAnsi="標楷體" w:cs="新細明體"/>
          <w:kern w:val="0"/>
          <w:szCs w:val="32"/>
        </w:rPr>
        <w:t>10</w:t>
      </w:r>
      <w:r w:rsidRPr="00C011BF">
        <w:rPr>
          <w:rFonts w:ascii="標楷體" w:hAnsi="標楷體" w:cs="新細明體" w:hint="eastAsia"/>
          <w:kern w:val="0"/>
          <w:szCs w:val="32"/>
        </w:rPr>
        <w:t>年1</w:t>
      </w:r>
      <w:r w:rsidRPr="00C011BF">
        <w:rPr>
          <w:rFonts w:ascii="標楷體" w:hAnsi="標楷體" w:cs="新細明體"/>
          <w:kern w:val="0"/>
          <w:szCs w:val="32"/>
        </w:rPr>
        <w:t>0</w:t>
      </w:r>
      <w:r w:rsidRPr="00C011BF">
        <w:rPr>
          <w:rFonts w:ascii="標楷體" w:hAnsi="標楷體" w:cs="新細明體" w:hint="eastAsia"/>
          <w:kern w:val="0"/>
          <w:szCs w:val="32"/>
        </w:rPr>
        <w:t>月底校園安全事件通報統計，</w:t>
      </w:r>
      <w:r w:rsidRPr="00C011BF">
        <w:rPr>
          <w:rFonts w:ascii="標楷體" w:hAnsi="標楷體" w:hint="eastAsia"/>
          <w:szCs w:val="32"/>
        </w:rPr>
        <w:t>逾期通報之校安事件</w:t>
      </w:r>
      <w:r w:rsidRPr="00C011BF">
        <w:rPr>
          <w:rFonts w:ascii="標楷體" w:hAnsi="標楷體" w:cs="新細明體" w:hint="eastAsia"/>
          <w:kern w:val="0"/>
          <w:szCs w:val="32"/>
        </w:rPr>
        <w:t>共計77件</w:t>
      </w:r>
      <w:r w:rsidRPr="00C011BF">
        <w:rPr>
          <w:rFonts w:ascii="標楷體" w:hAnsi="標楷體" w:hint="eastAsia"/>
          <w:szCs w:val="32"/>
        </w:rPr>
        <w:t>，其中未依性侵害犯罪防治法、校園霸凌防制準則及兒少法等規定，於知悉案件後24小時內通報相關主管機關者，計35件，以南榮國中逾期通報案件5件最多，另建德國中、碇內國中等2校近3年度均有逾期通報情事，且不乏涉及性騷擾或霸凌等具時效性之緊急案件，顯示部分學校校安通報作業未盡周</w:t>
      </w:r>
      <w:r w:rsidRPr="00C011BF">
        <w:rPr>
          <w:rFonts w:ascii="標楷體" w:hAnsi="標楷體" w:hint="eastAsia"/>
          <w:bCs/>
          <w:szCs w:val="32"/>
        </w:rPr>
        <w:t>延，經函請</w:t>
      </w:r>
      <w:r>
        <w:rPr>
          <w:rFonts w:ascii="標楷體" w:hAnsi="標楷體" w:hint="eastAsia"/>
          <w:szCs w:val="32"/>
        </w:rPr>
        <w:t>市政府</w:t>
      </w:r>
      <w:r w:rsidRPr="00C011BF">
        <w:rPr>
          <w:rFonts w:ascii="標楷體" w:hAnsi="標楷體" w:hint="eastAsia"/>
          <w:bCs/>
          <w:szCs w:val="32"/>
        </w:rPr>
        <w:t>檢討改善。據復：已</w:t>
      </w:r>
      <w:r w:rsidRPr="00C011BF">
        <w:rPr>
          <w:rFonts w:ascii="標楷體" w:hAnsi="標楷體" w:hint="eastAsia"/>
          <w:bCs/>
        </w:rPr>
        <w:t>於110學年度校</w:t>
      </w:r>
      <w:r w:rsidRPr="00C011BF">
        <w:rPr>
          <w:rFonts w:ascii="標楷體" w:hAnsi="標楷體"/>
          <w:bCs/>
        </w:rPr>
        <w:t>（</w:t>
      </w:r>
      <w:r w:rsidRPr="00C011BF">
        <w:rPr>
          <w:rFonts w:ascii="標楷體" w:hAnsi="標楷體" w:hint="eastAsia"/>
          <w:bCs/>
        </w:rPr>
        <w:t>園）長會議，宣導各處室應加強橫向聯繫，避免通報逾期事件發生，另於111年3月2日函請各校注意校園安全通報時限。</w:t>
      </w:r>
    </w:p>
    <w:p w14:paraId="7257B7DC" w14:textId="77777777" w:rsidR="002A33C7" w:rsidRPr="00C011BF" w:rsidRDefault="002A33C7" w:rsidP="00060E6C">
      <w:pPr>
        <w:overflowPunct w:val="0"/>
        <w:autoSpaceDE w:val="0"/>
        <w:snapToGrid w:val="0"/>
        <w:spacing w:line="480" w:lineRule="exact"/>
        <w:ind w:firstLineChars="200" w:firstLine="494"/>
        <w:jc w:val="both"/>
        <w:rPr>
          <w:rFonts w:ascii="標楷體" w:hAnsi="標楷體"/>
          <w:bCs/>
          <w:szCs w:val="24"/>
        </w:rPr>
      </w:pPr>
      <w:r w:rsidRPr="00060E6C">
        <w:rPr>
          <w:rFonts w:ascii="標楷體" w:hAnsi="標楷體"/>
          <w:b/>
          <w:noProof/>
          <w:szCs w:val="24"/>
        </w:rPr>
        <mc:AlternateContent>
          <mc:Choice Requires="wps">
            <w:drawing>
              <wp:anchor distT="36195" distB="36195" distL="36195" distR="36195" simplePos="0" relativeHeight="251740160" behindDoc="1" locked="0" layoutInCell="1" allowOverlap="1" wp14:anchorId="26977C50" wp14:editId="2F6F14D7">
                <wp:simplePos x="0" y="0"/>
                <wp:positionH relativeFrom="margin">
                  <wp:align>right</wp:align>
                </wp:positionH>
                <wp:positionV relativeFrom="paragraph">
                  <wp:posOffset>775426</wp:posOffset>
                </wp:positionV>
                <wp:extent cx="3178175" cy="2851150"/>
                <wp:effectExtent l="0" t="0" r="3175" b="6350"/>
                <wp:wrapTight wrapText="bothSides">
                  <wp:wrapPolygon edited="0">
                    <wp:start x="0" y="0"/>
                    <wp:lineTo x="0" y="21504"/>
                    <wp:lineTo x="21492" y="21504"/>
                    <wp:lineTo x="21492" y="0"/>
                    <wp:lineTo x="0" y="0"/>
                  </wp:wrapPolygon>
                </wp:wrapTight>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175" cy="2851150"/>
                        </a:xfrm>
                        <a:prstGeom prst="rect">
                          <a:avLst/>
                        </a:prstGeom>
                        <a:solidFill>
                          <a:srgbClr val="FFFFFF"/>
                        </a:solidFill>
                        <a:ln w="9525">
                          <a:noFill/>
                          <a:miter lim="800000"/>
                          <a:headEnd/>
                          <a:tailEnd/>
                        </a:ln>
                      </wps:spPr>
                      <wps:txbx>
                        <w:txbxContent>
                          <w:tbl>
                            <w:tblPr>
                              <w:tblW w:w="4989" w:type="dxa"/>
                              <w:jc w:val="center"/>
                              <w:tblLayout w:type="fixed"/>
                              <w:tblCellMar>
                                <w:left w:w="28" w:type="dxa"/>
                                <w:right w:w="28" w:type="dxa"/>
                              </w:tblCellMar>
                              <w:tblLook w:val="04A0" w:firstRow="1" w:lastRow="0" w:firstColumn="1" w:lastColumn="0" w:noHBand="0" w:noVBand="1"/>
                            </w:tblPr>
                            <w:tblGrid>
                              <w:gridCol w:w="1644"/>
                              <w:gridCol w:w="794"/>
                              <w:gridCol w:w="850"/>
                              <w:gridCol w:w="850"/>
                              <w:gridCol w:w="851"/>
                            </w:tblGrid>
                            <w:tr w:rsidR="005F32AC" w:rsidRPr="00BC5F74" w14:paraId="38326295" w14:textId="77777777" w:rsidTr="005F32AC">
                              <w:trPr>
                                <w:trHeight w:val="340"/>
                                <w:jc w:val="center"/>
                              </w:trPr>
                              <w:tc>
                                <w:tcPr>
                                  <w:tcW w:w="4989" w:type="dxa"/>
                                  <w:gridSpan w:val="5"/>
                                  <w:tcBorders>
                                    <w:bottom w:val="single" w:sz="4" w:space="0" w:color="auto"/>
                                  </w:tcBorders>
                                  <w:shd w:val="clear" w:color="auto" w:fill="auto"/>
                                  <w:noWrap/>
                                  <w:vAlign w:val="center"/>
                                </w:tcPr>
                                <w:p w14:paraId="3D05A083" w14:textId="77777777" w:rsidR="005F32AC" w:rsidRDefault="005F32AC" w:rsidP="005F32AC">
                                  <w:pPr>
                                    <w:widowControl/>
                                    <w:spacing w:line="260" w:lineRule="exact"/>
                                    <w:rPr>
                                      <w:rFonts w:hAnsi="標楷體" w:cs="新細明體"/>
                                      <w:b/>
                                      <w:bCs/>
                                      <w:spacing w:val="-8"/>
                                      <w:kern w:val="0"/>
                                      <w:szCs w:val="24"/>
                                    </w:rPr>
                                  </w:pPr>
                                  <w:r w:rsidRPr="00602973">
                                    <w:rPr>
                                      <w:rFonts w:ascii="標楷體" w:hAnsi="標楷體" w:cs="新細明體" w:hint="eastAsia"/>
                                      <w:b/>
                                      <w:bCs/>
                                      <w:kern w:val="0"/>
                                      <w:szCs w:val="24"/>
                                    </w:rPr>
                                    <w:t>表7</w:t>
                                  </w:r>
                                  <w:r>
                                    <w:rPr>
                                      <w:rFonts w:ascii="標楷體" w:hAnsi="標楷體" w:cs="新細明體"/>
                                      <w:b/>
                                      <w:bCs/>
                                      <w:kern w:val="0"/>
                                      <w:szCs w:val="24"/>
                                    </w:rPr>
                                    <w:t xml:space="preserve">  </w:t>
                                  </w:r>
                                  <w:r w:rsidRPr="00D66A37">
                                    <w:rPr>
                                      <w:rFonts w:hAnsi="標楷體" w:cs="新細明體" w:hint="eastAsia"/>
                                      <w:b/>
                                      <w:bCs/>
                                      <w:spacing w:val="-8"/>
                                      <w:kern w:val="0"/>
                                      <w:szCs w:val="24"/>
                                    </w:rPr>
                                    <w:t>基隆市尚未處理之校園安全事件通報情形</w:t>
                                  </w:r>
                                </w:p>
                                <w:p w14:paraId="1BEB97FC" w14:textId="77777777" w:rsidR="005F32AC" w:rsidRPr="00D66A37" w:rsidRDefault="005F32AC" w:rsidP="005F32AC">
                                  <w:pPr>
                                    <w:widowControl/>
                                    <w:spacing w:line="300" w:lineRule="exact"/>
                                    <w:jc w:val="right"/>
                                    <w:rPr>
                                      <w:rFonts w:ascii="標楷體" w:hAnsi="標楷體"/>
                                      <w:spacing w:val="-12"/>
                                      <w:kern w:val="0"/>
                                      <w:sz w:val="20"/>
                                    </w:rPr>
                                  </w:pPr>
                                  <w:r w:rsidRPr="00934BD6">
                                    <w:rPr>
                                      <w:rFonts w:hAnsi="標楷體" w:hint="eastAsia"/>
                                      <w:kern w:val="0"/>
                                      <w:sz w:val="18"/>
                                      <w:szCs w:val="18"/>
                                    </w:rPr>
                                    <w:t>單位：件</w:t>
                                  </w:r>
                                </w:p>
                              </w:tc>
                            </w:tr>
                            <w:tr w:rsidR="005F32AC" w:rsidRPr="00BC5F74" w14:paraId="2CB78C93" w14:textId="77777777" w:rsidTr="005F32AC">
                              <w:trPr>
                                <w:trHeight w:val="340"/>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7FFCC544" w14:textId="77777777" w:rsidR="005F32AC" w:rsidRPr="00376564" w:rsidRDefault="005F32AC" w:rsidP="005F32AC">
                                  <w:pPr>
                                    <w:widowControl/>
                                    <w:spacing w:line="300" w:lineRule="exact"/>
                                    <w:jc w:val="distribute"/>
                                    <w:rPr>
                                      <w:rFonts w:hAnsi="標楷體"/>
                                      <w:b/>
                                      <w:bCs/>
                                      <w:kern w:val="0"/>
                                      <w:sz w:val="20"/>
                                    </w:rPr>
                                  </w:pPr>
                                  <w:r w:rsidRPr="00376564">
                                    <w:rPr>
                                      <w:rFonts w:hAnsi="標楷體" w:hint="eastAsia"/>
                                      <w:kern w:val="0"/>
                                      <w:sz w:val="20"/>
                                    </w:rPr>
                                    <w:t>事件類別</w:t>
                                  </w:r>
                                </w:p>
                              </w:tc>
                              <w:tc>
                                <w:tcPr>
                                  <w:tcW w:w="794" w:type="dxa"/>
                                  <w:tcBorders>
                                    <w:top w:val="single" w:sz="8" w:space="0" w:color="auto"/>
                                    <w:left w:val="single" w:sz="8" w:space="0" w:color="auto"/>
                                    <w:bottom w:val="single" w:sz="4" w:space="0" w:color="auto"/>
                                    <w:right w:val="single" w:sz="8" w:space="0" w:color="auto"/>
                                  </w:tcBorders>
                                  <w:shd w:val="clear" w:color="auto" w:fill="auto"/>
                                  <w:vAlign w:val="center"/>
                                </w:tcPr>
                                <w:p w14:paraId="1F28CB6C" w14:textId="77777777" w:rsidR="005F32AC" w:rsidRPr="00BC5F74" w:rsidRDefault="005F32AC" w:rsidP="005F32AC">
                                  <w:pPr>
                                    <w:widowControl/>
                                    <w:spacing w:line="300" w:lineRule="exact"/>
                                    <w:jc w:val="center"/>
                                    <w:rPr>
                                      <w:rFonts w:ascii="標楷體" w:hAnsi="標楷體"/>
                                      <w:b/>
                                      <w:bCs/>
                                      <w:color w:val="000000"/>
                                      <w:sz w:val="20"/>
                                    </w:rPr>
                                  </w:pPr>
                                  <w:r w:rsidRPr="00BC5F74">
                                    <w:rPr>
                                      <w:rFonts w:ascii="標楷體" w:hAnsi="標楷體" w:hint="eastAsia"/>
                                      <w:kern w:val="0"/>
                                      <w:sz w:val="20"/>
                                    </w:rPr>
                                    <w:t>合計</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B10C2AD" w14:textId="77777777" w:rsidR="005F32AC" w:rsidRPr="009F7D8B" w:rsidRDefault="005F32AC" w:rsidP="005F32AC">
                                  <w:pPr>
                                    <w:widowControl/>
                                    <w:spacing w:line="300" w:lineRule="exact"/>
                                    <w:jc w:val="center"/>
                                    <w:rPr>
                                      <w:rFonts w:ascii="標楷體" w:hAnsi="標楷體"/>
                                      <w:b/>
                                      <w:bCs/>
                                      <w:color w:val="000000"/>
                                      <w:sz w:val="20"/>
                                    </w:rPr>
                                  </w:pPr>
                                  <w:r w:rsidRPr="009F7D8B">
                                    <w:rPr>
                                      <w:rFonts w:ascii="標楷體" w:hAnsi="標楷體" w:hint="eastAsia"/>
                                      <w:kern w:val="0"/>
                                      <w:sz w:val="20"/>
                                    </w:rPr>
                                    <w:t>1</w:t>
                                  </w:r>
                                  <w:r w:rsidRPr="009F7D8B">
                                    <w:rPr>
                                      <w:rFonts w:ascii="標楷體" w:hAnsi="標楷體"/>
                                      <w:kern w:val="0"/>
                                      <w:sz w:val="20"/>
                                    </w:rPr>
                                    <w:t>08</w:t>
                                  </w:r>
                                  <w:r w:rsidRPr="009F7D8B">
                                    <w:rPr>
                                      <w:rFonts w:ascii="標楷體" w:hAnsi="標楷體" w:hint="eastAsia"/>
                                      <w:kern w:val="0"/>
                                      <w:sz w:val="20"/>
                                    </w:rPr>
                                    <w:t>年度</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D095BE3" w14:textId="77777777" w:rsidR="005F32AC" w:rsidRPr="009F7D8B" w:rsidRDefault="005F32AC" w:rsidP="005F32AC">
                                  <w:pPr>
                                    <w:spacing w:line="300" w:lineRule="exact"/>
                                    <w:jc w:val="center"/>
                                    <w:rPr>
                                      <w:rFonts w:ascii="標楷體" w:hAnsi="標楷體"/>
                                      <w:b/>
                                      <w:bCs/>
                                      <w:color w:val="000000"/>
                                      <w:sz w:val="20"/>
                                    </w:rPr>
                                  </w:pPr>
                                  <w:r w:rsidRPr="009F7D8B">
                                    <w:rPr>
                                      <w:rFonts w:ascii="標楷體" w:hAnsi="標楷體" w:hint="eastAsia"/>
                                      <w:kern w:val="0"/>
                                      <w:sz w:val="20"/>
                                    </w:rPr>
                                    <w:t>1</w:t>
                                  </w:r>
                                  <w:r w:rsidRPr="009F7D8B">
                                    <w:rPr>
                                      <w:rFonts w:ascii="標楷體" w:hAnsi="標楷體"/>
                                      <w:kern w:val="0"/>
                                      <w:sz w:val="20"/>
                                    </w:rPr>
                                    <w:t>09</w:t>
                                  </w:r>
                                  <w:r w:rsidRPr="009F7D8B">
                                    <w:rPr>
                                      <w:rFonts w:ascii="標楷體" w:hAnsi="標楷體" w:hint="eastAsia"/>
                                      <w:kern w:val="0"/>
                                      <w:sz w:val="20"/>
                                    </w:rPr>
                                    <w:t>年度</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16E2D0" w14:textId="77777777" w:rsidR="005F32AC" w:rsidRPr="00D66A37" w:rsidRDefault="005F32AC" w:rsidP="005F32AC">
                                  <w:pPr>
                                    <w:widowControl/>
                                    <w:spacing w:line="300" w:lineRule="exact"/>
                                    <w:jc w:val="center"/>
                                    <w:rPr>
                                      <w:rFonts w:ascii="標楷體" w:hAnsi="標楷體"/>
                                      <w:spacing w:val="-12"/>
                                      <w:kern w:val="0"/>
                                      <w:sz w:val="20"/>
                                    </w:rPr>
                                  </w:pPr>
                                  <w:r w:rsidRPr="00D66A37">
                                    <w:rPr>
                                      <w:rFonts w:ascii="標楷體" w:hAnsi="標楷體" w:hint="eastAsia"/>
                                      <w:spacing w:val="-12"/>
                                      <w:kern w:val="0"/>
                                      <w:sz w:val="20"/>
                                    </w:rPr>
                                    <w:t>1</w:t>
                                  </w:r>
                                  <w:r w:rsidRPr="00D66A37">
                                    <w:rPr>
                                      <w:rFonts w:ascii="標楷體" w:hAnsi="標楷體"/>
                                      <w:spacing w:val="-12"/>
                                      <w:kern w:val="0"/>
                                      <w:sz w:val="20"/>
                                    </w:rPr>
                                    <w:t>10</w:t>
                                  </w:r>
                                  <w:r w:rsidRPr="00D66A37">
                                    <w:rPr>
                                      <w:rFonts w:ascii="標楷體" w:hAnsi="標楷體" w:hint="eastAsia"/>
                                      <w:spacing w:val="-12"/>
                                      <w:kern w:val="0"/>
                                      <w:sz w:val="20"/>
                                    </w:rPr>
                                    <w:t>年</w:t>
                                  </w:r>
                                </w:p>
                                <w:p w14:paraId="38082D1D" w14:textId="77777777" w:rsidR="005F32AC" w:rsidRPr="00126CA2" w:rsidRDefault="005F32AC" w:rsidP="005F32AC">
                                  <w:pPr>
                                    <w:widowControl/>
                                    <w:spacing w:line="300" w:lineRule="exact"/>
                                    <w:jc w:val="center"/>
                                    <w:rPr>
                                      <w:rFonts w:ascii="標楷體" w:hAnsi="標楷體"/>
                                      <w:b/>
                                      <w:bCs/>
                                      <w:color w:val="000000"/>
                                      <w:spacing w:val="-8"/>
                                      <w:sz w:val="20"/>
                                    </w:rPr>
                                  </w:pPr>
                                  <w:r w:rsidRPr="00D66A37">
                                    <w:rPr>
                                      <w:rFonts w:ascii="標楷體" w:hAnsi="標楷體" w:hint="eastAsia"/>
                                      <w:spacing w:val="-12"/>
                                      <w:kern w:val="0"/>
                                      <w:sz w:val="20"/>
                                    </w:rPr>
                                    <w:t>1至1</w:t>
                                  </w:r>
                                  <w:r w:rsidRPr="00D66A37">
                                    <w:rPr>
                                      <w:rFonts w:ascii="標楷體" w:hAnsi="標楷體"/>
                                      <w:spacing w:val="-12"/>
                                      <w:kern w:val="0"/>
                                      <w:sz w:val="20"/>
                                    </w:rPr>
                                    <w:t>0</w:t>
                                  </w:r>
                                  <w:r w:rsidRPr="00D66A37">
                                    <w:rPr>
                                      <w:rFonts w:ascii="標楷體" w:hAnsi="標楷體" w:hint="eastAsia"/>
                                      <w:spacing w:val="-12"/>
                                      <w:kern w:val="0"/>
                                      <w:sz w:val="20"/>
                                    </w:rPr>
                                    <w:t>月</w:t>
                                  </w:r>
                                </w:p>
                              </w:tc>
                            </w:tr>
                            <w:tr w:rsidR="005F32AC" w:rsidRPr="00BC5F74" w14:paraId="4529A718"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1898B17B" w14:textId="77777777" w:rsidR="005F32AC" w:rsidRPr="00376564" w:rsidRDefault="005F32AC" w:rsidP="005F32AC">
                                  <w:pPr>
                                    <w:widowControl/>
                                    <w:spacing w:line="300" w:lineRule="exact"/>
                                    <w:jc w:val="distribute"/>
                                    <w:rPr>
                                      <w:rFonts w:hAnsi="標楷體"/>
                                      <w:b/>
                                      <w:bCs/>
                                      <w:kern w:val="0"/>
                                      <w:sz w:val="20"/>
                                    </w:rPr>
                                  </w:pPr>
                                  <w:r w:rsidRPr="00376564">
                                    <w:rPr>
                                      <w:rFonts w:hAnsi="標楷體" w:hint="eastAsia"/>
                                      <w:b/>
                                      <w:bCs/>
                                      <w:kern w:val="0"/>
                                      <w:sz w:val="20"/>
                                    </w:rPr>
                                    <w:t>合</w:t>
                                  </w:r>
                                  <w:r>
                                    <w:rPr>
                                      <w:rFonts w:hAnsi="標楷體" w:hint="eastAsia"/>
                                      <w:b/>
                                      <w:bCs/>
                                      <w:kern w:val="0"/>
                                      <w:sz w:val="20"/>
                                    </w:rPr>
                                    <w:t xml:space="preserve"> </w:t>
                                  </w:r>
                                  <w:r>
                                    <w:rPr>
                                      <w:rFonts w:hAnsi="標楷體"/>
                                      <w:b/>
                                      <w:bCs/>
                                      <w:kern w:val="0"/>
                                      <w:sz w:val="20"/>
                                    </w:rPr>
                                    <w:t xml:space="preserve">          </w:t>
                                  </w:r>
                                  <w:r w:rsidRPr="00376564">
                                    <w:rPr>
                                      <w:rFonts w:hAnsi="標楷體" w:hint="eastAsia"/>
                                      <w:b/>
                                      <w:bCs/>
                                      <w:kern w:val="0"/>
                                      <w:sz w:val="20"/>
                                    </w:rPr>
                                    <w:t>計</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4DD7980" w14:textId="77777777" w:rsidR="005F32AC" w:rsidRPr="00BC5F74" w:rsidRDefault="005F32AC" w:rsidP="005F32AC">
                                  <w:pPr>
                                    <w:widowControl/>
                                    <w:spacing w:line="300" w:lineRule="exact"/>
                                    <w:ind w:rightChars="33" w:right="81"/>
                                    <w:jc w:val="right"/>
                                    <w:rPr>
                                      <w:rFonts w:ascii="標楷體" w:hAnsi="標楷體"/>
                                      <w:b/>
                                      <w:bCs/>
                                      <w:color w:val="000000"/>
                                      <w:sz w:val="20"/>
                                    </w:rPr>
                                  </w:pPr>
                                  <w:r w:rsidRPr="00BC5F74">
                                    <w:rPr>
                                      <w:rFonts w:ascii="標楷體" w:hAnsi="標楷體"/>
                                      <w:b/>
                                      <w:bCs/>
                                      <w:color w:val="000000"/>
                                      <w:sz w:val="20"/>
                                    </w:rPr>
                                    <w:t>534</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2F8AF7B9"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312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14E2DFB" w14:textId="77777777" w:rsidR="005F32AC" w:rsidRPr="009F7D8B" w:rsidRDefault="005F32AC" w:rsidP="005F32AC">
                                  <w:pPr>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136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46AB62"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86</w:t>
                                  </w:r>
                                </w:p>
                              </w:tc>
                            </w:tr>
                            <w:tr w:rsidR="005F32AC" w:rsidRPr="00BC5F74" w14:paraId="13007AF5"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69FC168D" w14:textId="77777777" w:rsidR="005F32AC" w:rsidRPr="00376564" w:rsidRDefault="005F32AC" w:rsidP="005F32AC">
                                  <w:pPr>
                                    <w:widowControl/>
                                    <w:spacing w:line="300" w:lineRule="exact"/>
                                    <w:ind w:leftChars="37" w:left="91"/>
                                    <w:jc w:val="distribute"/>
                                    <w:rPr>
                                      <w:rFonts w:hAnsi="標楷體"/>
                                      <w:b/>
                                      <w:bCs/>
                                      <w:kern w:val="0"/>
                                      <w:sz w:val="20"/>
                                    </w:rPr>
                                  </w:pPr>
                                  <w:r w:rsidRPr="00376564">
                                    <w:rPr>
                                      <w:rFonts w:hAnsi="標楷體" w:hint="eastAsia"/>
                                      <w:kern w:val="0"/>
                                      <w:sz w:val="20"/>
                                    </w:rPr>
                                    <w:t>疾病事件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06FA04AE"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391</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40923870"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275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8C077D" w14:textId="77777777" w:rsidR="005F32AC" w:rsidRPr="009F7D8B" w:rsidRDefault="005F32AC" w:rsidP="005F32AC">
                                  <w:pPr>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B082857"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34</w:t>
                                  </w:r>
                                </w:p>
                              </w:tc>
                            </w:tr>
                            <w:tr w:rsidR="005F32AC" w:rsidRPr="00BC5F74" w14:paraId="0E2B865B"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1479CB52" w14:textId="77777777" w:rsidR="005F32AC" w:rsidRPr="00376564"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兒少保護事件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1F79B2C0"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82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1ACB3ECD" w14:textId="77777777" w:rsidR="005F32AC" w:rsidRPr="009F7D8B" w:rsidRDefault="005F32AC" w:rsidP="005F32AC">
                                  <w:pPr>
                                    <w:widowControl/>
                                    <w:spacing w:line="300" w:lineRule="exact"/>
                                    <w:ind w:rightChars="33" w:right="81"/>
                                    <w:jc w:val="right"/>
                                    <w:rPr>
                                      <w:rFonts w:ascii="標楷體" w:hAnsi="標楷體"/>
                                      <w:color w:val="000000"/>
                                      <w:sz w:val="20"/>
                                    </w:rPr>
                                  </w:pPr>
                                  <w:r w:rsidRPr="009F7D8B">
                                    <w:rPr>
                                      <w:rFonts w:ascii="標楷體" w:hAnsi="標楷體" w:hint="eastAsia"/>
                                      <w:color w:val="000000"/>
                                      <w:sz w:val="20"/>
                                    </w:rPr>
                                    <w:t>18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2350A28" w14:textId="77777777" w:rsidR="005F32AC" w:rsidRPr="009F7D8B" w:rsidRDefault="005F32AC" w:rsidP="005F32AC">
                                  <w:pPr>
                                    <w:spacing w:line="300" w:lineRule="exact"/>
                                    <w:ind w:rightChars="33" w:right="81"/>
                                    <w:jc w:val="right"/>
                                    <w:rPr>
                                      <w:rFonts w:ascii="標楷體" w:hAnsi="標楷體"/>
                                      <w:color w:val="000000"/>
                                      <w:sz w:val="20"/>
                                    </w:rPr>
                                  </w:pPr>
                                  <w:r w:rsidRPr="009F7D8B">
                                    <w:rPr>
                                      <w:rFonts w:ascii="標楷體" w:hAnsi="標楷體" w:hint="eastAsia"/>
                                      <w:color w:val="000000"/>
                                      <w:sz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D33F2D"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26</w:t>
                                  </w:r>
                                </w:p>
                              </w:tc>
                            </w:tr>
                            <w:tr w:rsidR="005F32AC" w:rsidRPr="00BC5F74" w14:paraId="17CF2361"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36CE15D8" w14:textId="77777777" w:rsidR="005F32AC" w:rsidRPr="00376564"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暴力與偏差事件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1B28CF92"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29</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7AFCE30" w14:textId="77777777" w:rsidR="005F32AC" w:rsidRPr="009F7D8B" w:rsidRDefault="005F32AC" w:rsidP="005F32AC">
                                  <w:pPr>
                                    <w:widowControl/>
                                    <w:spacing w:line="300" w:lineRule="exact"/>
                                    <w:ind w:rightChars="33" w:right="81"/>
                                    <w:jc w:val="right"/>
                                    <w:rPr>
                                      <w:rFonts w:ascii="標楷體" w:hAnsi="標楷體"/>
                                      <w:color w:val="000000"/>
                                      <w:sz w:val="20"/>
                                    </w:rPr>
                                  </w:pPr>
                                  <w:r w:rsidRPr="009F7D8B">
                                    <w:rPr>
                                      <w:rFonts w:ascii="標楷體" w:hAnsi="標楷體" w:hint="eastAsia"/>
                                      <w:color w:val="000000"/>
                                      <w:sz w:val="20"/>
                                    </w:rPr>
                                    <w:t>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85B91D" w14:textId="77777777" w:rsidR="005F32AC" w:rsidRPr="009F7D8B" w:rsidRDefault="005F32AC" w:rsidP="005F32AC">
                                  <w:pPr>
                                    <w:spacing w:line="300" w:lineRule="exact"/>
                                    <w:ind w:rightChars="33" w:right="81"/>
                                    <w:jc w:val="right"/>
                                    <w:rPr>
                                      <w:rFonts w:ascii="標楷體" w:hAnsi="標楷體"/>
                                      <w:color w:val="000000"/>
                                      <w:sz w:val="20"/>
                                    </w:rPr>
                                  </w:pPr>
                                  <w:r w:rsidRPr="009F7D8B">
                                    <w:rPr>
                                      <w:rFonts w:ascii="標楷體" w:hAnsi="標楷體" w:hint="eastAsia"/>
                                      <w:color w:val="000000"/>
                                      <w:sz w:val="20"/>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B77C8"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13</w:t>
                                  </w:r>
                                </w:p>
                              </w:tc>
                            </w:tr>
                            <w:tr w:rsidR="005F32AC" w:rsidRPr="00BC5F74" w14:paraId="052442EE"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08CED20"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意外事件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9719089"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54C29C2E"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EE6FCB"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E43ABD7"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7</w:t>
                                  </w:r>
                                </w:p>
                              </w:tc>
                            </w:tr>
                            <w:tr w:rsidR="005F32AC" w:rsidRPr="00BC5F74" w14:paraId="05B4D7DC"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5B28669F"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安全維護事件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7F5CA83"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6B66DAE1"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3E7DB07"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CA8DF5"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3</w:t>
                                  </w:r>
                                </w:p>
                              </w:tc>
                            </w:tr>
                            <w:tr w:rsidR="005F32AC" w:rsidRPr="00BC5F74" w14:paraId="03DA9B3A"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5C9BCF6"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其他</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2762D906"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4</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162C82BD"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A0520B"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578517A"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1</w:t>
                                  </w:r>
                                </w:p>
                              </w:tc>
                            </w:tr>
                            <w:tr w:rsidR="005F32AC" w:rsidRPr="00BC5F74" w14:paraId="1B6ECC86"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7481B4BE"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管教與衝突事件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2EFFD177"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3</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27138033"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29E052"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8F81AF"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2</w:t>
                                  </w:r>
                                </w:p>
                              </w:tc>
                            </w:tr>
                            <w:tr w:rsidR="005F32AC" w:rsidRPr="00BC5F74" w14:paraId="103D18B1"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4A90221"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天然災害事件</w:t>
                                  </w:r>
                                </w:p>
                              </w:tc>
                              <w:tc>
                                <w:tcPr>
                                  <w:tcW w:w="794" w:type="dxa"/>
                                  <w:tcBorders>
                                    <w:top w:val="single" w:sz="4" w:space="0" w:color="auto"/>
                                    <w:left w:val="single" w:sz="8" w:space="0" w:color="auto"/>
                                    <w:bottom w:val="single" w:sz="8" w:space="0" w:color="auto"/>
                                    <w:right w:val="single" w:sz="8" w:space="0" w:color="auto"/>
                                  </w:tcBorders>
                                  <w:shd w:val="clear" w:color="auto" w:fill="auto"/>
                                  <w:vAlign w:val="center"/>
                                </w:tcPr>
                                <w:p w14:paraId="62C37079"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EBEAC8B"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EE417C"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532EF5"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w:t>
                                  </w:r>
                                </w:p>
                              </w:tc>
                            </w:tr>
                            <w:tr w:rsidR="005F32AC" w:rsidRPr="00FE0AB0" w14:paraId="0CF7D7D3" w14:textId="77777777" w:rsidTr="005F32AC">
                              <w:trPr>
                                <w:jc w:val="center"/>
                              </w:trPr>
                              <w:tc>
                                <w:tcPr>
                                  <w:tcW w:w="4989" w:type="dxa"/>
                                  <w:gridSpan w:val="5"/>
                                  <w:tcBorders>
                                    <w:top w:val="single" w:sz="4" w:space="0" w:color="auto"/>
                                    <w:left w:val="nil"/>
                                    <w:right w:val="nil"/>
                                  </w:tcBorders>
                                  <w:shd w:val="clear" w:color="auto" w:fill="auto"/>
                                </w:tcPr>
                                <w:p w14:paraId="12E8EDCF" w14:textId="77777777" w:rsidR="005F32AC" w:rsidRPr="00FE0AB0" w:rsidRDefault="005F32AC" w:rsidP="005F32AC">
                                  <w:pPr>
                                    <w:widowControl/>
                                    <w:spacing w:line="220" w:lineRule="exact"/>
                                    <w:ind w:left="933" w:hangingChars="500" w:hanging="933"/>
                                    <w:rPr>
                                      <w:rFonts w:ascii="標楷體" w:hAnsi="標楷體"/>
                                      <w:spacing w:val="-4"/>
                                      <w:kern w:val="0"/>
                                      <w:sz w:val="18"/>
                                      <w:szCs w:val="18"/>
                                    </w:rPr>
                                  </w:pPr>
                                  <w:r w:rsidRPr="00FE0AB0">
                                    <w:rPr>
                                      <w:rFonts w:ascii="標楷體" w:hAnsi="標楷體" w:hint="eastAsia"/>
                                      <w:kern w:val="0"/>
                                      <w:sz w:val="18"/>
                                      <w:szCs w:val="18"/>
                                    </w:rPr>
                                    <w:t>資料來源：整理自基隆市政府教育處提供1</w:t>
                                  </w:r>
                                  <w:r w:rsidRPr="00FE0AB0">
                                    <w:rPr>
                                      <w:rFonts w:ascii="標楷體" w:hAnsi="標楷體"/>
                                      <w:kern w:val="0"/>
                                      <w:sz w:val="18"/>
                                      <w:szCs w:val="18"/>
                                    </w:rPr>
                                    <w:t>10</w:t>
                                  </w:r>
                                  <w:r w:rsidRPr="00FE0AB0">
                                    <w:rPr>
                                      <w:rFonts w:ascii="標楷體" w:hAnsi="標楷體" w:hint="eastAsia"/>
                                      <w:kern w:val="0"/>
                                      <w:sz w:val="18"/>
                                      <w:szCs w:val="18"/>
                                    </w:rPr>
                                    <w:t>年11月19日資料</w:t>
                                  </w:r>
                                  <w:r w:rsidRPr="00FE0AB0">
                                    <w:rPr>
                                      <w:rFonts w:ascii="標楷體" w:hAnsi="標楷體" w:hint="eastAsia"/>
                                      <w:spacing w:val="-4"/>
                                      <w:kern w:val="0"/>
                                      <w:sz w:val="18"/>
                                      <w:szCs w:val="18"/>
                                    </w:rPr>
                                    <w:t>。</w:t>
                                  </w:r>
                                </w:p>
                              </w:tc>
                            </w:tr>
                          </w:tbl>
                          <w:p w14:paraId="1B1F60EB" w14:textId="77777777" w:rsidR="005F32AC" w:rsidRPr="00D66A37" w:rsidRDefault="005F32AC" w:rsidP="002A33C7">
                            <w:pPr>
                              <w:ind w:rightChars="-43" w:right="-106"/>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77C50" id="_x0000_s1036" type="#_x0000_t202" style="position:absolute;left:0;text-align:left;margin-left:199.05pt;margin-top:61.05pt;width:250.25pt;height:224.5pt;z-index:-251576320;visibility:visible;mso-wrap-style:square;mso-width-percent:0;mso-height-percent:0;mso-wrap-distance-left:2.85pt;mso-wrap-distance-top:2.85pt;mso-wrap-distance-right:2.85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" stroked="f">
                <v:textbox inset="1mm,0,1mm,0">
                  <w:txbxContent>
                    <w:tbl>
                      <w:tblPr>
                        <w:tblW w:w="4989" w:type="dxa"/>
                        <w:jc w:val="center"/>
                        <w:tblLayout w:type="fixed"/>
                        <w:tblCellMar>
                          <w:left w:w="28" w:type="dxa"/>
                          <w:right w:w="28" w:type="dxa"/>
                        </w:tblCellMar>
                        <w:tblLook w:val="04A0" w:firstRow="1" w:lastRow="0" w:firstColumn="1" w:lastColumn="0" w:noHBand="0" w:noVBand="1"/>
                      </w:tblPr>
                      <w:tblGrid>
                        <w:gridCol w:w="1644"/>
                        <w:gridCol w:w="794"/>
                        <w:gridCol w:w="850"/>
                        <w:gridCol w:w="850"/>
                        <w:gridCol w:w="851"/>
                      </w:tblGrid>
                      <w:tr w:rsidR="005F32AC" w:rsidRPr="00BC5F74" w14:paraId="38326295" w14:textId="77777777" w:rsidTr="005F32AC">
                        <w:trPr>
                          <w:trHeight w:val="340"/>
                          <w:jc w:val="center"/>
                        </w:trPr>
                        <w:tc>
                          <w:tcPr>
                            <w:tcW w:w="4989" w:type="dxa"/>
                            <w:gridSpan w:val="5"/>
                            <w:tcBorders>
                              <w:bottom w:val="single" w:sz="4" w:space="0" w:color="auto"/>
                            </w:tcBorders>
                            <w:shd w:val="clear" w:color="auto" w:fill="auto"/>
                            <w:noWrap/>
                            <w:vAlign w:val="center"/>
                          </w:tcPr>
                          <w:p w14:paraId="3D05A083" w14:textId="77777777" w:rsidR="005F32AC" w:rsidRDefault="005F32AC" w:rsidP="005F32AC">
                            <w:pPr>
                              <w:widowControl/>
                              <w:spacing w:line="260" w:lineRule="exact"/>
                              <w:rPr>
                                <w:rFonts w:hAnsi="標楷體" w:cs="新細明體"/>
                                <w:b/>
                                <w:bCs/>
                                <w:spacing w:val="-8"/>
                                <w:kern w:val="0"/>
                                <w:szCs w:val="24"/>
                              </w:rPr>
                            </w:pPr>
                            <w:r w:rsidRPr="00602973">
                              <w:rPr>
                                <w:rFonts w:ascii="標楷體" w:hAnsi="標楷體" w:cs="新細明體" w:hint="eastAsia"/>
                                <w:b/>
                                <w:bCs/>
                                <w:kern w:val="0"/>
                                <w:szCs w:val="24"/>
                              </w:rPr>
                              <w:t>表7</w:t>
                            </w:r>
                            <w:r>
                              <w:rPr>
                                <w:rFonts w:ascii="標楷體" w:hAnsi="標楷體" w:cs="新細明體"/>
                                <w:b/>
                                <w:bCs/>
                                <w:kern w:val="0"/>
                                <w:szCs w:val="24"/>
                              </w:rPr>
                              <w:t xml:space="preserve">  </w:t>
                            </w:r>
                            <w:r w:rsidRPr="00D66A37">
                              <w:rPr>
                                <w:rFonts w:hAnsi="標楷體" w:cs="新細明體" w:hint="eastAsia"/>
                                <w:b/>
                                <w:bCs/>
                                <w:spacing w:val="-8"/>
                                <w:kern w:val="0"/>
                                <w:szCs w:val="24"/>
                              </w:rPr>
                              <w:t>基隆市尚未處理之校園安全事件通報情形</w:t>
                            </w:r>
                          </w:p>
                          <w:p w14:paraId="1BEB97FC" w14:textId="77777777" w:rsidR="005F32AC" w:rsidRPr="00D66A37" w:rsidRDefault="005F32AC" w:rsidP="005F32AC">
                            <w:pPr>
                              <w:widowControl/>
                              <w:spacing w:line="300" w:lineRule="exact"/>
                              <w:jc w:val="right"/>
                              <w:rPr>
                                <w:rFonts w:ascii="標楷體" w:hAnsi="標楷體"/>
                                <w:spacing w:val="-12"/>
                                <w:kern w:val="0"/>
                                <w:sz w:val="20"/>
                              </w:rPr>
                            </w:pPr>
                            <w:r w:rsidRPr="00934BD6">
                              <w:rPr>
                                <w:rFonts w:hAnsi="標楷體" w:hint="eastAsia"/>
                                <w:kern w:val="0"/>
                                <w:sz w:val="18"/>
                                <w:szCs w:val="18"/>
                              </w:rPr>
                              <w:t>單位：件</w:t>
                            </w:r>
                          </w:p>
                        </w:tc>
                      </w:tr>
                      <w:tr w:rsidR="005F32AC" w:rsidRPr="00BC5F74" w14:paraId="2CB78C93" w14:textId="77777777" w:rsidTr="005F32AC">
                        <w:trPr>
                          <w:trHeight w:val="340"/>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7FFCC544" w14:textId="77777777" w:rsidR="005F32AC" w:rsidRPr="00376564" w:rsidRDefault="005F32AC" w:rsidP="005F32AC">
                            <w:pPr>
                              <w:widowControl/>
                              <w:spacing w:line="300" w:lineRule="exact"/>
                              <w:jc w:val="distribute"/>
                              <w:rPr>
                                <w:rFonts w:hAnsi="標楷體"/>
                                <w:b/>
                                <w:bCs/>
                                <w:kern w:val="0"/>
                                <w:sz w:val="20"/>
                              </w:rPr>
                            </w:pPr>
                            <w:r w:rsidRPr="00376564">
                              <w:rPr>
                                <w:rFonts w:hAnsi="標楷體" w:hint="eastAsia"/>
                                <w:kern w:val="0"/>
                                <w:sz w:val="20"/>
                              </w:rPr>
                              <w:t>事件類別</w:t>
                            </w:r>
                          </w:p>
                        </w:tc>
                        <w:tc>
                          <w:tcPr>
                            <w:tcW w:w="794" w:type="dxa"/>
                            <w:tcBorders>
                              <w:top w:val="single" w:sz="8" w:space="0" w:color="auto"/>
                              <w:left w:val="single" w:sz="8" w:space="0" w:color="auto"/>
                              <w:bottom w:val="single" w:sz="4" w:space="0" w:color="auto"/>
                              <w:right w:val="single" w:sz="8" w:space="0" w:color="auto"/>
                            </w:tcBorders>
                            <w:shd w:val="clear" w:color="auto" w:fill="auto"/>
                            <w:vAlign w:val="center"/>
                          </w:tcPr>
                          <w:p w14:paraId="1F28CB6C" w14:textId="77777777" w:rsidR="005F32AC" w:rsidRPr="00BC5F74" w:rsidRDefault="005F32AC" w:rsidP="005F32AC">
                            <w:pPr>
                              <w:widowControl/>
                              <w:spacing w:line="300" w:lineRule="exact"/>
                              <w:jc w:val="center"/>
                              <w:rPr>
                                <w:rFonts w:ascii="標楷體" w:hAnsi="標楷體"/>
                                <w:b/>
                                <w:bCs/>
                                <w:color w:val="000000"/>
                                <w:sz w:val="20"/>
                              </w:rPr>
                            </w:pPr>
                            <w:r w:rsidRPr="00BC5F74">
                              <w:rPr>
                                <w:rFonts w:ascii="標楷體" w:hAnsi="標楷體" w:hint="eastAsia"/>
                                <w:kern w:val="0"/>
                                <w:sz w:val="20"/>
                              </w:rPr>
                              <w:t>合計</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B10C2AD" w14:textId="77777777" w:rsidR="005F32AC" w:rsidRPr="009F7D8B" w:rsidRDefault="005F32AC" w:rsidP="005F32AC">
                            <w:pPr>
                              <w:widowControl/>
                              <w:spacing w:line="300" w:lineRule="exact"/>
                              <w:jc w:val="center"/>
                              <w:rPr>
                                <w:rFonts w:ascii="標楷體" w:hAnsi="標楷體"/>
                                <w:b/>
                                <w:bCs/>
                                <w:color w:val="000000"/>
                                <w:sz w:val="20"/>
                              </w:rPr>
                            </w:pPr>
                            <w:r w:rsidRPr="009F7D8B">
                              <w:rPr>
                                <w:rFonts w:ascii="標楷體" w:hAnsi="標楷體" w:hint="eastAsia"/>
                                <w:kern w:val="0"/>
                                <w:sz w:val="20"/>
                              </w:rPr>
                              <w:t>1</w:t>
                            </w:r>
                            <w:r w:rsidRPr="009F7D8B">
                              <w:rPr>
                                <w:rFonts w:ascii="標楷體" w:hAnsi="標楷體"/>
                                <w:kern w:val="0"/>
                                <w:sz w:val="20"/>
                              </w:rPr>
                              <w:t>08</w:t>
                            </w:r>
                            <w:r w:rsidRPr="009F7D8B">
                              <w:rPr>
                                <w:rFonts w:ascii="標楷體" w:hAnsi="標楷體" w:hint="eastAsia"/>
                                <w:kern w:val="0"/>
                                <w:sz w:val="20"/>
                              </w:rPr>
                              <w:t>年度</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D095BE3" w14:textId="77777777" w:rsidR="005F32AC" w:rsidRPr="009F7D8B" w:rsidRDefault="005F32AC" w:rsidP="005F32AC">
                            <w:pPr>
                              <w:spacing w:line="300" w:lineRule="exact"/>
                              <w:jc w:val="center"/>
                              <w:rPr>
                                <w:rFonts w:ascii="標楷體" w:hAnsi="標楷體"/>
                                <w:b/>
                                <w:bCs/>
                                <w:color w:val="000000"/>
                                <w:sz w:val="20"/>
                              </w:rPr>
                            </w:pPr>
                            <w:r w:rsidRPr="009F7D8B">
                              <w:rPr>
                                <w:rFonts w:ascii="標楷體" w:hAnsi="標楷體" w:hint="eastAsia"/>
                                <w:kern w:val="0"/>
                                <w:sz w:val="20"/>
                              </w:rPr>
                              <w:t>1</w:t>
                            </w:r>
                            <w:r w:rsidRPr="009F7D8B">
                              <w:rPr>
                                <w:rFonts w:ascii="標楷體" w:hAnsi="標楷體"/>
                                <w:kern w:val="0"/>
                                <w:sz w:val="20"/>
                              </w:rPr>
                              <w:t>09</w:t>
                            </w:r>
                            <w:r w:rsidRPr="009F7D8B">
                              <w:rPr>
                                <w:rFonts w:ascii="標楷體" w:hAnsi="標楷體" w:hint="eastAsia"/>
                                <w:kern w:val="0"/>
                                <w:sz w:val="20"/>
                              </w:rPr>
                              <w:t>年度</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16E2D0" w14:textId="77777777" w:rsidR="005F32AC" w:rsidRPr="00D66A37" w:rsidRDefault="005F32AC" w:rsidP="005F32AC">
                            <w:pPr>
                              <w:widowControl/>
                              <w:spacing w:line="300" w:lineRule="exact"/>
                              <w:jc w:val="center"/>
                              <w:rPr>
                                <w:rFonts w:ascii="標楷體" w:hAnsi="標楷體"/>
                                <w:spacing w:val="-12"/>
                                <w:kern w:val="0"/>
                                <w:sz w:val="20"/>
                              </w:rPr>
                            </w:pPr>
                            <w:r w:rsidRPr="00D66A37">
                              <w:rPr>
                                <w:rFonts w:ascii="標楷體" w:hAnsi="標楷體" w:hint="eastAsia"/>
                                <w:spacing w:val="-12"/>
                                <w:kern w:val="0"/>
                                <w:sz w:val="20"/>
                              </w:rPr>
                              <w:t>1</w:t>
                            </w:r>
                            <w:r w:rsidRPr="00D66A37">
                              <w:rPr>
                                <w:rFonts w:ascii="標楷體" w:hAnsi="標楷體"/>
                                <w:spacing w:val="-12"/>
                                <w:kern w:val="0"/>
                                <w:sz w:val="20"/>
                              </w:rPr>
                              <w:t>10</w:t>
                            </w:r>
                            <w:r w:rsidRPr="00D66A37">
                              <w:rPr>
                                <w:rFonts w:ascii="標楷體" w:hAnsi="標楷體" w:hint="eastAsia"/>
                                <w:spacing w:val="-12"/>
                                <w:kern w:val="0"/>
                                <w:sz w:val="20"/>
                              </w:rPr>
                              <w:t>年</w:t>
                            </w:r>
                          </w:p>
                          <w:p w14:paraId="38082D1D" w14:textId="77777777" w:rsidR="005F32AC" w:rsidRPr="00126CA2" w:rsidRDefault="005F32AC" w:rsidP="005F32AC">
                            <w:pPr>
                              <w:widowControl/>
                              <w:spacing w:line="300" w:lineRule="exact"/>
                              <w:jc w:val="center"/>
                              <w:rPr>
                                <w:rFonts w:ascii="標楷體" w:hAnsi="標楷體"/>
                                <w:b/>
                                <w:bCs/>
                                <w:color w:val="000000"/>
                                <w:spacing w:val="-8"/>
                                <w:sz w:val="20"/>
                              </w:rPr>
                            </w:pPr>
                            <w:r w:rsidRPr="00D66A37">
                              <w:rPr>
                                <w:rFonts w:ascii="標楷體" w:hAnsi="標楷體" w:hint="eastAsia"/>
                                <w:spacing w:val="-12"/>
                                <w:kern w:val="0"/>
                                <w:sz w:val="20"/>
                              </w:rPr>
                              <w:t>1至1</w:t>
                            </w:r>
                            <w:r w:rsidRPr="00D66A37">
                              <w:rPr>
                                <w:rFonts w:ascii="標楷體" w:hAnsi="標楷體"/>
                                <w:spacing w:val="-12"/>
                                <w:kern w:val="0"/>
                                <w:sz w:val="20"/>
                              </w:rPr>
                              <w:t>0</w:t>
                            </w:r>
                            <w:r w:rsidRPr="00D66A37">
                              <w:rPr>
                                <w:rFonts w:ascii="標楷體" w:hAnsi="標楷體" w:hint="eastAsia"/>
                                <w:spacing w:val="-12"/>
                                <w:kern w:val="0"/>
                                <w:sz w:val="20"/>
                              </w:rPr>
                              <w:t>月</w:t>
                            </w:r>
                          </w:p>
                        </w:tc>
                      </w:tr>
                      <w:tr w:rsidR="005F32AC" w:rsidRPr="00BC5F74" w14:paraId="4529A718"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1898B17B" w14:textId="77777777" w:rsidR="005F32AC" w:rsidRPr="00376564" w:rsidRDefault="005F32AC" w:rsidP="005F32AC">
                            <w:pPr>
                              <w:widowControl/>
                              <w:spacing w:line="300" w:lineRule="exact"/>
                              <w:jc w:val="distribute"/>
                              <w:rPr>
                                <w:rFonts w:hAnsi="標楷體"/>
                                <w:b/>
                                <w:bCs/>
                                <w:kern w:val="0"/>
                                <w:sz w:val="20"/>
                              </w:rPr>
                            </w:pPr>
                            <w:r w:rsidRPr="00376564">
                              <w:rPr>
                                <w:rFonts w:hAnsi="標楷體" w:hint="eastAsia"/>
                                <w:b/>
                                <w:bCs/>
                                <w:kern w:val="0"/>
                                <w:sz w:val="20"/>
                              </w:rPr>
                              <w:t>合</w:t>
                            </w:r>
                            <w:r>
                              <w:rPr>
                                <w:rFonts w:hAnsi="標楷體" w:hint="eastAsia"/>
                                <w:b/>
                                <w:bCs/>
                                <w:kern w:val="0"/>
                                <w:sz w:val="20"/>
                              </w:rPr>
                              <w:t xml:space="preserve"> </w:t>
                            </w:r>
                            <w:r>
                              <w:rPr>
                                <w:rFonts w:hAnsi="標楷體"/>
                                <w:b/>
                                <w:bCs/>
                                <w:kern w:val="0"/>
                                <w:sz w:val="20"/>
                              </w:rPr>
                              <w:t xml:space="preserve">          </w:t>
                            </w:r>
                            <w:r w:rsidRPr="00376564">
                              <w:rPr>
                                <w:rFonts w:hAnsi="標楷體" w:hint="eastAsia"/>
                                <w:b/>
                                <w:bCs/>
                                <w:kern w:val="0"/>
                                <w:sz w:val="20"/>
                              </w:rPr>
                              <w:t>計</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4DD7980" w14:textId="77777777" w:rsidR="005F32AC" w:rsidRPr="00BC5F74" w:rsidRDefault="005F32AC" w:rsidP="005F32AC">
                            <w:pPr>
                              <w:widowControl/>
                              <w:spacing w:line="300" w:lineRule="exact"/>
                              <w:ind w:rightChars="33" w:right="81"/>
                              <w:jc w:val="right"/>
                              <w:rPr>
                                <w:rFonts w:ascii="標楷體" w:hAnsi="標楷體"/>
                                <w:b/>
                                <w:bCs/>
                                <w:color w:val="000000"/>
                                <w:sz w:val="20"/>
                              </w:rPr>
                            </w:pPr>
                            <w:r w:rsidRPr="00BC5F74">
                              <w:rPr>
                                <w:rFonts w:ascii="標楷體" w:hAnsi="標楷體"/>
                                <w:b/>
                                <w:bCs/>
                                <w:color w:val="000000"/>
                                <w:sz w:val="20"/>
                              </w:rPr>
                              <w:t>534</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2F8AF7B9"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312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14E2DFB" w14:textId="77777777" w:rsidR="005F32AC" w:rsidRPr="009F7D8B" w:rsidRDefault="005F32AC" w:rsidP="005F32AC">
                            <w:pPr>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136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46AB62"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b/>
                                <w:bCs/>
                                <w:color w:val="000000"/>
                                <w:sz w:val="20"/>
                              </w:rPr>
                              <w:t>86</w:t>
                            </w:r>
                          </w:p>
                        </w:tc>
                      </w:tr>
                      <w:tr w:rsidR="005F32AC" w:rsidRPr="00BC5F74" w14:paraId="13007AF5"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69FC168D" w14:textId="77777777" w:rsidR="005F32AC" w:rsidRPr="00376564" w:rsidRDefault="005F32AC" w:rsidP="005F32AC">
                            <w:pPr>
                              <w:widowControl/>
                              <w:spacing w:line="300" w:lineRule="exact"/>
                              <w:ind w:leftChars="37" w:left="91"/>
                              <w:jc w:val="distribute"/>
                              <w:rPr>
                                <w:rFonts w:hAnsi="標楷體"/>
                                <w:b/>
                                <w:bCs/>
                                <w:kern w:val="0"/>
                                <w:sz w:val="20"/>
                              </w:rPr>
                            </w:pPr>
                            <w:r w:rsidRPr="00376564">
                              <w:rPr>
                                <w:rFonts w:hAnsi="標楷體" w:hint="eastAsia"/>
                                <w:kern w:val="0"/>
                                <w:sz w:val="20"/>
                              </w:rPr>
                              <w:t>疾病事件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06FA04AE"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391</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40923870"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275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8C077D" w14:textId="77777777" w:rsidR="005F32AC" w:rsidRPr="009F7D8B" w:rsidRDefault="005F32AC" w:rsidP="005F32AC">
                            <w:pPr>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B082857"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34</w:t>
                            </w:r>
                          </w:p>
                        </w:tc>
                      </w:tr>
                      <w:tr w:rsidR="005F32AC" w:rsidRPr="00BC5F74" w14:paraId="0E2B865B"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1479CB52" w14:textId="77777777" w:rsidR="005F32AC" w:rsidRPr="00376564"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兒少保護事件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1F79B2C0"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82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1ACB3ECD" w14:textId="77777777" w:rsidR="005F32AC" w:rsidRPr="009F7D8B" w:rsidRDefault="005F32AC" w:rsidP="005F32AC">
                            <w:pPr>
                              <w:widowControl/>
                              <w:spacing w:line="300" w:lineRule="exact"/>
                              <w:ind w:rightChars="33" w:right="81"/>
                              <w:jc w:val="right"/>
                              <w:rPr>
                                <w:rFonts w:ascii="標楷體" w:hAnsi="標楷體"/>
                                <w:color w:val="000000"/>
                                <w:sz w:val="20"/>
                              </w:rPr>
                            </w:pPr>
                            <w:r w:rsidRPr="009F7D8B">
                              <w:rPr>
                                <w:rFonts w:ascii="標楷體" w:hAnsi="標楷體" w:hint="eastAsia"/>
                                <w:color w:val="000000"/>
                                <w:sz w:val="20"/>
                              </w:rPr>
                              <w:t>18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2350A28" w14:textId="77777777" w:rsidR="005F32AC" w:rsidRPr="009F7D8B" w:rsidRDefault="005F32AC" w:rsidP="005F32AC">
                            <w:pPr>
                              <w:spacing w:line="300" w:lineRule="exact"/>
                              <w:ind w:rightChars="33" w:right="81"/>
                              <w:jc w:val="right"/>
                              <w:rPr>
                                <w:rFonts w:ascii="標楷體" w:hAnsi="標楷體"/>
                                <w:color w:val="000000"/>
                                <w:sz w:val="20"/>
                              </w:rPr>
                            </w:pPr>
                            <w:r w:rsidRPr="009F7D8B">
                              <w:rPr>
                                <w:rFonts w:ascii="標楷體" w:hAnsi="標楷體" w:hint="eastAsia"/>
                                <w:color w:val="000000"/>
                                <w:sz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D33F2D"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26</w:t>
                            </w:r>
                          </w:p>
                        </w:tc>
                      </w:tr>
                      <w:tr w:rsidR="005F32AC" w:rsidRPr="00BC5F74" w14:paraId="17CF2361"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36CE15D8" w14:textId="77777777" w:rsidR="005F32AC" w:rsidRPr="00376564"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暴力與偏差事件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1B28CF92"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29</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7AFCE30" w14:textId="77777777" w:rsidR="005F32AC" w:rsidRPr="009F7D8B" w:rsidRDefault="005F32AC" w:rsidP="005F32AC">
                            <w:pPr>
                              <w:widowControl/>
                              <w:spacing w:line="300" w:lineRule="exact"/>
                              <w:ind w:rightChars="33" w:right="81"/>
                              <w:jc w:val="right"/>
                              <w:rPr>
                                <w:rFonts w:ascii="標楷體" w:hAnsi="標楷體"/>
                                <w:color w:val="000000"/>
                                <w:sz w:val="20"/>
                              </w:rPr>
                            </w:pPr>
                            <w:r w:rsidRPr="009F7D8B">
                              <w:rPr>
                                <w:rFonts w:ascii="標楷體" w:hAnsi="標楷體" w:hint="eastAsia"/>
                                <w:color w:val="000000"/>
                                <w:sz w:val="20"/>
                              </w:rPr>
                              <w:t>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85B91D" w14:textId="77777777" w:rsidR="005F32AC" w:rsidRPr="009F7D8B" w:rsidRDefault="005F32AC" w:rsidP="005F32AC">
                            <w:pPr>
                              <w:spacing w:line="300" w:lineRule="exact"/>
                              <w:ind w:rightChars="33" w:right="81"/>
                              <w:jc w:val="right"/>
                              <w:rPr>
                                <w:rFonts w:ascii="標楷體" w:hAnsi="標楷體"/>
                                <w:color w:val="000000"/>
                                <w:sz w:val="20"/>
                              </w:rPr>
                            </w:pPr>
                            <w:r w:rsidRPr="009F7D8B">
                              <w:rPr>
                                <w:rFonts w:ascii="標楷體" w:hAnsi="標楷體" w:hint="eastAsia"/>
                                <w:color w:val="000000"/>
                                <w:sz w:val="20"/>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B77C8"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13</w:t>
                            </w:r>
                          </w:p>
                        </w:tc>
                      </w:tr>
                      <w:tr w:rsidR="005F32AC" w:rsidRPr="00BC5F74" w14:paraId="052442EE"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08CED20"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意外事件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9719089"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54C29C2E"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EE6FCB"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E43ABD7"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7</w:t>
                            </w:r>
                          </w:p>
                        </w:tc>
                      </w:tr>
                      <w:tr w:rsidR="005F32AC" w:rsidRPr="00BC5F74" w14:paraId="05B4D7DC"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5B28669F"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安全維護事件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37F5CA83"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12</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6B66DAE1"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3E7DB07"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CA8DF5"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3</w:t>
                            </w:r>
                          </w:p>
                        </w:tc>
                      </w:tr>
                      <w:tr w:rsidR="005F32AC" w:rsidRPr="00BC5F74" w14:paraId="03DA9B3A"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5C9BCF6"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其他</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2762D906"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4</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162C82BD"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A0520B"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578517A"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1</w:t>
                            </w:r>
                          </w:p>
                        </w:tc>
                      </w:tr>
                      <w:tr w:rsidR="005F32AC" w:rsidRPr="00BC5F74" w14:paraId="1B6ECC86"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7481B4BE"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管教與衝突事件</w:t>
                            </w:r>
                          </w:p>
                        </w:tc>
                        <w:tc>
                          <w:tcPr>
                            <w:tcW w:w="794" w:type="dxa"/>
                            <w:tcBorders>
                              <w:top w:val="single" w:sz="4" w:space="0" w:color="auto"/>
                              <w:left w:val="single" w:sz="8" w:space="0" w:color="auto"/>
                              <w:bottom w:val="single" w:sz="4" w:space="0" w:color="auto"/>
                              <w:right w:val="single" w:sz="8" w:space="0" w:color="auto"/>
                            </w:tcBorders>
                            <w:shd w:val="clear" w:color="auto" w:fill="auto"/>
                            <w:vAlign w:val="center"/>
                          </w:tcPr>
                          <w:p w14:paraId="2EFFD177"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3</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27138033"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29E052"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8F81AF"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2</w:t>
                            </w:r>
                          </w:p>
                        </w:tc>
                      </w:tr>
                      <w:tr w:rsidR="005F32AC" w:rsidRPr="00BC5F74" w14:paraId="103D18B1" w14:textId="77777777" w:rsidTr="005F32AC">
                        <w:trPr>
                          <w:trHeight w:val="283"/>
                          <w:jc w:val="center"/>
                        </w:trPr>
                        <w:tc>
                          <w:tcPr>
                            <w:tcW w:w="164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04A90221" w14:textId="77777777" w:rsidR="005F32AC" w:rsidRPr="00241FF0" w:rsidRDefault="005F32AC" w:rsidP="005F32AC">
                            <w:pPr>
                              <w:widowControl/>
                              <w:spacing w:line="300" w:lineRule="exact"/>
                              <w:ind w:leftChars="37" w:left="91"/>
                              <w:jc w:val="distribute"/>
                              <w:rPr>
                                <w:rFonts w:hAnsi="標楷體"/>
                                <w:kern w:val="0"/>
                                <w:sz w:val="20"/>
                              </w:rPr>
                            </w:pPr>
                            <w:r w:rsidRPr="00376564">
                              <w:rPr>
                                <w:rFonts w:hAnsi="標楷體" w:hint="eastAsia"/>
                                <w:kern w:val="0"/>
                                <w:sz w:val="20"/>
                              </w:rPr>
                              <w:t>天然災害事件</w:t>
                            </w:r>
                          </w:p>
                        </w:tc>
                        <w:tc>
                          <w:tcPr>
                            <w:tcW w:w="794" w:type="dxa"/>
                            <w:tcBorders>
                              <w:top w:val="single" w:sz="4" w:space="0" w:color="auto"/>
                              <w:left w:val="single" w:sz="8" w:space="0" w:color="auto"/>
                              <w:bottom w:val="single" w:sz="8" w:space="0" w:color="auto"/>
                              <w:right w:val="single" w:sz="8" w:space="0" w:color="auto"/>
                            </w:tcBorders>
                            <w:shd w:val="clear" w:color="auto" w:fill="auto"/>
                            <w:vAlign w:val="center"/>
                          </w:tcPr>
                          <w:p w14:paraId="62C37079" w14:textId="77777777" w:rsidR="005F32AC" w:rsidRPr="00126CA2" w:rsidRDefault="005F32AC" w:rsidP="005F32AC">
                            <w:pPr>
                              <w:widowControl/>
                              <w:spacing w:line="300" w:lineRule="exact"/>
                              <w:ind w:rightChars="33" w:right="81"/>
                              <w:jc w:val="right"/>
                              <w:rPr>
                                <w:rFonts w:ascii="標楷體" w:hAnsi="標楷體"/>
                                <w:color w:val="000000"/>
                                <w:sz w:val="20"/>
                              </w:rPr>
                            </w:pPr>
                            <w:r w:rsidRPr="00126CA2">
                              <w:rPr>
                                <w:rFonts w:ascii="標楷體" w:hAnsi="標楷體"/>
                                <w:color w:val="000000"/>
                                <w:sz w:val="20"/>
                              </w:rPr>
                              <w:t>1</w:t>
                            </w:r>
                          </w:p>
                        </w:tc>
                        <w:tc>
                          <w:tcPr>
                            <w:tcW w:w="850"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EBEAC8B" w14:textId="77777777" w:rsidR="005F32AC" w:rsidRPr="009F7D8B" w:rsidRDefault="005F32AC" w:rsidP="005F32AC">
                            <w:pPr>
                              <w:widowControl/>
                              <w:spacing w:line="300" w:lineRule="exact"/>
                              <w:ind w:rightChars="33" w:right="81"/>
                              <w:jc w:val="right"/>
                              <w:rPr>
                                <w:rFonts w:ascii="標楷體" w:hAnsi="標楷體"/>
                                <w:b/>
                                <w:bCs/>
                                <w:color w:val="000000"/>
                                <w:sz w:val="20"/>
                              </w:rPr>
                            </w:pPr>
                            <w:r w:rsidRPr="009F7D8B">
                              <w:rPr>
                                <w:rFonts w:ascii="標楷體" w:hAnsi="標楷體" w:hint="eastAsia"/>
                                <w:color w:val="000000"/>
                                <w:sz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EE417C" w14:textId="77777777" w:rsidR="005F32AC" w:rsidRPr="009F7D8B" w:rsidRDefault="005F32AC" w:rsidP="005F32AC">
                            <w:pPr>
                              <w:spacing w:line="300" w:lineRule="exact"/>
                              <w:ind w:rightChars="33" w:right="81"/>
                              <w:jc w:val="right"/>
                              <w:rPr>
                                <w:rFonts w:ascii="標楷體" w:hAnsi="標楷體"/>
                                <w:b/>
                                <w:bCs/>
                                <w:kern w:val="0"/>
                                <w:sz w:val="20"/>
                              </w:rPr>
                            </w:pPr>
                            <w:r w:rsidRPr="009F7D8B">
                              <w:rPr>
                                <w:rFonts w:ascii="標楷體" w:hAnsi="標楷體" w:hint="eastAsia"/>
                                <w:color w:val="00000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532EF5" w14:textId="77777777" w:rsidR="005F32AC" w:rsidRPr="00BC5F74" w:rsidRDefault="005F32AC" w:rsidP="005F32AC">
                            <w:pPr>
                              <w:widowControl/>
                              <w:spacing w:line="300" w:lineRule="exact"/>
                              <w:ind w:rightChars="33" w:right="81"/>
                              <w:jc w:val="right"/>
                              <w:rPr>
                                <w:rFonts w:ascii="標楷體" w:hAnsi="標楷體"/>
                                <w:color w:val="000000"/>
                                <w:sz w:val="20"/>
                              </w:rPr>
                            </w:pPr>
                            <w:r w:rsidRPr="00BC5F74">
                              <w:rPr>
                                <w:rFonts w:ascii="標楷體" w:hAnsi="標楷體" w:hint="eastAsia"/>
                                <w:color w:val="000000"/>
                                <w:sz w:val="20"/>
                              </w:rPr>
                              <w:t>－</w:t>
                            </w:r>
                          </w:p>
                        </w:tc>
                      </w:tr>
                      <w:tr w:rsidR="005F32AC" w:rsidRPr="00FE0AB0" w14:paraId="0CF7D7D3" w14:textId="77777777" w:rsidTr="005F32AC">
                        <w:trPr>
                          <w:jc w:val="center"/>
                        </w:trPr>
                        <w:tc>
                          <w:tcPr>
                            <w:tcW w:w="4989" w:type="dxa"/>
                            <w:gridSpan w:val="5"/>
                            <w:tcBorders>
                              <w:top w:val="single" w:sz="4" w:space="0" w:color="auto"/>
                              <w:left w:val="nil"/>
                              <w:right w:val="nil"/>
                            </w:tcBorders>
                            <w:shd w:val="clear" w:color="auto" w:fill="auto"/>
                          </w:tcPr>
                          <w:p w14:paraId="12E8EDCF" w14:textId="77777777" w:rsidR="005F32AC" w:rsidRPr="00FE0AB0" w:rsidRDefault="005F32AC" w:rsidP="005F32AC">
                            <w:pPr>
                              <w:widowControl/>
                              <w:spacing w:line="220" w:lineRule="exact"/>
                              <w:ind w:left="933" w:hangingChars="500" w:hanging="933"/>
                              <w:rPr>
                                <w:rFonts w:ascii="標楷體" w:hAnsi="標楷體"/>
                                <w:spacing w:val="-4"/>
                                <w:kern w:val="0"/>
                                <w:sz w:val="18"/>
                                <w:szCs w:val="18"/>
                              </w:rPr>
                            </w:pPr>
                            <w:r w:rsidRPr="00FE0AB0">
                              <w:rPr>
                                <w:rFonts w:ascii="標楷體" w:hAnsi="標楷體" w:hint="eastAsia"/>
                                <w:kern w:val="0"/>
                                <w:sz w:val="18"/>
                                <w:szCs w:val="18"/>
                              </w:rPr>
                              <w:t>資料來源：整理自基隆市政府教育處提供1</w:t>
                            </w:r>
                            <w:r w:rsidRPr="00FE0AB0">
                              <w:rPr>
                                <w:rFonts w:ascii="標楷體" w:hAnsi="標楷體"/>
                                <w:kern w:val="0"/>
                                <w:sz w:val="18"/>
                                <w:szCs w:val="18"/>
                              </w:rPr>
                              <w:t>10</w:t>
                            </w:r>
                            <w:r w:rsidRPr="00FE0AB0">
                              <w:rPr>
                                <w:rFonts w:ascii="標楷體" w:hAnsi="標楷體" w:hint="eastAsia"/>
                                <w:kern w:val="0"/>
                                <w:sz w:val="18"/>
                                <w:szCs w:val="18"/>
                              </w:rPr>
                              <w:t>年11月19日資料</w:t>
                            </w:r>
                            <w:r w:rsidRPr="00FE0AB0">
                              <w:rPr>
                                <w:rFonts w:ascii="標楷體" w:hAnsi="標楷體" w:hint="eastAsia"/>
                                <w:spacing w:val="-4"/>
                                <w:kern w:val="0"/>
                                <w:sz w:val="18"/>
                                <w:szCs w:val="18"/>
                              </w:rPr>
                              <w:t>。</w:t>
                            </w:r>
                          </w:p>
                        </w:tc>
                      </w:tr>
                    </w:tbl>
                    <w:p w14:paraId="1B1F60EB" w14:textId="77777777" w:rsidR="005F32AC" w:rsidRPr="00D66A37" w:rsidRDefault="005F32AC" w:rsidP="002A33C7">
                      <w:pPr>
                        <w:ind w:rightChars="-43" w:right="-106"/>
                      </w:pPr>
                    </w:p>
                  </w:txbxContent>
                </v:textbox>
                <w10:wrap type="tight" anchorx="margin"/>
              </v:shape>
            </w:pict>
          </mc:Fallback>
        </mc:AlternateContent>
      </w:r>
      <w:r w:rsidRPr="00060E6C">
        <w:rPr>
          <w:rFonts w:ascii="標楷體" w:hAnsi="標楷體"/>
          <w:b/>
          <w:noProof/>
          <w:szCs w:val="24"/>
        </w:rPr>
        <w:t>3.</w:t>
      </w:r>
      <w:r w:rsidRPr="00060E6C">
        <w:rPr>
          <w:rFonts w:ascii="標楷體" w:hAnsi="標楷體" w:hint="eastAsia"/>
          <w:b/>
          <w:noProof/>
          <w:szCs w:val="24"/>
        </w:rPr>
        <w:t>部分校安通報案件久未結案，允應注意檢討改進，掌握學校辦理進度，以健全校安通報機制﹕</w:t>
      </w:r>
      <w:r w:rsidRPr="00060E6C">
        <w:rPr>
          <w:rFonts w:ascii="標楷體" w:hAnsi="標楷體" w:hint="eastAsia"/>
          <w:szCs w:val="32"/>
        </w:rPr>
        <w:t>依校園安全及災害事件通報作業要點第9點規定，</w:t>
      </w:r>
      <w:r w:rsidRPr="00060E6C">
        <w:rPr>
          <w:rFonts w:ascii="標楷體" w:hAnsi="標楷體" w:cs="新細明體" w:hint="eastAsia"/>
          <w:kern w:val="0"/>
          <w:szCs w:val="32"/>
        </w:rPr>
        <w:t>各主管教育行政機關應指定專人，每日處理轄屬單位、各級學校校安通報網之通報狀況，俾利即時處理；發現有錯報</w:t>
      </w:r>
      <w:r w:rsidRPr="00060E6C">
        <w:rPr>
          <w:rFonts w:ascii="標楷體" w:hAnsi="標楷體" w:cs="新細明體" w:hint="eastAsia"/>
          <w:snapToGrid w:val="0"/>
          <w:kern w:val="0"/>
          <w:szCs w:val="32"/>
        </w:rPr>
        <w:t>、漏報及遲報時，要求即時更正或補正。依據教育處提供校園安全事件通報統計資料，1</w:t>
      </w:r>
      <w:r w:rsidRPr="00060E6C">
        <w:rPr>
          <w:rFonts w:ascii="標楷體" w:hAnsi="標楷體" w:cs="新細明體"/>
          <w:snapToGrid w:val="0"/>
          <w:kern w:val="0"/>
          <w:szCs w:val="32"/>
        </w:rPr>
        <w:t>08</w:t>
      </w:r>
      <w:r w:rsidRPr="00060E6C">
        <w:rPr>
          <w:rFonts w:ascii="標楷體" w:hAnsi="標楷體" w:cs="新細明體" w:hint="eastAsia"/>
          <w:snapToGrid w:val="0"/>
          <w:kern w:val="0"/>
          <w:szCs w:val="32"/>
        </w:rPr>
        <w:t>至1</w:t>
      </w:r>
      <w:r w:rsidRPr="00060E6C">
        <w:rPr>
          <w:rFonts w:ascii="標楷體" w:hAnsi="標楷體" w:cs="新細明體"/>
          <w:snapToGrid w:val="0"/>
          <w:kern w:val="0"/>
          <w:szCs w:val="32"/>
        </w:rPr>
        <w:t>10</w:t>
      </w:r>
      <w:r w:rsidRPr="00060E6C">
        <w:rPr>
          <w:rFonts w:ascii="標楷體" w:hAnsi="標楷體" w:cs="新細明體" w:hint="eastAsia"/>
          <w:snapToGrid w:val="0"/>
          <w:kern w:val="0"/>
          <w:szCs w:val="32"/>
        </w:rPr>
        <w:t>年1</w:t>
      </w:r>
      <w:r w:rsidRPr="00060E6C">
        <w:rPr>
          <w:rFonts w:ascii="標楷體" w:hAnsi="標楷體" w:cs="新細明體"/>
          <w:snapToGrid w:val="0"/>
          <w:kern w:val="0"/>
          <w:szCs w:val="32"/>
        </w:rPr>
        <w:t>0</w:t>
      </w:r>
      <w:r w:rsidRPr="00060E6C">
        <w:rPr>
          <w:rFonts w:ascii="標楷體" w:hAnsi="標楷體" w:cs="新細明體" w:hint="eastAsia"/>
          <w:snapToGrid w:val="0"/>
          <w:kern w:val="0"/>
          <w:szCs w:val="32"/>
        </w:rPr>
        <w:t>月底</w:t>
      </w:r>
      <w:r w:rsidRPr="00060E6C">
        <w:rPr>
          <w:rFonts w:ascii="標楷體" w:hAnsi="標楷體" w:hint="eastAsia"/>
          <w:snapToGrid w:val="0"/>
          <w:szCs w:val="32"/>
        </w:rPr>
        <w:t>各校通報之</w:t>
      </w:r>
      <w:r w:rsidRPr="00060E6C">
        <w:rPr>
          <w:rFonts w:ascii="標楷體" w:hAnsi="標楷體" w:cs="新細明體" w:hint="eastAsia"/>
          <w:snapToGrid w:val="0"/>
          <w:kern w:val="0"/>
          <w:szCs w:val="32"/>
        </w:rPr>
        <w:t>校安事件，各年度分別為</w:t>
      </w:r>
      <w:r w:rsidRPr="00060E6C">
        <w:rPr>
          <w:rFonts w:ascii="標楷體" w:hAnsi="標楷體" w:cs="新細明體"/>
          <w:snapToGrid w:val="0"/>
          <w:spacing w:val="2"/>
          <w:kern w:val="0"/>
          <w:szCs w:val="32"/>
        </w:rPr>
        <w:t>1,699</w:t>
      </w:r>
      <w:r w:rsidRPr="00060E6C">
        <w:rPr>
          <w:rFonts w:ascii="標楷體" w:hAnsi="標楷體" w:cs="新細明體" w:hint="eastAsia"/>
          <w:snapToGrid w:val="0"/>
          <w:spacing w:val="2"/>
          <w:kern w:val="0"/>
          <w:szCs w:val="32"/>
        </w:rPr>
        <w:t>件、</w:t>
      </w:r>
      <w:r w:rsidRPr="00060E6C">
        <w:rPr>
          <w:rFonts w:ascii="標楷體" w:hAnsi="標楷體" w:cs="新細明體"/>
          <w:snapToGrid w:val="0"/>
          <w:spacing w:val="2"/>
          <w:kern w:val="0"/>
          <w:szCs w:val="32"/>
        </w:rPr>
        <w:t>1,253</w:t>
      </w:r>
      <w:r w:rsidRPr="00060E6C">
        <w:rPr>
          <w:rFonts w:ascii="標楷體" w:hAnsi="標楷體" w:cs="新細明體" w:hint="eastAsia"/>
          <w:snapToGrid w:val="0"/>
          <w:spacing w:val="2"/>
          <w:kern w:val="0"/>
          <w:szCs w:val="32"/>
        </w:rPr>
        <w:t>件及877件，惟</w:t>
      </w:r>
      <w:r w:rsidRPr="00060E6C">
        <w:rPr>
          <w:rFonts w:ascii="標楷體" w:hAnsi="標楷體" w:hint="eastAsia"/>
          <w:snapToGrid w:val="0"/>
          <w:spacing w:val="2"/>
          <w:szCs w:val="32"/>
        </w:rPr>
        <w:t>截至110年11月</w:t>
      </w:r>
      <w:r w:rsidRPr="00060E6C">
        <w:rPr>
          <w:rFonts w:ascii="標楷體" w:hAnsi="標楷體" w:hint="eastAsia"/>
          <w:snapToGrid w:val="0"/>
          <w:szCs w:val="32"/>
        </w:rPr>
        <w:t>19日止，尚未處理完竣之案件仍有312件、136件及86件</w:t>
      </w:r>
      <w:r w:rsidRPr="00060E6C">
        <w:rPr>
          <w:rFonts w:ascii="標楷體" w:hAnsi="標楷體" w:cs="新細明體" w:hint="eastAsia"/>
          <w:snapToGrid w:val="0"/>
          <w:kern w:val="0"/>
          <w:szCs w:val="32"/>
        </w:rPr>
        <w:t>（表7），經函請</w:t>
      </w:r>
      <w:r w:rsidRPr="00060E6C">
        <w:rPr>
          <w:rFonts w:ascii="標楷體" w:hAnsi="標楷體" w:hint="eastAsia"/>
          <w:szCs w:val="32"/>
        </w:rPr>
        <w:t>市政府</w:t>
      </w:r>
      <w:r w:rsidRPr="00060E6C">
        <w:rPr>
          <w:rFonts w:ascii="標楷體" w:hAnsi="標楷體" w:cs="新細明體" w:hint="eastAsia"/>
          <w:snapToGrid w:val="0"/>
          <w:kern w:val="0"/>
          <w:szCs w:val="32"/>
        </w:rPr>
        <w:t>查明久懸未結原因並掌握校園安全事件處理進度。據復：校園安全及災害事件，涉及事件查證</w:t>
      </w:r>
      <w:r w:rsidRPr="00060E6C">
        <w:rPr>
          <w:rFonts w:ascii="標楷體" w:hAnsi="標楷體" w:cs="新細明體" w:hint="eastAsia"/>
          <w:snapToGrid w:val="0"/>
          <w:kern w:val="0"/>
          <w:szCs w:val="32"/>
        </w:rPr>
        <w:lastRenderedPageBreak/>
        <w:t>與人物訪談部分</w:t>
      </w:r>
      <w:r w:rsidRPr="00602973">
        <w:rPr>
          <w:rFonts w:ascii="標楷體" w:hAnsi="標楷體" w:cs="新細明體" w:hint="eastAsia"/>
          <w:snapToGrid w:val="0"/>
          <w:spacing w:val="-2"/>
          <w:kern w:val="0"/>
          <w:szCs w:val="32"/>
        </w:rPr>
        <w:t>均需耗費時日，已於校（園）長會議中提醒各校掌握內部</w:t>
      </w:r>
      <w:r w:rsidRPr="00602973">
        <w:rPr>
          <w:rFonts w:ascii="標楷體" w:hAnsi="標楷體" w:hint="eastAsia"/>
          <w:bCs/>
          <w:snapToGrid w:val="0"/>
          <w:spacing w:val="-2"/>
          <w:szCs w:val="24"/>
        </w:rPr>
        <w:t>辦理進度，並要求各相關業務承辦人督導各校辦理情形。</w:t>
      </w:r>
    </w:p>
    <w:p w14:paraId="2A35693C" w14:textId="77777777" w:rsidR="002A33C7" w:rsidRPr="00C011BF" w:rsidRDefault="002A33C7" w:rsidP="002A33C7">
      <w:pPr>
        <w:overflowPunct w:val="0"/>
        <w:snapToGrid w:val="0"/>
        <w:spacing w:line="460" w:lineRule="exact"/>
        <w:ind w:firstLineChars="100" w:firstLine="287"/>
        <w:jc w:val="both"/>
        <w:outlineLvl w:val="0"/>
        <w:rPr>
          <w:rFonts w:ascii="標楷體" w:hAnsi="標楷體" w:cs="標楷體"/>
          <w:b/>
          <w:bCs/>
          <w:sz w:val="28"/>
          <w:szCs w:val="28"/>
        </w:rPr>
      </w:pPr>
      <w:r w:rsidRPr="00C011BF">
        <w:rPr>
          <w:rFonts w:ascii="標楷體" w:hAnsi="標楷體" w:cs="標楷體" w:hint="eastAsia"/>
          <w:b/>
          <w:bCs/>
          <w:sz w:val="28"/>
          <w:szCs w:val="28"/>
        </w:rPr>
        <w:t>（十四</w:t>
      </w:r>
      <w:r w:rsidRPr="00C011BF">
        <w:rPr>
          <w:rFonts w:ascii="標楷體" w:hAnsi="標楷體" w:cs="標楷體"/>
          <w:b/>
          <w:bCs/>
          <w:sz w:val="28"/>
          <w:szCs w:val="28"/>
        </w:rPr>
        <w:t>）</w:t>
      </w:r>
      <w:r w:rsidRPr="00C011BF">
        <w:rPr>
          <w:rFonts w:ascii="標楷體" w:hAnsi="標楷體" w:cs="標楷體" w:hint="eastAsia"/>
          <w:b/>
          <w:bCs/>
          <w:sz w:val="28"/>
          <w:szCs w:val="28"/>
        </w:rPr>
        <w:t>為深化國際教育培育學生外語能力，積極推展雙語教學，惟未建立成效評估或回饋機制，且未訂定授課教師語文能力檢定門檻，有待檢討改善。</w:t>
      </w:r>
    </w:p>
    <w:p w14:paraId="5E12F571" w14:textId="77777777" w:rsidR="002A33C7" w:rsidRPr="00C011BF" w:rsidRDefault="002A33C7" w:rsidP="002A33C7">
      <w:pPr>
        <w:overflowPunct w:val="0"/>
        <w:snapToGrid w:val="0"/>
        <w:spacing w:line="474" w:lineRule="exact"/>
        <w:ind w:firstLineChars="200" w:firstLine="493"/>
        <w:jc w:val="both"/>
        <w:rPr>
          <w:rFonts w:ascii="標楷體" w:hAnsi="標楷體"/>
          <w:szCs w:val="32"/>
        </w:rPr>
      </w:pPr>
      <w:r>
        <w:rPr>
          <w:rFonts w:ascii="標楷體" w:hAnsi="標楷體" w:hint="eastAsia"/>
          <w:szCs w:val="32"/>
        </w:rPr>
        <w:t>基隆市政府</w:t>
      </w:r>
      <w:r w:rsidRPr="00C011BF">
        <w:rPr>
          <w:rFonts w:ascii="標楷體" w:hAnsi="標楷體" w:hint="eastAsia"/>
          <w:szCs w:val="32"/>
        </w:rPr>
        <w:t>教育處為配合2030雙語國家政策，及因應中小學國際教育白皮書2.0之發布，109年11月訂定基隆市國際教育三年計畫，據以推廣及深化基隆市國際教育，加強培育學生雙語能力，以達成基隆市7大行政區皆設置雙語學校目標。110年度辦理雙語教材、課程及聘任外籍師資等，經費1</w:t>
      </w:r>
      <w:r w:rsidRPr="00C011BF">
        <w:rPr>
          <w:rFonts w:ascii="標楷體" w:hAnsi="標楷體"/>
          <w:szCs w:val="32"/>
        </w:rPr>
        <w:t>,</w:t>
      </w:r>
      <w:r w:rsidRPr="00C011BF">
        <w:rPr>
          <w:rFonts w:ascii="標楷體" w:hAnsi="標楷體" w:hint="eastAsia"/>
          <w:szCs w:val="32"/>
        </w:rPr>
        <w:t>288萬餘元。經查雙語教學推動情形，核有下列事項：</w:t>
      </w:r>
    </w:p>
    <w:p w14:paraId="185ED74E" w14:textId="77777777" w:rsidR="002A33C7" w:rsidRPr="00C011BF" w:rsidRDefault="002A33C7" w:rsidP="00B2301E">
      <w:pPr>
        <w:overflowPunct w:val="0"/>
        <w:spacing w:line="492" w:lineRule="exact"/>
        <w:ind w:firstLineChars="200" w:firstLine="494"/>
        <w:jc w:val="both"/>
        <w:rPr>
          <w:rFonts w:ascii="標楷體" w:hAnsi="標楷體"/>
          <w:noProof/>
          <w:szCs w:val="24"/>
          <w:lang w:val="x-none"/>
        </w:rPr>
      </w:pPr>
      <w:r w:rsidRPr="00C011BF">
        <w:rPr>
          <w:rFonts w:ascii="標楷體" w:hAnsi="標楷體" w:hint="eastAsia"/>
          <w:b/>
          <w:noProof/>
          <w:szCs w:val="24"/>
        </w:rPr>
        <w:t>1</w:t>
      </w:r>
      <w:r w:rsidRPr="00C011BF">
        <w:rPr>
          <w:rFonts w:ascii="標楷體" w:hAnsi="標楷體"/>
          <w:b/>
          <w:noProof/>
          <w:szCs w:val="24"/>
        </w:rPr>
        <w:t>.</w:t>
      </w:r>
      <w:r w:rsidRPr="00C011BF">
        <w:rPr>
          <w:rFonts w:ascii="標楷體" w:hAnsi="標楷體" w:hint="eastAsia"/>
          <w:b/>
          <w:noProof/>
          <w:szCs w:val="24"/>
        </w:rPr>
        <w:t>建置雙語學校打造浸潤式雙語學習環境，惟雙語教學推行已年餘，尚未建立成效評估或回饋機制</w:t>
      </w:r>
      <w:r w:rsidRPr="00C011BF">
        <w:rPr>
          <w:rFonts w:ascii="標楷體" w:hAnsi="標楷體" w:cs="新細明體" w:hint="eastAsia"/>
          <w:b/>
          <w:kern w:val="0"/>
          <w:szCs w:val="32"/>
        </w:rPr>
        <w:t>：</w:t>
      </w:r>
      <w:r w:rsidRPr="00C011BF">
        <w:rPr>
          <w:rFonts w:ascii="標楷體" w:hAnsi="標楷體" w:hint="eastAsia"/>
          <w:noProof/>
          <w:szCs w:val="24"/>
          <w:lang w:val="x-none"/>
        </w:rPr>
        <w:t>教育處為增進基隆市學生雙語能力，業於1</w:t>
      </w:r>
      <w:r w:rsidRPr="00C011BF">
        <w:rPr>
          <w:rFonts w:ascii="標楷體" w:hAnsi="標楷體"/>
          <w:noProof/>
          <w:szCs w:val="24"/>
          <w:lang w:val="x-none"/>
        </w:rPr>
        <w:t>09</w:t>
      </w:r>
      <w:r w:rsidRPr="00C011BF">
        <w:rPr>
          <w:rFonts w:ascii="標楷體" w:hAnsi="標楷體" w:hint="eastAsia"/>
          <w:noProof/>
          <w:szCs w:val="24"/>
          <w:lang w:val="x-none"/>
        </w:rPr>
        <w:t>學年度輔導中興國小、中華國小等2校成立雙語學校，該處續於1</w:t>
      </w:r>
      <w:r w:rsidRPr="00C011BF">
        <w:rPr>
          <w:rFonts w:ascii="標楷體" w:hAnsi="標楷體"/>
          <w:noProof/>
          <w:szCs w:val="24"/>
          <w:lang w:val="x-none"/>
        </w:rPr>
        <w:t>10</w:t>
      </w:r>
      <w:r w:rsidRPr="00C011BF">
        <w:rPr>
          <w:rFonts w:ascii="標楷體" w:hAnsi="標楷體" w:hint="eastAsia"/>
          <w:noProof/>
          <w:szCs w:val="24"/>
          <w:lang w:val="x-none"/>
        </w:rPr>
        <w:t>學年度輔導長興國小、成功國小及暖暖國小等3校，並規劃於1</w:t>
      </w:r>
      <w:r w:rsidRPr="00C011BF">
        <w:rPr>
          <w:rFonts w:ascii="標楷體" w:hAnsi="標楷體"/>
          <w:noProof/>
          <w:szCs w:val="24"/>
          <w:lang w:val="x-none"/>
        </w:rPr>
        <w:t>1</w:t>
      </w:r>
      <w:r w:rsidRPr="00C011BF">
        <w:rPr>
          <w:rFonts w:ascii="標楷體" w:hAnsi="標楷體" w:hint="eastAsia"/>
          <w:noProof/>
          <w:szCs w:val="24"/>
          <w:lang w:val="x-none"/>
        </w:rPr>
        <w:t>1學年度另增設2所國小成立雙語學校，以達成各行政區皆設立雙語學校之目標；另擇選百福國中、中正國中及建德國中等3校於1</w:t>
      </w:r>
      <w:r w:rsidRPr="00C011BF">
        <w:rPr>
          <w:rFonts w:ascii="標楷體" w:hAnsi="標楷體"/>
          <w:noProof/>
          <w:szCs w:val="24"/>
          <w:lang w:val="x-none"/>
        </w:rPr>
        <w:t>10</w:t>
      </w:r>
      <w:r w:rsidRPr="00C011BF">
        <w:rPr>
          <w:rFonts w:ascii="標楷體" w:hAnsi="標楷體" w:hint="eastAsia"/>
          <w:noProof/>
          <w:szCs w:val="24"/>
          <w:lang w:val="x-none"/>
        </w:rPr>
        <w:t>及1</w:t>
      </w:r>
      <w:r w:rsidRPr="00C011BF">
        <w:rPr>
          <w:rFonts w:ascii="標楷體" w:hAnsi="標楷體"/>
          <w:noProof/>
          <w:szCs w:val="24"/>
          <w:lang w:val="x-none"/>
        </w:rPr>
        <w:t>11</w:t>
      </w:r>
      <w:r w:rsidRPr="00C011BF">
        <w:rPr>
          <w:rFonts w:ascii="標楷體" w:hAnsi="標楷體" w:hint="eastAsia"/>
          <w:noProof/>
          <w:szCs w:val="24"/>
          <w:lang w:val="x-none"/>
        </w:rPr>
        <w:t>學年度轉型為國中雙語學校，及於安樂高中、暖暖高中增設雙語實驗班，以銜續國小雙語教育之學習成效。經查該處自109學年度起，持續推動基隆市雙語學校計畫，並成立雙語輔導團協助課程發展及教學推廣，截至110年11月19日止，雙語教學推行已年餘，惟尚未建立成效評估或回饋機制以具體衡量雙語課程之實施成果。又臺北市及高雄市政府早於107學年度施行雙語教育計畫，或已研訂雙語學校關懷輔導計畫，訂定教學檢核重點並辦理實地訪視作業，或規劃以問卷方式蒐集學生對課程接受程度、語言使用習慣、教學現場遇到之困境等資料，作為後續政策推動之參考，經建請</w:t>
      </w:r>
      <w:r>
        <w:rPr>
          <w:rFonts w:ascii="標楷體" w:hAnsi="標楷體" w:hint="eastAsia"/>
          <w:szCs w:val="32"/>
        </w:rPr>
        <w:t>市政府</w:t>
      </w:r>
      <w:r w:rsidRPr="00C011BF">
        <w:rPr>
          <w:rFonts w:ascii="標楷體" w:hAnsi="標楷體" w:hint="eastAsia"/>
          <w:noProof/>
          <w:szCs w:val="24"/>
          <w:lang w:val="x-none"/>
        </w:rPr>
        <w:t>研議建立評估及衡量機制，並可參酌其他市縣成效評估模式，提升計畫成效。據復：基</w:t>
      </w:r>
      <w:r w:rsidRPr="00C011BF">
        <w:rPr>
          <w:rFonts w:ascii="標楷體" w:hAnsi="標楷體" w:hint="eastAsia"/>
          <w:bCs/>
        </w:rPr>
        <w:t>隆市自109學年度輔導學校轉型為雙語學校，自國小一年級起逐年向上推動雙語教育，每月定期召開雙語學校策略聯盟會議，邀請各校校長、行政人員及教師分享校內推動雙語教育之策略方法，提供回饋建議，另定期邀請專家學者及教育處同仁至各校進行實地訪視，藉此蒐集教學困境，作為後續政策推動之參考。</w:t>
      </w:r>
    </w:p>
    <w:p w14:paraId="09768A5B" w14:textId="3A3B139C" w:rsidR="002A33C7" w:rsidRPr="00C011BF" w:rsidRDefault="002A33C7" w:rsidP="00060E6C">
      <w:pPr>
        <w:overflowPunct w:val="0"/>
        <w:snapToGrid w:val="0"/>
        <w:spacing w:line="466" w:lineRule="exact"/>
        <w:ind w:firstLineChars="200" w:firstLine="494"/>
        <w:jc w:val="both"/>
        <w:rPr>
          <w:rFonts w:ascii="標楷體" w:hAnsi="標楷體"/>
          <w:b/>
          <w:sz w:val="28"/>
          <w:szCs w:val="28"/>
        </w:rPr>
      </w:pPr>
      <w:r w:rsidRPr="00C011BF">
        <w:rPr>
          <w:rFonts w:ascii="標楷體" w:hAnsi="標楷體" w:hint="eastAsia"/>
          <w:b/>
          <w:noProof/>
          <w:szCs w:val="24"/>
          <w:lang w:val="x-none"/>
        </w:rPr>
        <w:t>2</w:t>
      </w:r>
      <w:r w:rsidRPr="00C011BF">
        <w:rPr>
          <w:rFonts w:ascii="標楷體" w:hAnsi="標楷體"/>
          <w:b/>
          <w:noProof/>
          <w:szCs w:val="24"/>
          <w:lang w:val="x-none"/>
        </w:rPr>
        <w:t>.</w:t>
      </w:r>
      <w:r w:rsidRPr="00C011BF">
        <w:rPr>
          <w:rFonts w:ascii="標楷體" w:hAnsi="標楷體" w:hint="eastAsia"/>
          <w:b/>
          <w:bCs/>
          <w:noProof/>
          <w:szCs w:val="24"/>
        </w:rPr>
        <w:t>參與雙語教學之學科老師通過英語檢定中高級之比率偏低，允宜積極推動學習並提升教師英語專業素養﹕</w:t>
      </w:r>
      <w:r w:rsidRPr="00C011BF">
        <w:rPr>
          <w:rFonts w:ascii="標楷體" w:hAnsi="標楷體" w:hint="eastAsia"/>
          <w:noProof/>
          <w:szCs w:val="24"/>
          <w:lang w:val="x-none"/>
        </w:rPr>
        <w:t>據</w:t>
      </w:r>
      <w:r w:rsidR="00A146E9" w:rsidRPr="00C011BF">
        <w:rPr>
          <w:rFonts w:ascii="標楷體" w:hAnsi="標楷體" w:hint="eastAsia"/>
          <w:noProof/>
          <w:szCs w:val="24"/>
          <w:lang w:val="x-none"/>
        </w:rPr>
        <w:t>教育處</w:t>
      </w:r>
      <w:r w:rsidRPr="00C011BF">
        <w:rPr>
          <w:rFonts w:ascii="標楷體" w:hAnsi="標楷體" w:hint="eastAsia"/>
          <w:noProof/>
          <w:szCs w:val="24"/>
          <w:lang w:val="x-none"/>
        </w:rPr>
        <w:t>110年7月6日召開之110學年度國民中學雙語學校計畫審查會議紀錄，會中委員提及雙語學校主要授課者應為領域學科教師，英語教師則為協同教學者。截至110年11月19日止，基隆市計有5所小學及1所國中刻正推行雙語教育，並以生活、健康與體育、彈性學習課程等科目進行英語授課，各校雖配置1名外籍教師協同上課，惟針</w:t>
      </w:r>
      <w:r w:rsidRPr="00C011BF">
        <w:rPr>
          <w:rFonts w:ascii="標楷體" w:hAnsi="標楷體" w:hint="eastAsia"/>
          <w:noProof/>
          <w:szCs w:val="24"/>
          <w:lang w:val="x-none"/>
        </w:rPr>
        <w:lastRenderedPageBreak/>
        <w:t>對該領域之學科老師，未訂定英語能力檢定門檻；另該處雖訂有「基隆市110年度所屬學校參與英語檢定測驗補助計畫」，對現職編制教師於110年度通過英語檢測「筆試或口試」，並達到CEF架構之B</w:t>
      </w:r>
      <w:r w:rsidRPr="00C011BF">
        <w:rPr>
          <w:rFonts w:ascii="標楷體" w:hAnsi="標楷體"/>
          <w:noProof/>
          <w:szCs w:val="24"/>
          <w:lang w:val="x-none"/>
        </w:rPr>
        <w:t>2</w:t>
      </w:r>
      <w:r w:rsidRPr="00C011BF">
        <w:rPr>
          <w:rFonts w:ascii="標楷體" w:hAnsi="標楷體" w:hint="eastAsia"/>
          <w:noProof/>
          <w:szCs w:val="24"/>
          <w:lang w:val="x-none"/>
        </w:rPr>
        <w:t>級者</w:t>
      </w:r>
      <w:r>
        <w:rPr>
          <w:rFonts w:ascii="標楷體" w:hAnsi="標楷體" w:hint="eastAsia"/>
          <w:noProof/>
          <w:szCs w:val="24"/>
          <w:lang w:val="x-none"/>
        </w:rPr>
        <w:t>（</w:t>
      </w:r>
      <w:r w:rsidRPr="00C011BF">
        <w:rPr>
          <w:rFonts w:ascii="標楷體" w:hAnsi="標楷體"/>
          <w:bCs/>
          <w:szCs w:val="24"/>
        </w:rPr>
        <w:t>教育部認可英語證照標準</w:t>
      </w:r>
      <w:r w:rsidRPr="00C011BF">
        <w:rPr>
          <w:rFonts w:ascii="標楷體" w:hAnsi="標楷體" w:hint="eastAsia"/>
          <w:bCs/>
          <w:szCs w:val="24"/>
        </w:rPr>
        <w:t>相當於中高級</w:t>
      </w:r>
      <w:r>
        <w:rPr>
          <w:rFonts w:ascii="標楷體" w:hAnsi="標楷體"/>
          <w:bCs/>
          <w:szCs w:val="24"/>
        </w:rPr>
        <w:t>）</w:t>
      </w:r>
      <w:r w:rsidRPr="00C011BF">
        <w:rPr>
          <w:rFonts w:ascii="標楷體" w:hAnsi="標楷體" w:hint="eastAsia"/>
          <w:noProof/>
          <w:szCs w:val="24"/>
          <w:lang w:val="x-none"/>
        </w:rPr>
        <w:t>補助報名費，惟據該處110年3月調查資料，基隆市各校可參與雙語教學之各領域學科教師共計125名，其中具備CEF架構B</w:t>
      </w:r>
      <w:r w:rsidRPr="00C011BF">
        <w:rPr>
          <w:rFonts w:ascii="標楷體" w:hAnsi="標楷體"/>
          <w:noProof/>
          <w:szCs w:val="24"/>
          <w:lang w:val="x-none"/>
        </w:rPr>
        <w:t>2</w:t>
      </w:r>
      <w:r w:rsidRPr="00C011BF">
        <w:rPr>
          <w:rFonts w:ascii="標楷體" w:hAnsi="標楷體" w:hint="eastAsia"/>
          <w:noProof/>
          <w:szCs w:val="24"/>
          <w:lang w:val="x-none"/>
        </w:rPr>
        <w:t>等級僅23名教師，約占1</w:t>
      </w:r>
      <w:r w:rsidRPr="00C011BF">
        <w:rPr>
          <w:rFonts w:ascii="標楷體" w:hAnsi="標楷體"/>
          <w:noProof/>
          <w:szCs w:val="24"/>
          <w:lang w:val="x-none"/>
        </w:rPr>
        <w:t>8.40</w:t>
      </w:r>
      <w:r w:rsidRPr="00C011BF">
        <w:rPr>
          <w:rFonts w:ascii="標楷體" w:hAnsi="標楷體" w:hint="eastAsia"/>
          <w:noProof/>
          <w:szCs w:val="24"/>
          <w:lang w:val="x-none"/>
        </w:rPr>
        <w:t>％，顯示雙語師資之英語能力尚有提升空間，允宜積極推動學習並提升教師英語專長，經函請</w:t>
      </w:r>
      <w:r>
        <w:rPr>
          <w:rFonts w:ascii="標楷體" w:hAnsi="標楷體" w:hint="eastAsia"/>
          <w:szCs w:val="32"/>
        </w:rPr>
        <w:t>市政府</w:t>
      </w:r>
      <w:r w:rsidRPr="00C011BF">
        <w:rPr>
          <w:rFonts w:ascii="標楷體" w:hAnsi="標楷體" w:hint="eastAsia"/>
          <w:noProof/>
          <w:szCs w:val="24"/>
          <w:lang w:val="x-none"/>
        </w:rPr>
        <w:t>檢討改善。據復</w:t>
      </w:r>
      <w:r w:rsidRPr="00C011BF">
        <w:rPr>
          <w:rFonts w:ascii="標楷體" w:hAnsi="標楷體" w:hint="eastAsia"/>
          <w:b/>
          <w:bCs/>
        </w:rPr>
        <w:t>：</w:t>
      </w:r>
      <w:r w:rsidRPr="00C011BF">
        <w:rPr>
          <w:rFonts w:ascii="標楷體" w:hAnsi="標楷體" w:hint="eastAsia"/>
          <w:bCs/>
          <w:szCs w:val="24"/>
        </w:rPr>
        <w:t>已積極進行教師增能，鼓勵並補助教師參與英語相關</w:t>
      </w:r>
      <w:r w:rsidRPr="00C011BF">
        <w:rPr>
          <w:rFonts w:ascii="標楷體" w:hAnsi="標楷體" w:hint="eastAsia"/>
          <w:noProof/>
          <w:szCs w:val="24"/>
          <w:lang w:val="x-none"/>
        </w:rPr>
        <w:t>檢定</w:t>
      </w:r>
      <w:r w:rsidRPr="00C011BF">
        <w:rPr>
          <w:rFonts w:ascii="標楷體" w:hAnsi="標楷體" w:hint="eastAsia"/>
          <w:bCs/>
          <w:szCs w:val="24"/>
        </w:rPr>
        <w:t>、薦派教師參與教育部辦理之「雙語教學在職教師增能學分班」及本市自辦相關雙語教學增能研習，藉此提升教師英語能力。</w:t>
      </w:r>
    </w:p>
    <w:p w14:paraId="23A66F52" w14:textId="77777777" w:rsidR="002A33C7" w:rsidRPr="00C011BF" w:rsidRDefault="002A33C7" w:rsidP="00060E6C">
      <w:pPr>
        <w:overflowPunct w:val="0"/>
        <w:snapToGrid w:val="0"/>
        <w:spacing w:line="466"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（十五）推動長期照顧計畫多元服務項目，惟長期照顧管理中心配置管理人力長期不足，且定期追蹤複評業務未盡落實，及部分地區服務資源布建情形</w:t>
      </w:r>
      <w:r>
        <w:rPr>
          <w:rFonts w:ascii="標楷體" w:hAnsi="標楷體" w:hint="eastAsia"/>
          <w:b/>
          <w:sz w:val="28"/>
          <w:szCs w:val="28"/>
        </w:rPr>
        <w:t>未如預期</w:t>
      </w:r>
      <w:r w:rsidRPr="00C011BF">
        <w:rPr>
          <w:rFonts w:ascii="標楷體" w:hAnsi="標楷體" w:hint="eastAsia"/>
          <w:b/>
          <w:sz w:val="28"/>
          <w:szCs w:val="28"/>
        </w:rPr>
        <w:t>，允宜研謀改善，以確保服務品質及提升照護能量。</w:t>
      </w:r>
    </w:p>
    <w:p w14:paraId="43096159" w14:textId="77777777" w:rsidR="002A33C7" w:rsidRPr="00C011BF" w:rsidRDefault="002A33C7" w:rsidP="00060E6C">
      <w:pPr>
        <w:overflowPunct w:val="0"/>
        <w:snapToGrid w:val="0"/>
        <w:spacing w:line="466" w:lineRule="exact"/>
        <w:ind w:firstLineChars="200" w:firstLine="493"/>
        <w:jc w:val="both"/>
        <w:rPr>
          <w:rFonts w:ascii="標楷體" w:hAnsi="標楷體"/>
          <w:bCs/>
        </w:rPr>
      </w:pPr>
      <w:r>
        <w:rPr>
          <w:rFonts w:ascii="標楷體" w:hAnsi="標楷體" w:hint="eastAsia"/>
          <w:bCs/>
        </w:rPr>
        <w:t>基隆</w:t>
      </w:r>
      <w:r w:rsidRPr="00C011BF">
        <w:rPr>
          <w:rFonts w:ascii="標楷體" w:hAnsi="標楷體" w:hint="eastAsia"/>
          <w:bCs/>
        </w:rPr>
        <w:t>市政府為配合中央長期照顧服務政策之推動及執行，責由基隆市長期照顧管理中心統一辦理收案、評估、派案及後續複評追蹤等，相關「長照2.0整合型計畫」服務經費1</w:t>
      </w:r>
      <w:r w:rsidRPr="00C011BF">
        <w:rPr>
          <w:rFonts w:ascii="標楷體" w:hAnsi="標楷體"/>
          <w:bCs/>
        </w:rPr>
        <w:t>10</w:t>
      </w:r>
      <w:r w:rsidRPr="00C011BF">
        <w:rPr>
          <w:rFonts w:ascii="標楷體" w:hAnsi="標楷體" w:hint="eastAsia"/>
          <w:bCs/>
        </w:rPr>
        <w:t>年度核定數3億4,319萬餘元，執行金額共計3億2,616萬餘元，執行率為95.04</w:t>
      </w:r>
      <w:r w:rsidRPr="00C011BF">
        <w:rPr>
          <w:rFonts w:ascii="標楷體" w:hAnsi="標楷體" w:hint="eastAsia"/>
          <w:bCs/>
          <w:noProof/>
          <w:szCs w:val="24"/>
        </w:rPr>
        <w:t>％</w:t>
      </w:r>
      <w:r w:rsidRPr="00C011BF">
        <w:rPr>
          <w:rFonts w:ascii="標楷體" w:hAnsi="標楷體" w:hint="eastAsia"/>
          <w:bCs/>
        </w:rPr>
        <w:t>。經查長期照顧服務業務推動及管理情形，核有下列事項：</w:t>
      </w:r>
    </w:p>
    <w:p w14:paraId="59E874E3" w14:textId="77777777" w:rsidR="002A33C7" w:rsidRPr="00C011BF" w:rsidRDefault="002A33C7" w:rsidP="00060E6C">
      <w:pPr>
        <w:overflowPunct w:val="0"/>
        <w:snapToGrid w:val="0"/>
        <w:spacing w:line="466" w:lineRule="exact"/>
        <w:ind w:firstLineChars="200" w:firstLine="493"/>
        <w:jc w:val="both"/>
        <w:rPr>
          <w:rFonts w:ascii="標楷體" w:hAnsi="標楷體"/>
          <w:b/>
          <w:noProof/>
          <w:szCs w:val="24"/>
        </w:rPr>
      </w:pPr>
      <w:r w:rsidRPr="00C011BF">
        <w:rPr>
          <w:rFonts w:ascii="標楷體" w:hAnsi="標楷體"/>
          <w:noProof/>
        </w:rPr>
        <mc:AlternateContent>
          <mc:Choice Requires="wps">
            <w:drawing>
              <wp:anchor distT="45720" distB="45720" distL="114300" distR="114300" simplePos="0" relativeHeight="251731968" behindDoc="0" locked="0" layoutInCell="1" allowOverlap="1" wp14:anchorId="4861C184" wp14:editId="1721DC84">
                <wp:simplePos x="0" y="0"/>
                <wp:positionH relativeFrom="margin">
                  <wp:posOffset>3550285</wp:posOffset>
                </wp:positionH>
                <wp:positionV relativeFrom="paragraph">
                  <wp:posOffset>2776220</wp:posOffset>
                </wp:positionV>
                <wp:extent cx="2721610" cy="1636395"/>
                <wp:effectExtent l="0" t="0" r="2540" b="1905"/>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1610" cy="1636395"/>
                        </a:xfrm>
                        <a:prstGeom prst="rect">
                          <a:avLst/>
                        </a:prstGeom>
                        <a:solidFill>
                          <a:srgbClr val="FFFFFF"/>
                        </a:solidFill>
                        <a:ln w="9525">
                          <a:noFill/>
                          <a:miter lim="800000"/>
                          <a:headEnd/>
                          <a:tailEnd/>
                        </a:ln>
                      </wps:spPr>
                      <wps:txbx>
                        <w:txbxContent>
                          <w:tbl>
                            <w:tblPr>
                              <w:tblW w:w="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7"/>
                              <w:gridCol w:w="908"/>
                              <w:gridCol w:w="907"/>
                              <w:gridCol w:w="907"/>
                              <w:gridCol w:w="896"/>
                              <w:gridCol w:w="15"/>
                            </w:tblGrid>
                            <w:tr w:rsidR="005F32AC" w:rsidRPr="00802C91" w14:paraId="7E1B8C7D" w14:textId="77777777" w:rsidTr="005F32AC">
                              <w:trPr>
                                <w:trHeight w:val="227"/>
                                <w:jc w:val="center"/>
                              </w:trPr>
                              <w:tc>
                                <w:tcPr>
                                  <w:tcW w:w="5000" w:type="pct"/>
                                  <w:gridSpan w:val="6"/>
                                  <w:tcBorders>
                                    <w:top w:val="nil"/>
                                    <w:left w:val="nil"/>
                                    <w:bottom w:val="single" w:sz="4" w:space="0" w:color="auto"/>
                                    <w:right w:val="nil"/>
                                  </w:tcBorders>
                                  <w:shd w:val="clear" w:color="auto" w:fill="auto"/>
                                  <w:vAlign w:val="center"/>
                                </w:tcPr>
                                <w:p w14:paraId="2EDC2C9B" w14:textId="77777777" w:rsidR="005F32AC" w:rsidRPr="00D75347" w:rsidRDefault="005F32AC" w:rsidP="005F32AC">
                                  <w:pPr>
                                    <w:kinsoku w:val="0"/>
                                    <w:overflowPunct w:val="0"/>
                                    <w:autoSpaceDE w:val="0"/>
                                    <w:autoSpaceDN w:val="0"/>
                                    <w:spacing w:afterLines="20" w:after="100" w:line="260" w:lineRule="exact"/>
                                    <w:ind w:left="577" w:hangingChars="250" w:hanging="577"/>
                                    <w:jc w:val="center"/>
                                    <w:rPr>
                                      <w:rFonts w:ascii="標楷體" w:hAnsi="標楷體"/>
                                      <w:b/>
                                      <w:spacing w:val="-8"/>
                                      <w:szCs w:val="24"/>
                                    </w:rPr>
                                  </w:pPr>
                                  <w:r w:rsidRPr="00656847">
                                    <w:rPr>
                                      <w:rFonts w:ascii="標楷體" w:hAnsi="標楷體" w:hint="eastAsia"/>
                                      <w:b/>
                                      <w:spacing w:val="-8"/>
                                      <w:szCs w:val="24"/>
                                    </w:rPr>
                                    <w:t>表</w:t>
                                  </w:r>
                                  <w:r>
                                    <w:rPr>
                                      <w:rFonts w:ascii="標楷體" w:hAnsi="標楷體" w:hint="eastAsia"/>
                                      <w:b/>
                                      <w:spacing w:val="-8"/>
                                      <w:szCs w:val="24"/>
                                    </w:rPr>
                                    <w:t>8</w:t>
                                  </w:r>
                                  <w:r w:rsidRPr="00D75347">
                                    <w:rPr>
                                      <w:rFonts w:ascii="標楷體" w:hAnsi="標楷體"/>
                                      <w:b/>
                                      <w:spacing w:val="-8"/>
                                      <w:szCs w:val="24"/>
                                    </w:rPr>
                                    <w:t xml:space="preserve"> </w:t>
                                  </w:r>
                                  <w:r>
                                    <w:rPr>
                                      <w:rFonts w:ascii="標楷體" w:hAnsi="標楷體"/>
                                      <w:b/>
                                      <w:spacing w:val="-8"/>
                                      <w:szCs w:val="24"/>
                                    </w:rPr>
                                    <w:t xml:space="preserve"> </w:t>
                                  </w:r>
                                  <w:r w:rsidRPr="00D75347">
                                    <w:rPr>
                                      <w:rFonts w:ascii="標楷體" w:hAnsi="標楷體" w:hint="eastAsia"/>
                                      <w:b/>
                                      <w:spacing w:val="-8"/>
                                      <w:szCs w:val="24"/>
                                    </w:rPr>
                                    <w:t>基隆市</w:t>
                                  </w:r>
                                  <w:r>
                                    <w:rPr>
                                      <w:rFonts w:ascii="標楷體" w:hAnsi="標楷體" w:hint="eastAsia"/>
                                      <w:b/>
                                      <w:spacing w:val="-8"/>
                                      <w:szCs w:val="24"/>
                                    </w:rPr>
                                    <w:t>長</w:t>
                                  </w:r>
                                  <w:r w:rsidRPr="00D75347">
                                    <w:rPr>
                                      <w:rFonts w:ascii="標楷體" w:hAnsi="標楷體" w:hint="eastAsia"/>
                                      <w:b/>
                                      <w:spacing w:val="-8"/>
                                      <w:szCs w:val="24"/>
                                    </w:rPr>
                                    <w:t>照專員管理個案量情形</w:t>
                                  </w:r>
                                </w:p>
                                <w:p w14:paraId="4FA81431" w14:textId="737EA061" w:rsidR="005F32AC" w:rsidRPr="006A53CA" w:rsidRDefault="005F32AC" w:rsidP="005F32AC">
                                  <w:pPr>
                                    <w:kinsoku w:val="0"/>
                                    <w:overflowPunct w:val="0"/>
                                    <w:autoSpaceDE w:val="0"/>
                                    <w:autoSpaceDN w:val="0"/>
                                    <w:spacing w:line="200" w:lineRule="exact"/>
                                    <w:ind w:rightChars="38" w:right="94"/>
                                    <w:jc w:val="right"/>
                                    <w:rPr>
                                      <w:rFonts w:ascii="標楷體" w:hAnsi="標楷體"/>
                                      <w:b/>
                                      <w:sz w:val="20"/>
                                    </w:rPr>
                                  </w:pPr>
                                  <w:r w:rsidRPr="00D75347">
                                    <w:rPr>
                                      <w:rFonts w:ascii="標楷體" w:hAnsi="標楷體" w:hint="eastAsia"/>
                                      <w:bCs/>
                                      <w:spacing w:val="-8"/>
                                      <w:sz w:val="18"/>
                                      <w:szCs w:val="18"/>
                                    </w:rPr>
                                    <w:t>單位：人、</w:t>
                                  </w:r>
                                  <w:r w:rsidR="00EE62F9">
                                    <w:rPr>
                                      <w:rFonts w:ascii="標楷體" w:hAnsi="標楷體" w:hint="eastAsia"/>
                                      <w:bCs/>
                                      <w:spacing w:val="-8"/>
                                      <w:sz w:val="18"/>
                                      <w:szCs w:val="18"/>
                                    </w:rPr>
                                    <w:t>案、</w:t>
                                  </w:r>
                                  <w:r w:rsidRPr="00D75347">
                                    <w:rPr>
                                      <w:rFonts w:ascii="標楷體" w:hAnsi="標楷體" w:hint="eastAsia"/>
                                      <w:bCs/>
                                      <w:spacing w:val="-8"/>
                                      <w:sz w:val="18"/>
                                      <w:szCs w:val="18"/>
                                    </w:rPr>
                                    <w:t>％</w:t>
                                  </w:r>
                                </w:p>
                              </w:tc>
                            </w:tr>
                            <w:tr w:rsidR="005F32AC" w:rsidRPr="00802C91" w14:paraId="25DBC6DC" w14:textId="77777777" w:rsidTr="00527CFE">
                              <w:trPr>
                                <w:trHeight w:val="510"/>
                                <w:jc w:val="center"/>
                              </w:trPr>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E99ECF" w14:textId="77777777" w:rsidR="005F32AC" w:rsidRPr="00B844A5"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年度</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7E275D" w14:textId="77777777" w:rsidR="005F32AC" w:rsidRDefault="005F32AC" w:rsidP="00041DA3">
                                  <w:pPr>
                                    <w:kinsoku w:val="0"/>
                                    <w:overflowPunct w:val="0"/>
                                    <w:autoSpaceDE w:val="0"/>
                                    <w:autoSpaceDN w:val="0"/>
                                    <w:spacing w:line="240" w:lineRule="exact"/>
                                    <w:jc w:val="distribute"/>
                                    <w:rPr>
                                      <w:rFonts w:ascii="標楷體" w:hAnsi="標楷體"/>
                                      <w:bCs/>
                                      <w:sz w:val="20"/>
                                    </w:rPr>
                                  </w:pPr>
                                  <w:r w:rsidRPr="00B844A5">
                                    <w:rPr>
                                      <w:rFonts w:ascii="標楷體" w:hAnsi="標楷體" w:hint="eastAsia"/>
                                      <w:bCs/>
                                      <w:sz w:val="20"/>
                                    </w:rPr>
                                    <w:t>年底在職</w:t>
                                  </w:r>
                                </w:p>
                                <w:p w14:paraId="54B91585" w14:textId="77777777" w:rsidR="005F32AC" w:rsidRPr="00B844A5" w:rsidRDefault="005F32AC" w:rsidP="00041DA3">
                                  <w:pPr>
                                    <w:kinsoku w:val="0"/>
                                    <w:overflowPunct w:val="0"/>
                                    <w:autoSpaceDE w:val="0"/>
                                    <w:autoSpaceDN w:val="0"/>
                                    <w:spacing w:line="240" w:lineRule="exact"/>
                                    <w:jc w:val="distribute"/>
                                    <w:rPr>
                                      <w:rFonts w:ascii="標楷體" w:hAnsi="標楷體"/>
                                      <w:bCs/>
                                      <w:sz w:val="20"/>
                                    </w:rPr>
                                  </w:pPr>
                                  <w:r w:rsidRPr="00B844A5">
                                    <w:rPr>
                                      <w:rFonts w:ascii="標楷體" w:hAnsi="標楷體" w:hint="eastAsia"/>
                                      <w:bCs/>
                                      <w:sz w:val="20"/>
                                    </w:rPr>
                                    <w:t>人數</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B6E19" w14:textId="77777777" w:rsidR="005F32AC" w:rsidRPr="005271C5" w:rsidRDefault="005F32AC" w:rsidP="005F32AC">
                                  <w:pPr>
                                    <w:kinsoku w:val="0"/>
                                    <w:overflowPunct w:val="0"/>
                                    <w:autoSpaceDE w:val="0"/>
                                    <w:autoSpaceDN w:val="0"/>
                                    <w:spacing w:line="240" w:lineRule="exact"/>
                                    <w:jc w:val="center"/>
                                    <w:rPr>
                                      <w:rFonts w:ascii="標楷體" w:hAnsi="標楷體"/>
                                      <w:bCs/>
                                      <w:spacing w:val="-20"/>
                                      <w:sz w:val="20"/>
                                    </w:rPr>
                                  </w:pPr>
                                  <w:r w:rsidRPr="005271C5">
                                    <w:rPr>
                                      <w:rFonts w:ascii="標楷體" w:hAnsi="標楷體" w:hint="eastAsia"/>
                                      <w:bCs/>
                                      <w:spacing w:val="-20"/>
                                      <w:sz w:val="20"/>
                                    </w:rPr>
                                    <w:t>個案管理數</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BACAB" w14:textId="77777777" w:rsidR="005F32AC"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每人平均</w:t>
                                  </w:r>
                                </w:p>
                                <w:p w14:paraId="715BF210" w14:textId="77777777" w:rsidR="005F32AC" w:rsidRPr="00B844A5"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管理案量</w:t>
                                  </w:r>
                                </w:p>
                              </w:tc>
                              <w:tc>
                                <w:tcPr>
                                  <w:tcW w:w="10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6236C3" w14:textId="77777777" w:rsidR="005F32AC" w:rsidRPr="00B844A5" w:rsidRDefault="005F32AC" w:rsidP="005F32AC">
                                  <w:pPr>
                                    <w:kinsoku w:val="0"/>
                                    <w:overflowPunct w:val="0"/>
                                    <w:autoSpaceDE w:val="0"/>
                                    <w:autoSpaceDN w:val="0"/>
                                    <w:spacing w:line="240" w:lineRule="exact"/>
                                    <w:ind w:rightChars="38" w:right="94"/>
                                    <w:jc w:val="center"/>
                                    <w:rPr>
                                      <w:rFonts w:ascii="標楷體" w:hAnsi="標楷體"/>
                                      <w:bCs/>
                                      <w:sz w:val="20"/>
                                    </w:rPr>
                                  </w:pPr>
                                  <w:r w:rsidRPr="00B844A5">
                                    <w:rPr>
                                      <w:rFonts w:ascii="標楷體" w:hAnsi="標楷體" w:hint="eastAsia"/>
                                      <w:bCs/>
                                      <w:sz w:val="20"/>
                                    </w:rPr>
                                    <w:t>離職率</w:t>
                                  </w:r>
                                </w:p>
                              </w:tc>
                            </w:tr>
                            <w:tr w:rsidR="005F32AC" w:rsidRPr="00802C91" w14:paraId="5D7E2429"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7B68AEAD" w14:textId="77777777" w:rsidR="005F32AC" w:rsidRPr="00802C91" w:rsidRDefault="005F32AC" w:rsidP="005F32AC">
                                  <w:pPr>
                                    <w:kinsoku w:val="0"/>
                                    <w:overflowPunct w:val="0"/>
                                    <w:autoSpaceDE w:val="0"/>
                                    <w:autoSpaceDN w:val="0"/>
                                    <w:spacing w:line="240" w:lineRule="atLeast"/>
                                    <w:jc w:val="center"/>
                                    <w:rPr>
                                      <w:rFonts w:ascii="標楷體" w:hAnsi="標楷體"/>
                                      <w:bCs/>
                                      <w:sz w:val="20"/>
                                    </w:rPr>
                                  </w:pPr>
                                  <w:r w:rsidRPr="00802C91">
                                    <w:rPr>
                                      <w:rFonts w:ascii="標楷體" w:hAnsi="標楷體" w:hint="eastAsia"/>
                                      <w:bCs/>
                                      <w:sz w:val="20"/>
                                    </w:rPr>
                                    <w:t>108</w:t>
                                  </w:r>
                                </w:p>
                              </w:tc>
                              <w:tc>
                                <w:tcPr>
                                  <w:tcW w:w="1078" w:type="pct"/>
                                  <w:tcBorders>
                                    <w:top w:val="single" w:sz="4" w:space="0" w:color="auto"/>
                                    <w:left w:val="single" w:sz="4" w:space="0" w:color="auto"/>
                                    <w:bottom w:val="single" w:sz="4" w:space="0" w:color="auto"/>
                                    <w:right w:val="single" w:sz="4" w:space="0" w:color="auto"/>
                                  </w:tcBorders>
                                  <w:vAlign w:val="center"/>
                                  <w:hideMark/>
                                </w:tcPr>
                                <w:p w14:paraId="7A020AFF"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11</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B6CC50F"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3,413</w:t>
                                  </w:r>
                                </w:p>
                              </w:tc>
                              <w:tc>
                                <w:tcPr>
                                  <w:tcW w:w="1077" w:type="pct"/>
                                  <w:tcBorders>
                                    <w:top w:val="single" w:sz="4" w:space="0" w:color="auto"/>
                                    <w:left w:val="single" w:sz="4" w:space="0" w:color="auto"/>
                                    <w:bottom w:val="single" w:sz="4" w:space="0" w:color="auto"/>
                                    <w:right w:val="single" w:sz="4" w:space="0" w:color="auto"/>
                                  </w:tcBorders>
                                  <w:vAlign w:val="center"/>
                                  <w:hideMark/>
                                </w:tcPr>
                                <w:p w14:paraId="56D0A3FE"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310</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1D30356C"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26.67</w:t>
                                  </w:r>
                                </w:p>
                              </w:tc>
                            </w:tr>
                            <w:tr w:rsidR="005F32AC" w:rsidRPr="00802C91" w14:paraId="4232E5F2"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4B3E0E03" w14:textId="77777777" w:rsidR="005F32AC" w:rsidRPr="00802C91" w:rsidRDefault="005F32AC" w:rsidP="005F32AC">
                                  <w:pPr>
                                    <w:kinsoku w:val="0"/>
                                    <w:overflowPunct w:val="0"/>
                                    <w:autoSpaceDE w:val="0"/>
                                    <w:autoSpaceDN w:val="0"/>
                                    <w:spacing w:line="240" w:lineRule="atLeast"/>
                                    <w:jc w:val="center"/>
                                    <w:rPr>
                                      <w:rFonts w:ascii="標楷體" w:hAnsi="標楷體" w:cs="標楷體"/>
                                      <w:bCs/>
                                      <w:sz w:val="20"/>
                                    </w:rPr>
                                  </w:pPr>
                                  <w:r w:rsidRPr="00802C91">
                                    <w:rPr>
                                      <w:rFonts w:ascii="標楷體" w:hAnsi="標楷體" w:hint="eastAsia"/>
                                      <w:bCs/>
                                      <w:sz w:val="20"/>
                                    </w:rPr>
                                    <w:t>109</w:t>
                                  </w:r>
                                </w:p>
                              </w:tc>
                              <w:tc>
                                <w:tcPr>
                                  <w:tcW w:w="1078" w:type="pct"/>
                                  <w:tcBorders>
                                    <w:top w:val="single" w:sz="4" w:space="0" w:color="auto"/>
                                    <w:left w:val="single" w:sz="4" w:space="0" w:color="auto"/>
                                    <w:bottom w:val="single" w:sz="4" w:space="0" w:color="auto"/>
                                    <w:right w:val="single" w:sz="4" w:space="0" w:color="auto"/>
                                  </w:tcBorders>
                                  <w:vAlign w:val="center"/>
                                  <w:hideMark/>
                                </w:tcPr>
                                <w:p w14:paraId="26AC701E"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13</w:t>
                                  </w:r>
                                </w:p>
                              </w:tc>
                              <w:tc>
                                <w:tcPr>
                                  <w:tcW w:w="1077" w:type="pct"/>
                                  <w:tcBorders>
                                    <w:top w:val="single" w:sz="4" w:space="0" w:color="auto"/>
                                    <w:left w:val="single" w:sz="4" w:space="0" w:color="auto"/>
                                    <w:bottom w:val="single" w:sz="4" w:space="0" w:color="auto"/>
                                    <w:right w:val="single" w:sz="4" w:space="0" w:color="auto"/>
                                  </w:tcBorders>
                                  <w:vAlign w:val="center"/>
                                  <w:hideMark/>
                                </w:tcPr>
                                <w:p w14:paraId="4055FF5F"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3,439</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E32BC80"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264</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B763DF0"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23.53</w:t>
                                  </w:r>
                                </w:p>
                              </w:tc>
                            </w:tr>
                            <w:tr w:rsidR="005F32AC" w:rsidRPr="00802C91" w14:paraId="2DDCF989"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35AC52E0" w14:textId="77777777" w:rsidR="005F32AC" w:rsidRPr="00802C91" w:rsidRDefault="005F32AC" w:rsidP="005F32AC">
                                  <w:pPr>
                                    <w:kinsoku w:val="0"/>
                                    <w:overflowPunct w:val="0"/>
                                    <w:autoSpaceDE w:val="0"/>
                                    <w:autoSpaceDN w:val="0"/>
                                    <w:spacing w:line="240" w:lineRule="atLeast"/>
                                    <w:jc w:val="center"/>
                                    <w:rPr>
                                      <w:rFonts w:ascii="標楷體" w:hAnsi="標楷體" w:cs="標楷體"/>
                                      <w:bCs/>
                                      <w:sz w:val="20"/>
                                    </w:rPr>
                                  </w:pPr>
                                  <w:r w:rsidRPr="00802C91">
                                    <w:rPr>
                                      <w:rFonts w:ascii="標楷體" w:hAnsi="標楷體" w:hint="eastAsia"/>
                                      <w:bCs/>
                                      <w:sz w:val="20"/>
                                    </w:rPr>
                                    <w:t>110</w:t>
                                  </w:r>
                                </w:p>
                              </w:tc>
                              <w:tc>
                                <w:tcPr>
                                  <w:tcW w:w="1078" w:type="pct"/>
                                  <w:tcBorders>
                                    <w:top w:val="single" w:sz="4" w:space="0" w:color="auto"/>
                                    <w:left w:val="single" w:sz="4" w:space="0" w:color="auto"/>
                                    <w:bottom w:val="single" w:sz="4" w:space="0" w:color="auto"/>
                                    <w:right w:val="single" w:sz="4" w:space="0" w:color="auto"/>
                                  </w:tcBorders>
                                  <w:vAlign w:val="center"/>
                                  <w:hideMark/>
                                </w:tcPr>
                                <w:p w14:paraId="2EF42CAC"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17</w:t>
                                  </w:r>
                                </w:p>
                              </w:tc>
                              <w:tc>
                                <w:tcPr>
                                  <w:tcW w:w="1077" w:type="pct"/>
                                  <w:tcBorders>
                                    <w:top w:val="single" w:sz="4" w:space="0" w:color="auto"/>
                                    <w:left w:val="single" w:sz="4" w:space="0" w:color="auto"/>
                                    <w:bottom w:val="single" w:sz="4" w:space="0" w:color="auto"/>
                                    <w:right w:val="single" w:sz="4" w:space="0" w:color="auto"/>
                                  </w:tcBorders>
                                  <w:vAlign w:val="center"/>
                                  <w:hideMark/>
                                </w:tcPr>
                                <w:p w14:paraId="68629F65"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3,652</w:t>
                                  </w:r>
                                </w:p>
                              </w:tc>
                              <w:tc>
                                <w:tcPr>
                                  <w:tcW w:w="1077" w:type="pct"/>
                                  <w:tcBorders>
                                    <w:top w:val="single" w:sz="4" w:space="0" w:color="auto"/>
                                    <w:left w:val="single" w:sz="4" w:space="0" w:color="auto"/>
                                    <w:bottom w:val="single" w:sz="4" w:space="0" w:color="auto"/>
                                    <w:right w:val="single" w:sz="4" w:space="0" w:color="auto"/>
                                  </w:tcBorders>
                                  <w:vAlign w:val="center"/>
                                  <w:hideMark/>
                                </w:tcPr>
                                <w:p w14:paraId="2A89C886"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215</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02DE8690"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22.73</w:t>
                                  </w:r>
                                </w:p>
                              </w:tc>
                            </w:tr>
                            <w:tr w:rsidR="005F32AC" w:rsidRPr="00802C91" w14:paraId="573E7003" w14:textId="77777777" w:rsidTr="005F32AC">
                              <w:trPr>
                                <w:gridAfter w:val="1"/>
                                <w:wAfter w:w="18" w:type="pct"/>
                                <w:jc w:val="center"/>
                              </w:trPr>
                              <w:tc>
                                <w:tcPr>
                                  <w:tcW w:w="4982" w:type="pct"/>
                                  <w:gridSpan w:val="5"/>
                                  <w:tcBorders>
                                    <w:top w:val="single" w:sz="4" w:space="0" w:color="auto"/>
                                    <w:left w:val="nil"/>
                                    <w:bottom w:val="nil"/>
                                    <w:right w:val="nil"/>
                                  </w:tcBorders>
                                  <w:vAlign w:val="center"/>
                                  <w:hideMark/>
                                </w:tcPr>
                                <w:p w14:paraId="115DD198" w14:textId="77777777" w:rsidR="005F32AC" w:rsidRPr="00802C91" w:rsidRDefault="005F32AC" w:rsidP="005F32AC">
                                  <w:pPr>
                                    <w:kinsoku w:val="0"/>
                                    <w:overflowPunct w:val="0"/>
                                    <w:autoSpaceDE w:val="0"/>
                                    <w:autoSpaceDN w:val="0"/>
                                    <w:snapToGrid w:val="0"/>
                                    <w:spacing w:line="0" w:lineRule="atLeast"/>
                                    <w:rPr>
                                      <w:rFonts w:ascii="標楷體" w:hAnsi="標楷體"/>
                                      <w:bCs/>
                                      <w:sz w:val="18"/>
                                      <w:szCs w:val="18"/>
                                    </w:rPr>
                                  </w:pPr>
                                  <w:r w:rsidRPr="00802C91">
                                    <w:rPr>
                                      <w:rFonts w:ascii="標楷體" w:hAnsi="標楷體" w:hint="eastAsia"/>
                                      <w:bCs/>
                                      <w:sz w:val="18"/>
                                      <w:szCs w:val="18"/>
                                    </w:rPr>
                                    <w:t>資料來源</w:t>
                                  </w:r>
                                  <w:r>
                                    <w:rPr>
                                      <w:rFonts w:ascii="標楷體" w:hAnsi="標楷體" w:hint="eastAsia"/>
                                      <w:bCs/>
                                      <w:sz w:val="18"/>
                                      <w:szCs w:val="18"/>
                                    </w:rPr>
                                    <w:t>：</w:t>
                                  </w:r>
                                  <w:r w:rsidRPr="00802C91">
                                    <w:rPr>
                                      <w:rFonts w:ascii="標楷體" w:hAnsi="標楷體" w:hint="eastAsia"/>
                                      <w:bCs/>
                                      <w:sz w:val="18"/>
                                      <w:szCs w:val="18"/>
                                    </w:rPr>
                                    <w:t>整理自基隆市衛生局提供資料。</w:t>
                                  </w:r>
                                </w:p>
                              </w:tc>
                            </w:tr>
                          </w:tbl>
                          <w:p w14:paraId="115BFAFC" w14:textId="77777777" w:rsidR="005F32AC" w:rsidRPr="00802C91" w:rsidRDefault="005F32AC" w:rsidP="002A33C7"/>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61C184" id="文字方塊 19" o:spid="_x0000_s1037" type="#_x0000_t202" style="position:absolute;left:0;text-align:left;margin-left:279.55pt;margin-top:218.6pt;width:214.3pt;height:128.85pt;z-index:251731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" stroked="f">
                <v:textbox inset="1mm,0,1mm,0">
                  <w:txbxContent>
                    <w:tbl>
                      <w:tblPr>
                        <w:tblW w:w="4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7"/>
                        <w:gridCol w:w="908"/>
                        <w:gridCol w:w="907"/>
                        <w:gridCol w:w="907"/>
                        <w:gridCol w:w="896"/>
                        <w:gridCol w:w="15"/>
                      </w:tblGrid>
                      <w:tr w:rsidR="005F32AC" w:rsidRPr="00802C91" w14:paraId="7E1B8C7D" w14:textId="77777777" w:rsidTr="005F32AC">
                        <w:trPr>
                          <w:trHeight w:val="227"/>
                          <w:jc w:val="center"/>
                        </w:trPr>
                        <w:tc>
                          <w:tcPr>
                            <w:tcW w:w="5000" w:type="pct"/>
                            <w:gridSpan w:val="6"/>
                            <w:tcBorders>
                              <w:top w:val="nil"/>
                              <w:left w:val="nil"/>
                              <w:bottom w:val="single" w:sz="4" w:space="0" w:color="auto"/>
                              <w:right w:val="nil"/>
                            </w:tcBorders>
                            <w:shd w:val="clear" w:color="auto" w:fill="auto"/>
                            <w:vAlign w:val="center"/>
                          </w:tcPr>
                          <w:p w14:paraId="2EDC2C9B" w14:textId="77777777" w:rsidR="005F32AC" w:rsidRPr="00D75347" w:rsidRDefault="005F32AC" w:rsidP="005F32AC">
                            <w:pPr>
                              <w:kinsoku w:val="0"/>
                              <w:overflowPunct w:val="0"/>
                              <w:autoSpaceDE w:val="0"/>
                              <w:autoSpaceDN w:val="0"/>
                              <w:spacing w:afterLines="20" w:after="100" w:line="260" w:lineRule="exact"/>
                              <w:ind w:left="577" w:hangingChars="250" w:hanging="577"/>
                              <w:jc w:val="center"/>
                              <w:rPr>
                                <w:rFonts w:ascii="標楷體" w:hAnsi="標楷體"/>
                                <w:b/>
                                <w:spacing w:val="-8"/>
                                <w:szCs w:val="24"/>
                              </w:rPr>
                            </w:pPr>
                            <w:r w:rsidRPr="00656847">
                              <w:rPr>
                                <w:rFonts w:ascii="標楷體" w:hAnsi="標楷體" w:hint="eastAsia"/>
                                <w:b/>
                                <w:spacing w:val="-8"/>
                                <w:szCs w:val="24"/>
                              </w:rPr>
                              <w:t>表</w:t>
                            </w:r>
                            <w:r>
                              <w:rPr>
                                <w:rFonts w:ascii="標楷體" w:hAnsi="標楷體" w:hint="eastAsia"/>
                                <w:b/>
                                <w:spacing w:val="-8"/>
                                <w:szCs w:val="24"/>
                              </w:rPr>
                              <w:t>8</w:t>
                            </w:r>
                            <w:r w:rsidRPr="00D75347">
                              <w:rPr>
                                <w:rFonts w:ascii="標楷體" w:hAnsi="標楷體"/>
                                <w:b/>
                                <w:spacing w:val="-8"/>
                                <w:szCs w:val="24"/>
                              </w:rPr>
                              <w:t xml:space="preserve"> </w:t>
                            </w:r>
                            <w:r>
                              <w:rPr>
                                <w:rFonts w:ascii="標楷體" w:hAnsi="標楷體"/>
                                <w:b/>
                                <w:spacing w:val="-8"/>
                                <w:szCs w:val="24"/>
                              </w:rPr>
                              <w:t xml:space="preserve"> </w:t>
                            </w:r>
                            <w:r w:rsidRPr="00D75347">
                              <w:rPr>
                                <w:rFonts w:ascii="標楷體" w:hAnsi="標楷體" w:hint="eastAsia"/>
                                <w:b/>
                                <w:spacing w:val="-8"/>
                                <w:szCs w:val="24"/>
                              </w:rPr>
                              <w:t>基隆市</w:t>
                            </w:r>
                            <w:r>
                              <w:rPr>
                                <w:rFonts w:ascii="標楷體" w:hAnsi="標楷體" w:hint="eastAsia"/>
                                <w:b/>
                                <w:spacing w:val="-8"/>
                                <w:szCs w:val="24"/>
                              </w:rPr>
                              <w:t>長</w:t>
                            </w:r>
                            <w:r w:rsidRPr="00D75347">
                              <w:rPr>
                                <w:rFonts w:ascii="標楷體" w:hAnsi="標楷體" w:hint="eastAsia"/>
                                <w:b/>
                                <w:spacing w:val="-8"/>
                                <w:szCs w:val="24"/>
                              </w:rPr>
                              <w:t>照專員管理個案量情形</w:t>
                            </w:r>
                          </w:p>
                          <w:p w14:paraId="4FA81431" w14:textId="737EA061" w:rsidR="005F32AC" w:rsidRPr="006A53CA" w:rsidRDefault="005F32AC" w:rsidP="005F32AC">
                            <w:pPr>
                              <w:kinsoku w:val="0"/>
                              <w:overflowPunct w:val="0"/>
                              <w:autoSpaceDE w:val="0"/>
                              <w:autoSpaceDN w:val="0"/>
                              <w:spacing w:line="200" w:lineRule="exact"/>
                              <w:ind w:rightChars="38" w:right="94"/>
                              <w:jc w:val="right"/>
                              <w:rPr>
                                <w:rFonts w:ascii="標楷體" w:hAnsi="標楷體"/>
                                <w:b/>
                                <w:sz w:val="20"/>
                              </w:rPr>
                            </w:pPr>
                            <w:r w:rsidRPr="00D75347">
                              <w:rPr>
                                <w:rFonts w:ascii="標楷體" w:hAnsi="標楷體" w:hint="eastAsia"/>
                                <w:bCs/>
                                <w:spacing w:val="-8"/>
                                <w:sz w:val="18"/>
                                <w:szCs w:val="18"/>
                              </w:rPr>
                              <w:t>單位：人、</w:t>
                            </w:r>
                            <w:r w:rsidR="00EE62F9">
                              <w:rPr>
                                <w:rFonts w:ascii="標楷體" w:hAnsi="標楷體" w:hint="eastAsia"/>
                                <w:bCs/>
                                <w:spacing w:val="-8"/>
                                <w:sz w:val="18"/>
                                <w:szCs w:val="18"/>
                              </w:rPr>
                              <w:t>案、</w:t>
                            </w:r>
                            <w:r w:rsidRPr="00D75347">
                              <w:rPr>
                                <w:rFonts w:ascii="標楷體" w:hAnsi="標楷體" w:hint="eastAsia"/>
                                <w:bCs/>
                                <w:spacing w:val="-8"/>
                                <w:sz w:val="18"/>
                                <w:szCs w:val="18"/>
                              </w:rPr>
                              <w:t>％</w:t>
                            </w:r>
                          </w:p>
                        </w:tc>
                      </w:tr>
                      <w:tr w:rsidR="005F32AC" w:rsidRPr="00802C91" w14:paraId="25DBC6DC" w14:textId="77777777" w:rsidTr="00527CFE">
                        <w:trPr>
                          <w:trHeight w:val="510"/>
                          <w:jc w:val="center"/>
                        </w:trPr>
                        <w:tc>
                          <w:tcPr>
                            <w:tcW w:w="6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E99ECF" w14:textId="77777777" w:rsidR="005F32AC" w:rsidRPr="00B844A5"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年度</w:t>
                            </w:r>
                          </w:p>
                        </w:tc>
                        <w:tc>
                          <w:tcPr>
                            <w:tcW w:w="10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7E275D" w14:textId="77777777" w:rsidR="005F32AC" w:rsidRDefault="005F32AC" w:rsidP="00041DA3">
                            <w:pPr>
                              <w:kinsoku w:val="0"/>
                              <w:overflowPunct w:val="0"/>
                              <w:autoSpaceDE w:val="0"/>
                              <w:autoSpaceDN w:val="0"/>
                              <w:spacing w:line="240" w:lineRule="exact"/>
                              <w:jc w:val="distribute"/>
                              <w:rPr>
                                <w:rFonts w:ascii="標楷體" w:hAnsi="標楷體"/>
                                <w:bCs/>
                                <w:sz w:val="20"/>
                              </w:rPr>
                            </w:pPr>
                            <w:r w:rsidRPr="00B844A5">
                              <w:rPr>
                                <w:rFonts w:ascii="標楷體" w:hAnsi="標楷體" w:hint="eastAsia"/>
                                <w:bCs/>
                                <w:sz w:val="20"/>
                              </w:rPr>
                              <w:t>年底在職</w:t>
                            </w:r>
                          </w:p>
                          <w:p w14:paraId="54B91585" w14:textId="77777777" w:rsidR="005F32AC" w:rsidRPr="00B844A5" w:rsidRDefault="005F32AC" w:rsidP="00041DA3">
                            <w:pPr>
                              <w:kinsoku w:val="0"/>
                              <w:overflowPunct w:val="0"/>
                              <w:autoSpaceDE w:val="0"/>
                              <w:autoSpaceDN w:val="0"/>
                              <w:spacing w:line="240" w:lineRule="exact"/>
                              <w:jc w:val="distribute"/>
                              <w:rPr>
                                <w:rFonts w:ascii="標楷體" w:hAnsi="標楷體"/>
                                <w:bCs/>
                                <w:sz w:val="20"/>
                              </w:rPr>
                            </w:pPr>
                            <w:r w:rsidRPr="00B844A5">
                              <w:rPr>
                                <w:rFonts w:ascii="標楷體" w:hAnsi="標楷體" w:hint="eastAsia"/>
                                <w:bCs/>
                                <w:sz w:val="20"/>
                              </w:rPr>
                              <w:t>人數</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B6E19" w14:textId="77777777" w:rsidR="005F32AC" w:rsidRPr="005271C5" w:rsidRDefault="005F32AC" w:rsidP="005F32AC">
                            <w:pPr>
                              <w:kinsoku w:val="0"/>
                              <w:overflowPunct w:val="0"/>
                              <w:autoSpaceDE w:val="0"/>
                              <w:autoSpaceDN w:val="0"/>
                              <w:spacing w:line="240" w:lineRule="exact"/>
                              <w:jc w:val="center"/>
                              <w:rPr>
                                <w:rFonts w:ascii="標楷體" w:hAnsi="標楷體"/>
                                <w:bCs/>
                                <w:spacing w:val="-20"/>
                                <w:sz w:val="20"/>
                              </w:rPr>
                            </w:pPr>
                            <w:r w:rsidRPr="005271C5">
                              <w:rPr>
                                <w:rFonts w:ascii="標楷體" w:hAnsi="標楷體" w:hint="eastAsia"/>
                                <w:bCs/>
                                <w:spacing w:val="-20"/>
                                <w:sz w:val="20"/>
                              </w:rPr>
                              <w:t>個案管理數</w:t>
                            </w:r>
                          </w:p>
                        </w:tc>
                        <w:tc>
                          <w:tcPr>
                            <w:tcW w:w="10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3BACAB" w14:textId="77777777" w:rsidR="005F32AC"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每人平均</w:t>
                            </w:r>
                          </w:p>
                          <w:p w14:paraId="715BF210" w14:textId="77777777" w:rsidR="005F32AC" w:rsidRPr="00B844A5" w:rsidRDefault="005F32AC" w:rsidP="005F32AC">
                            <w:pPr>
                              <w:kinsoku w:val="0"/>
                              <w:overflowPunct w:val="0"/>
                              <w:autoSpaceDE w:val="0"/>
                              <w:autoSpaceDN w:val="0"/>
                              <w:spacing w:line="240" w:lineRule="exact"/>
                              <w:jc w:val="center"/>
                              <w:rPr>
                                <w:rFonts w:ascii="標楷體" w:hAnsi="標楷體"/>
                                <w:bCs/>
                                <w:sz w:val="20"/>
                              </w:rPr>
                            </w:pPr>
                            <w:r w:rsidRPr="00B844A5">
                              <w:rPr>
                                <w:rFonts w:ascii="標楷體" w:hAnsi="標楷體" w:hint="eastAsia"/>
                                <w:bCs/>
                                <w:sz w:val="20"/>
                              </w:rPr>
                              <w:t>管理案量</w:t>
                            </w:r>
                          </w:p>
                        </w:tc>
                        <w:tc>
                          <w:tcPr>
                            <w:tcW w:w="10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6236C3" w14:textId="77777777" w:rsidR="005F32AC" w:rsidRPr="00B844A5" w:rsidRDefault="005F32AC" w:rsidP="005F32AC">
                            <w:pPr>
                              <w:kinsoku w:val="0"/>
                              <w:overflowPunct w:val="0"/>
                              <w:autoSpaceDE w:val="0"/>
                              <w:autoSpaceDN w:val="0"/>
                              <w:spacing w:line="240" w:lineRule="exact"/>
                              <w:ind w:rightChars="38" w:right="94"/>
                              <w:jc w:val="center"/>
                              <w:rPr>
                                <w:rFonts w:ascii="標楷體" w:hAnsi="標楷體"/>
                                <w:bCs/>
                                <w:sz w:val="20"/>
                              </w:rPr>
                            </w:pPr>
                            <w:r w:rsidRPr="00B844A5">
                              <w:rPr>
                                <w:rFonts w:ascii="標楷體" w:hAnsi="標楷體" w:hint="eastAsia"/>
                                <w:bCs/>
                                <w:sz w:val="20"/>
                              </w:rPr>
                              <w:t>離職率</w:t>
                            </w:r>
                          </w:p>
                        </w:tc>
                      </w:tr>
                      <w:tr w:rsidR="005F32AC" w:rsidRPr="00802C91" w14:paraId="5D7E2429"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7B68AEAD" w14:textId="77777777" w:rsidR="005F32AC" w:rsidRPr="00802C91" w:rsidRDefault="005F32AC" w:rsidP="005F32AC">
                            <w:pPr>
                              <w:kinsoku w:val="0"/>
                              <w:overflowPunct w:val="0"/>
                              <w:autoSpaceDE w:val="0"/>
                              <w:autoSpaceDN w:val="0"/>
                              <w:spacing w:line="240" w:lineRule="atLeast"/>
                              <w:jc w:val="center"/>
                              <w:rPr>
                                <w:rFonts w:ascii="標楷體" w:hAnsi="標楷體"/>
                                <w:bCs/>
                                <w:sz w:val="20"/>
                              </w:rPr>
                            </w:pPr>
                            <w:r w:rsidRPr="00802C91">
                              <w:rPr>
                                <w:rFonts w:ascii="標楷體" w:hAnsi="標楷體" w:hint="eastAsia"/>
                                <w:bCs/>
                                <w:sz w:val="20"/>
                              </w:rPr>
                              <w:t>108</w:t>
                            </w:r>
                          </w:p>
                        </w:tc>
                        <w:tc>
                          <w:tcPr>
                            <w:tcW w:w="1078" w:type="pct"/>
                            <w:tcBorders>
                              <w:top w:val="single" w:sz="4" w:space="0" w:color="auto"/>
                              <w:left w:val="single" w:sz="4" w:space="0" w:color="auto"/>
                              <w:bottom w:val="single" w:sz="4" w:space="0" w:color="auto"/>
                              <w:right w:val="single" w:sz="4" w:space="0" w:color="auto"/>
                            </w:tcBorders>
                            <w:vAlign w:val="center"/>
                            <w:hideMark/>
                          </w:tcPr>
                          <w:p w14:paraId="7A020AFF"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11</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B6CC50F"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3,413</w:t>
                            </w:r>
                          </w:p>
                        </w:tc>
                        <w:tc>
                          <w:tcPr>
                            <w:tcW w:w="1077" w:type="pct"/>
                            <w:tcBorders>
                              <w:top w:val="single" w:sz="4" w:space="0" w:color="auto"/>
                              <w:left w:val="single" w:sz="4" w:space="0" w:color="auto"/>
                              <w:bottom w:val="single" w:sz="4" w:space="0" w:color="auto"/>
                              <w:right w:val="single" w:sz="4" w:space="0" w:color="auto"/>
                            </w:tcBorders>
                            <w:vAlign w:val="center"/>
                            <w:hideMark/>
                          </w:tcPr>
                          <w:p w14:paraId="56D0A3FE"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310</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1D30356C"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26.67</w:t>
                            </w:r>
                          </w:p>
                        </w:tc>
                      </w:tr>
                      <w:tr w:rsidR="005F32AC" w:rsidRPr="00802C91" w14:paraId="4232E5F2"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4B3E0E03" w14:textId="77777777" w:rsidR="005F32AC" w:rsidRPr="00802C91" w:rsidRDefault="005F32AC" w:rsidP="005F32AC">
                            <w:pPr>
                              <w:kinsoku w:val="0"/>
                              <w:overflowPunct w:val="0"/>
                              <w:autoSpaceDE w:val="0"/>
                              <w:autoSpaceDN w:val="0"/>
                              <w:spacing w:line="240" w:lineRule="atLeast"/>
                              <w:jc w:val="center"/>
                              <w:rPr>
                                <w:rFonts w:ascii="標楷體" w:hAnsi="標楷體" w:cs="標楷體"/>
                                <w:bCs/>
                                <w:sz w:val="20"/>
                              </w:rPr>
                            </w:pPr>
                            <w:r w:rsidRPr="00802C91">
                              <w:rPr>
                                <w:rFonts w:ascii="標楷體" w:hAnsi="標楷體" w:hint="eastAsia"/>
                                <w:bCs/>
                                <w:sz w:val="20"/>
                              </w:rPr>
                              <w:t>109</w:t>
                            </w:r>
                          </w:p>
                        </w:tc>
                        <w:tc>
                          <w:tcPr>
                            <w:tcW w:w="1078" w:type="pct"/>
                            <w:tcBorders>
                              <w:top w:val="single" w:sz="4" w:space="0" w:color="auto"/>
                              <w:left w:val="single" w:sz="4" w:space="0" w:color="auto"/>
                              <w:bottom w:val="single" w:sz="4" w:space="0" w:color="auto"/>
                              <w:right w:val="single" w:sz="4" w:space="0" w:color="auto"/>
                            </w:tcBorders>
                            <w:vAlign w:val="center"/>
                            <w:hideMark/>
                          </w:tcPr>
                          <w:p w14:paraId="26AC701E"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13</w:t>
                            </w:r>
                          </w:p>
                        </w:tc>
                        <w:tc>
                          <w:tcPr>
                            <w:tcW w:w="1077" w:type="pct"/>
                            <w:tcBorders>
                              <w:top w:val="single" w:sz="4" w:space="0" w:color="auto"/>
                              <w:left w:val="single" w:sz="4" w:space="0" w:color="auto"/>
                              <w:bottom w:val="single" w:sz="4" w:space="0" w:color="auto"/>
                              <w:right w:val="single" w:sz="4" w:space="0" w:color="auto"/>
                            </w:tcBorders>
                            <w:vAlign w:val="center"/>
                            <w:hideMark/>
                          </w:tcPr>
                          <w:p w14:paraId="4055FF5F"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3,439</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E32BC80"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264</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B763DF0"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23.53</w:t>
                            </w:r>
                          </w:p>
                        </w:tc>
                      </w:tr>
                      <w:tr w:rsidR="005F32AC" w:rsidRPr="00802C91" w14:paraId="2DDCF989" w14:textId="77777777" w:rsidTr="00527CFE">
                        <w:trPr>
                          <w:trHeight w:hRule="exact" w:val="397"/>
                          <w:jc w:val="center"/>
                        </w:trPr>
                        <w:tc>
                          <w:tcPr>
                            <w:tcW w:w="686" w:type="pct"/>
                            <w:tcBorders>
                              <w:top w:val="single" w:sz="4" w:space="0" w:color="auto"/>
                              <w:left w:val="single" w:sz="4" w:space="0" w:color="auto"/>
                              <w:bottom w:val="single" w:sz="4" w:space="0" w:color="auto"/>
                              <w:right w:val="single" w:sz="4" w:space="0" w:color="auto"/>
                            </w:tcBorders>
                            <w:vAlign w:val="center"/>
                            <w:hideMark/>
                          </w:tcPr>
                          <w:p w14:paraId="35AC52E0" w14:textId="77777777" w:rsidR="005F32AC" w:rsidRPr="00802C91" w:rsidRDefault="005F32AC" w:rsidP="005F32AC">
                            <w:pPr>
                              <w:kinsoku w:val="0"/>
                              <w:overflowPunct w:val="0"/>
                              <w:autoSpaceDE w:val="0"/>
                              <w:autoSpaceDN w:val="0"/>
                              <w:spacing w:line="240" w:lineRule="atLeast"/>
                              <w:jc w:val="center"/>
                              <w:rPr>
                                <w:rFonts w:ascii="標楷體" w:hAnsi="標楷體" w:cs="標楷體"/>
                                <w:bCs/>
                                <w:sz w:val="20"/>
                              </w:rPr>
                            </w:pPr>
                            <w:r w:rsidRPr="00802C91">
                              <w:rPr>
                                <w:rFonts w:ascii="標楷體" w:hAnsi="標楷體" w:hint="eastAsia"/>
                                <w:bCs/>
                                <w:sz w:val="20"/>
                              </w:rPr>
                              <w:t>110</w:t>
                            </w:r>
                          </w:p>
                        </w:tc>
                        <w:tc>
                          <w:tcPr>
                            <w:tcW w:w="1078" w:type="pct"/>
                            <w:tcBorders>
                              <w:top w:val="single" w:sz="4" w:space="0" w:color="auto"/>
                              <w:left w:val="single" w:sz="4" w:space="0" w:color="auto"/>
                              <w:bottom w:val="single" w:sz="4" w:space="0" w:color="auto"/>
                              <w:right w:val="single" w:sz="4" w:space="0" w:color="auto"/>
                            </w:tcBorders>
                            <w:vAlign w:val="center"/>
                            <w:hideMark/>
                          </w:tcPr>
                          <w:p w14:paraId="2EF42CAC" w14:textId="77777777" w:rsidR="005F32AC" w:rsidRPr="00802C91" w:rsidRDefault="005F32AC" w:rsidP="005F32AC">
                            <w:pPr>
                              <w:kinsoku w:val="0"/>
                              <w:overflowPunct w:val="0"/>
                              <w:autoSpaceDE w:val="0"/>
                              <w:autoSpaceDN w:val="0"/>
                              <w:spacing w:line="240" w:lineRule="atLeast"/>
                              <w:ind w:firstLineChars="31" w:firstLine="64"/>
                              <w:jc w:val="right"/>
                              <w:rPr>
                                <w:rFonts w:ascii="標楷體" w:hAnsi="標楷體"/>
                                <w:bCs/>
                                <w:sz w:val="20"/>
                              </w:rPr>
                            </w:pPr>
                            <w:r w:rsidRPr="00802C91">
                              <w:rPr>
                                <w:rFonts w:ascii="標楷體" w:hAnsi="標楷體" w:hint="eastAsia"/>
                                <w:bCs/>
                                <w:sz w:val="20"/>
                              </w:rPr>
                              <w:t>17</w:t>
                            </w:r>
                          </w:p>
                        </w:tc>
                        <w:tc>
                          <w:tcPr>
                            <w:tcW w:w="1077" w:type="pct"/>
                            <w:tcBorders>
                              <w:top w:val="single" w:sz="4" w:space="0" w:color="auto"/>
                              <w:left w:val="single" w:sz="4" w:space="0" w:color="auto"/>
                              <w:bottom w:val="single" w:sz="4" w:space="0" w:color="auto"/>
                              <w:right w:val="single" w:sz="4" w:space="0" w:color="auto"/>
                            </w:tcBorders>
                            <w:vAlign w:val="center"/>
                            <w:hideMark/>
                          </w:tcPr>
                          <w:p w14:paraId="68629F65" w14:textId="77777777" w:rsidR="005F32AC" w:rsidRPr="00802C91" w:rsidRDefault="005F32AC" w:rsidP="005F32AC">
                            <w:pPr>
                              <w:kinsoku w:val="0"/>
                              <w:overflowPunct w:val="0"/>
                              <w:autoSpaceDE w:val="0"/>
                              <w:autoSpaceDN w:val="0"/>
                              <w:spacing w:line="240" w:lineRule="atLeast"/>
                              <w:jc w:val="right"/>
                              <w:rPr>
                                <w:rFonts w:ascii="標楷體" w:hAnsi="標楷體"/>
                                <w:bCs/>
                                <w:sz w:val="20"/>
                              </w:rPr>
                            </w:pPr>
                            <w:r w:rsidRPr="00802C91">
                              <w:rPr>
                                <w:rFonts w:ascii="標楷體" w:hAnsi="標楷體" w:hint="eastAsia"/>
                                <w:bCs/>
                                <w:sz w:val="20"/>
                              </w:rPr>
                              <w:t>3,652</w:t>
                            </w:r>
                          </w:p>
                        </w:tc>
                        <w:tc>
                          <w:tcPr>
                            <w:tcW w:w="1077" w:type="pct"/>
                            <w:tcBorders>
                              <w:top w:val="single" w:sz="4" w:space="0" w:color="auto"/>
                              <w:left w:val="single" w:sz="4" w:space="0" w:color="auto"/>
                              <w:bottom w:val="single" w:sz="4" w:space="0" w:color="auto"/>
                              <w:right w:val="single" w:sz="4" w:space="0" w:color="auto"/>
                            </w:tcBorders>
                            <w:vAlign w:val="center"/>
                            <w:hideMark/>
                          </w:tcPr>
                          <w:p w14:paraId="2A89C886" w14:textId="77777777" w:rsidR="005F32AC" w:rsidRPr="00802C91" w:rsidRDefault="005F32AC" w:rsidP="005F32AC">
                            <w:pPr>
                              <w:kinsoku w:val="0"/>
                              <w:overflowPunct w:val="0"/>
                              <w:autoSpaceDE w:val="0"/>
                              <w:autoSpaceDN w:val="0"/>
                              <w:spacing w:line="240" w:lineRule="atLeast"/>
                              <w:ind w:leftChars="-2" w:left="-1" w:hangingChars="2" w:hanging="4"/>
                              <w:jc w:val="right"/>
                              <w:rPr>
                                <w:rFonts w:ascii="標楷體" w:hAnsi="標楷體"/>
                                <w:bCs/>
                                <w:sz w:val="20"/>
                              </w:rPr>
                            </w:pPr>
                            <w:r w:rsidRPr="00802C91">
                              <w:rPr>
                                <w:rFonts w:ascii="標楷體" w:hAnsi="標楷體" w:hint="eastAsia"/>
                                <w:bCs/>
                                <w:sz w:val="20"/>
                              </w:rPr>
                              <w:t>215</w:t>
                            </w: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02DE8690" w14:textId="77777777" w:rsidR="005F32AC" w:rsidRPr="00802C91" w:rsidRDefault="005F32AC" w:rsidP="005F32AC">
                            <w:pPr>
                              <w:kinsoku w:val="0"/>
                              <w:overflowPunct w:val="0"/>
                              <w:autoSpaceDE w:val="0"/>
                              <w:autoSpaceDN w:val="0"/>
                              <w:spacing w:line="240" w:lineRule="atLeast"/>
                              <w:ind w:leftChars="-30" w:left="-12" w:hangingChars="30" w:hanging="62"/>
                              <w:jc w:val="right"/>
                              <w:rPr>
                                <w:rFonts w:ascii="標楷體" w:hAnsi="標楷體"/>
                                <w:bCs/>
                                <w:sz w:val="20"/>
                              </w:rPr>
                            </w:pPr>
                            <w:r w:rsidRPr="00802C91">
                              <w:rPr>
                                <w:rFonts w:ascii="標楷體" w:hAnsi="標楷體" w:hint="eastAsia"/>
                                <w:bCs/>
                                <w:sz w:val="20"/>
                              </w:rPr>
                              <w:t>22.73</w:t>
                            </w:r>
                          </w:p>
                        </w:tc>
                      </w:tr>
                      <w:tr w:rsidR="005F32AC" w:rsidRPr="00802C91" w14:paraId="573E7003" w14:textId="77777777" w:rsidTr="005F32AC">
                        <w:trPr>
                          <w:gridAfter w:val="1"/>
                          <w:wAfter w:w="18" w:type="pct"/>
                          <w:jc w:val="center"/>
                        </w:trPr>
                        <w:tc>
                          <w:tcPr>
                            <w:tcW w:w="4982" w:type="pct"/>
                            <w:gridSpan w:val="5"/>
                            <w:tcBorders>
                              <w:top w:val="single" w:sz="4" w:space="0" w:color="auto"/>
                              <w:left w:val="nil"/>
                              <w:bottom w:val="nil"/>
                              <w:right w:val="nil"/>
                            </w:tcBorders>
                            <w:vAlign w:val="center"/>
                            <w:hideMark/>
                          </w:tcPr>
                          <w:p w14:paraId="115DD198" w14:textId="77777777" w:rsidR="005F32AC" w:rsidRPr="00802C91" w:rsidRDefault="005F32AC" w:rsidP="005F32AC">
                            <w:pPr>
                              <w:kinsoku w:val="0"/>
                              <w:overflowPunct w:val="0"/>
                              <w:autoSpaceDE w:val="0"/>
                              <w:autoSpaceDN w:val="0"/>
                              <w:snapToGrid w:val="0"/>
                              <w:spacing w:line="0" w:lineRule="atLeast"/>
                              <w:rPr>
                                <w:rFonts w:ascii="標楷體" w:hAnsi="標楷體"/>
                                <w:bCs/>
                                <w:sz w:val="18"/>
                                <w:szCs w:val="18"/>
                              </w:rPr>
                            </w:pPr>
                            <w:r w:rsidRPr="00802C91">
                              <w:rPr>
                                <w:rFonts w:ascii="標楷體" w:hAnsi="標楷體" w:hint="eastAsia"/>
                                <w:bCs/>
                                <w:sz w:val="18"/>
                                <w:szCs w:val="18"/>
                              </w:rPr>
                              <w:t>資料來源</w:t>
                            </w:r>
                            <w:r>
                              <w:rPr>
                                <w:rFonts w:ascii="標楷體" w:hAnsi="標楷體" w:hint="eastAsia"/>
                                <w:bCs/>
                                <w:sz w:val="18"/>
                                <w:szCs w:val="18"/>
                              </w:rPr>
                              <w:t>：</w:t>
                            </w:r>
                            <w:r w:rsidRPr="00802C91">
                              <w:rPr>
                                <w:rFonts w:ascii="標楷體" w:hAnsi="標楷體" w:hint="eastAsia"/>
                                <w:bCs/>
                                <w:sz w:val="18"/>
                                <w:szCs w:val="18"/>
                              </w:rPr>
                              <w:t>整理自基隆市衛生局提供資料。</w:t>
                            </w:r>
                          </w:p>
                        </w:tc>
                      </w:tr>
                    </w:tbl>
                    <w:p w14:paraId="115BFAFC" w14:textId="77777777" w:rsidR="005F32AC" w:rsidRPr="00802C91" w:rsidRDefault="005F32AC" w:rsidP="002A33C7"/>
                  </w:txbxContent>
                </v:textbox>
                <w10:wrap type="square" anchorx="margin"/>
              </v:shape>
            </w:pict>
          </mc:Fallback>
        </mc:AlternateContent>
      </w:r>
      <w:r w:rsidRPr="00C011BF">
        <w:rPr>
          <w:rFonts w:ascii="標楷體" w:hAnsi="標楷體"/>
          <w:b/>
          <w:noProof/>
          <w:szCs w:val="24"/>
        </w:rPr>
        <w:t>1.</w:t>
      </w:r>
      <w:r w:rsidRPr="00C011BF">
        <w:rPr>
          <w:rFonts w:ascii="標楷體" w:hAnsi="標楷體" w:hint="eastAsia"/>
          <w:b/>
          <w:noProof/>
          <w:szCs w:val="24"/>
        </w:rPr>
        <w:t>近3年長期照顧管理專員平均管理案件量，均超逾計畫所訂服務量上限，又人員離職率高達2成，長照複評案件待辦量仍巨</w:t>
      </w:r>
      <w:r w:rsidRPr="00C011BF">
        <w:rPr>
          <w:rFonts w:ascii="標楷體" w:hAnsi="標楷體" w:hint="eastAsia"/>
          <w:bCs/>
          <w:noProof/>
          <w:szCs w:val="24"/>
        </w:rPr>
        <w:t>：依長期照顧十年計畫2.0第五章略以，各市縣政府長期照顧管理中心係受理申請長照服務之單一窗口，並由衛</w:t>
      </w:r>
      <w:r>
        <w:rPr>
          <w:rFonts w:ascii="標楷體" w:hAnsi="標楷體" w:hint="eastAsia"/>
          <w:bCs/>
          <w:noProof/>
          <w:szCs w:val="24"/>
        </w:rPr>
        <w:t>生</w:t>
      </w:r>
      <w:r w:rsidRPr="00C011BF">
        <w:rPr>
          <w:rFonts w:ascii="標楷體" w:hAnsi="標楷體" w:hint="eastAsia"/>
          <w:bCs/>
          <w:noProof/>
          <w:szCs w:val="24"/>
        </w:rPr>
        <w:t>福</w:t>
      </w:r>
      <w:r>
        <w:rPr>
          <w:rFonts w:ascii="標楷體" w:hAnsi="標楷體" w:hint="eastAsia"/>
          <w:bCs/>
          <w:noProof/>
          <w:szCs w:val="24"/>
        </w:rPr>
        <w:t>利</w:t>
      </w:r>
      <w:r w:rsidRPr="00C011BF">
        <w:rPr>
          <w:rFonts w:ascii="標楷體" w:hAnsi="標楷體" w:hint="eastAsia"/>
          <w:bCs/>
          <w:noProof/>
          <w:szCs w:val="24"/>
        </w:rPr>
        <w:t>部編列預算補助照管中心配置</w:t>
      </w:r>
      <w:r>
        <w:rPr>
          <w:rFonts w:ascii="標楷體" w:hAnsi="標楷體" w:hint="eastAsia"/>
          <w:bCs/>
          <w:noProof/>
          <w:szCs w:val="24"/>
        </w:rPr>
        <w:t>長期</w:t>
      </w:r>
      <w:r w:rsidRPr="00C011BF">
        <w:rPr>
          <w:rFonts w:ascii="標楷體" w:hAnsi="標楷體" w:hint="eastAsia"/>
          <w:bCs/>
          <w:noProof/>
          <w:szCs w:val="24"/>
        </w:rPr>
        <w:t>照顧管理專員（簡稱長照專員）及督導等照管人力，服務量每150至200案配置1名長照專員，每5至7位長照專員設置督導1名。經查基隆市長期照顧管理中心108至110年度聘任長照專員（含督導）人數分別為11人、13人及17人，個案管理數分別為3,413案、3,439案及3,652案，每名長照專員平均收案量分別為310案、264案及215案，已超逾上開計畫所規劃服務量之上限，影響申請案件審查期程與定期追蹤服務時效；又110年底應聘長照專員28人，實際僅聘17位，尚有缺額11名未能補實，且近3年離職率平均高達2成以上（表</w:t>
      </w:r>
      <w:r>
        <w:rPr>
          <w:rFonts w:ascii="標楷體" w:hAnsi="標楷體" w:hint="eastAsia"/>
          <w:bCs/>
          <w:noProof/>
          <w:szCs w:val="24"/>
        </w:rPr>
        <w:t>8</w:t>
      </w:r>
      <w:r w:rsidRPr="00C011BF">
        <w:rPr>
          <w:rFonts w:ascii="標楷體" w:hAnsi="標楷體" w:hint="eastAsia"/>
          <w:bCs/>
          <w:noProof/>
          <w:szCs w:val="24"/>
        </w:rPr>
        <w:t>），中央補助相關人力經費賸餘款於109至110年度各繳回349萬餘元及915萬餘元；又截至1</w:t>
      </w:r>
      <w:r w:rsidRPr="00C011BF">
        <w:rPr>
          <w:rFonts w:ascii="標楷體" w:hAnsi="標楷體"/>
          <w:bCs/>
          <w:noProof/>
          <w:szCs w:val="24"/>
        </w:rPr>
        <w:t>10</w:t>
      </w:r>
      <w:r w:rsidRPr="00C011BF">
        <w:rPr>
          <w:rFonts w:ascii="標楷體" w:hAnsi="標楷體" w:hint="eastAsia"/>
          <w:bCs/>
          <w:noProof/>
          <w:szCs w:val="24"/>
        </w:rPr>
        <w:t>年底止，辦理長期照顧服務補助案件追蹤並評估長照需要等級等案件，已逾1年之規定期限，仍待辦理複評者達1,272件，經函請市政府研謀善策。據復：</w:t>
      </w:r>
      <w:r w:rsidRPr="00C011BF">
        <w:rPr>
          <w:rFonts w:ascii="標楷體" w:hAnsi="標楷體" w:hint="eastAsia"/>
          <w:spacing w:val="-4"/>
          <w:szCs w:val="24"/>
        </w:rPr>
        <w:t>依中央訂定標準辦理相關人員聘用及敘薪，並</w:t>
      </w:r>
      <w:r w:rsidRPr="00C011BF">
        <w:rPr>
          <w:rFonts w:ascii="標楷體" w:hAnsi="標楷體" w:hint="eastAsia"/>
          <w:spacing w:val="-4"/>
          <w:szCs w:val="24"/>
        </w:rPr>
        <w:lastRenderedPageBreak/>
        <w:t>透過網站公告、醫事公會轉知、刊登人力銀行等多種通道辦理人員招募，另將加強輔導協助相關人員職場適應需求，以提升人員的留任意願及確保服務品質；又</w:t>
      </w:r>
      <w:r w:rsidRPr="00C011BF">
        <w:rPr>
          <w:rFonts w:ascii="標楷體" w:hAnsi="標楷體" w:hint="eastAsia"/>
          <w:bCs/>
          <w:noProof/>
          <w:szCs w:val="24"/>
        </w:rPr>
        <w:t>因照管人力不足，複評案件優先針對身體狀況有改變、服務使用異常情形之個案辦理，後續並將持續補足</w:t>
      </w:r>
      <w:r w:rsidRPr="00C011BF">
        <w:rPr>
          <w:rFonts w:ascii="標楷體" w:hAnsi="標楷體" w:hint="eastAsia"/>
          <w:bCs/>
        </w:rPr>
        <w:t>照管人力</w:t>
      </w:r>
      <w:r w:rsidRPr="00C011BF">
        <w:rPr>
          <w:rFonts w:ascii="標楷體" w:hAnsi="標楷體" w:hint="eastAsia"/>
          <w:spacing w:val="-4"/>
          <w:szCs w:val="24"/>
        </w:rPr>
        <w:t>。</w:t>
      </w:r>
    </w:p>
    <w:p w14:paraId="45D91556" w14:textId="77777777" w:rsidR="002A33C7" w:rsidRPr="00C011BF" w:rsidRDefault="002A33C7" w:rsidP="00B2301E">
      <w:pPr>
        <w:overflowPunct w:val="0"/>
        <w:snapToGrid w:val="0"/>
        <w:spacing w:line="484" w:lineRule="exact"/>
        <w:ind w:firstLineChars="200" w:firstLine="494"/>
        <w:jc w:val="both"/>
        <w:rPr>
          <w:rFonts w:ascii="標楷體" w:hAnsi="標楷體"/>
          <w:bCs/>
        </w:rPr>
      </w:pPr>
      <w:r w:rsidRPr="00C011BF">
        <w:rPr>
          <w:rFonts w:ascii="標楷體" w:hAnsi="標楷體"/>
          <w:b/>
          <w:noProof/>
          <w:spacing w:val="10"/>
          <w:szCs w:val="24"/>
          <w:highlight w:val="yellow"/>
        </w:rPr>
        <mc:AlternateContent>
          <mc:Choice Requires="wps">
            <w:drawing>
              <wp:anchor distT="45720" distB="45720" distL="114300" distR="114300" simplePos="0" relativeHeight="251739136" behindDoc="0" locked="0" layoutInCell="1" allowOverlap="1" wp14:anchorId="4C5D2C9A" wp14:editId="5335CAEF">
                <wp:simplePos x="0" y="0"/>
                <wp:positionH relativeFrom="margin">
                  <wp:posOffset>-6350</wp:posOffset>
                </wp:positionH>
                <wp:positionV relativeFrom="paragraph">
                  <wp:posOffset>4667101</wp:posOffset>
                </wp:positionV>
                <wp:extent cx="6311900" cy="3325495"/>
                <wp:effectExtent l="0" t="0" r="0" b="825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3325495"/>
                        </a:xfrm>
                        <a:prstGeom prst="rect">
                          <a:avLst/>
                        </a:prstGeom>
                        <a:solidFill>
                          <a:srgbClr val="FFFFFF"/>
                        </a:solidFill>
                        <a:ln w="9525">
                          <a:noFill/>
                          <a:miter lim="800000"/>
                          <a:headEnd/>
                          <a:tailEnd/>
                        </a:ln>
                      </wps:spPr>
                      <wps:txbx>
                        <w:txbxContent>
                          <w:tbl>
                            <w:tblPr>
                              <w:tblW w:w="992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622"/>
                              <w:gridCol w:w="1200"/>
                              <w:gridCol w:w="1620"/>
                              <w:gridCol w:w="1620"/>
                              <w:gridCol w:w="1620"/>
                              <w:gridCol w:w="1620"/>
                              <w:gridCol w:w="1621"/>
                            </w:tblGrid>
                            <w:tr w:rsidR="005F32AC" w:rsidRPr="00BC095F" w14:paraId="079BAF6A" w14:textId="77777777" w:rsidTr="005F32AC">
                              <w:trPr>
                                <w:trHeight w:val="695"/>
                                <w:tblHeader/>
                                <w:jc w:val="center"/>
                              </w:trPr>
                              <w:tc>
                                <w:tcPr>
                                  <w:tcW w:w="9923" w:type="dxa"/>
                                  <w:gridSpan w:val="7"/>
                                  <w:tcBorders>
                                    <w:top w:val="nil"/>
                                    <w:left w:val="nil"/>
                                    <w:bottom w:val="single" w:sz="2" w:space="0" w:color="auto"/>
                                    <w:right w:val="nil"/>
                                  </w:tcBorders>
                                  <w:shd w:val="clear" w:color="auto" w:fill="auto"/>
                                  <w:vAlign w:val="center"/>
                                </w:tcPr>
                                <w:p w14:paraId="09351896" w14:textId="77777777" w:rsidR="005F32AC" w:rsidRPr="00BC095F" w:rsidRDefault="005F32AC" w:rsidP="005F32AC">
                                  <w:pPr>
                                    <w:spacing w:line="0" w:lineRule="atLeast"/>
                                    <w:jc w:val="center"/>
                                    <w:rPr>
                                      <w:rFonts w:ascii="標楷體" w:hAnsi="標楷體"/>
                                      <w:b/>
                                      <w:spacing w:val="10"/>
                                      <w:szCs w:val="24"/>
                                    </w:rPr>
                                  </w:pPr>
                                  <w:r w:rsidRPr="00DB3596">
                                    <w:rPr>
                                      <w:rFonts w:ascii="標楷體" w:hAnsi="標楷體" w:hint="eastAsia"/>
                                      <w:b/>
                                      <w:spacing w:val="10"/>
                                      <w:szCs w:val="24"/>
                                    </w:rPr>
                                    <w:t>表</w:t>
                                  </w:r>
                                  <w:r>
                                    <w:rPr>
                                      <w:rFonts w:ascii="標楷體" w:hAnsi="標楷體" w:hint="eastAsia"/>
                                      <w:b/>
                                      <w:spacing w:val="10"/>
                                      <w:szCs w:val="24"/>
                                    </w:rPr>
                                    <w:t>9</w:t>
                                  </w:r>
                                  <w:r>
                                    <w:rPr>
                                      <w:rFonts w:ascii="標楷體" w:hAnsi="標楷體"/>
                                      <w:b/>
                                      <w:spacing w:val="10"/>
                                      <w:szCs w:val="24"/>
                                    </w:rPr>
                                    <w:t xml:space="preserve"> </w:t>
                                  </w:r>
                                  <w:r w:rsidRPr="00DB3596">
                                    <w:rPr>
                                      <w:rFonts w:ascii="標楷體" w:hAnsi="標楷體"/>
                                      <w:b/>
                                      <w:spacing w:val="10"/>
                                      <w:szCs w:val="24"/>
                                    </w:rPr>
                                    <w:t xml:space="preserve"> </w:t>
                                  </w:r>
                                  <w:r w:rsidRPr="00DB3596">
                                    <w:rPr>
                                      <w:rFonts w:ascii="標楷體" w:hAnsi="標楷體" w:hint="eastAsia"/>
                                      <w:b/>
                                      <w:spacing w:val="10"/>
                                      <w:szCs w:val="24"/>
                                    </w:rPr>
                                    <w:t>基</w:t>
                                  </w:r>
                                  <w:r w:rsidRPr="00BC095F">
                                    <w:rPr>
                                      <w:rFonts w:ascii="標楷體" w:hAnsi="標楷體" w:hint="eastAsia"/>
                                      <w:b/>
                                      <w:spacing w:val="10"/>
                                      <w:szCs w:val="24"/>
                                    </w:rPr>
                                    <w:t>隆市長照服務涵蓋率及使用情形</w:t>
                                  </w:r>
                                </w:p>
                                <w:p w14:paraId="54FCF6FA" w14:textId="77777777" w:rsidR="005F32AC" w:rsidRPr="00BC095F" w:rsidRDefault="005F32AC" w:rsidP="005F32AC">
                                  <w:pPr>
                                    <w:kinsoku w:val="0"/>
                                    <w:overflowPunct w:val="0"/>
                                    <w:autoSpaceDE w:val="0"/>
                                    <w:autoSpaceDN w:val="0"/>
                                    <w:adjustRightInd w:val="0"/>
                                    <w:spacing w:line="240" w:lineRule="atLeast"/>
                                    <w:jc w:val="right"/>
                                    <w:rPr>
                                      <w:rFonts w:ascii="標楷體" w:hAnsi="標楷體"/>
                                      <w:b/>
                                      <w:bCs/>
                                      <w:spacing w:val="-20"/>
                                      <w:sz w:val="20"/>
                                    </w:rPr>
                                  </w:pPr>
                                  <w:r w:rsidRPr="00927A4A">
                                    <w:rPr>
                                      <w:rFonts w:ascii="標楷體" w:hAnsi="標楷體" w:hint="eastAsia"/>
                                      <w:spacing w:val="-10"/>
                                      <w:sz w:val="18"/>
                                      <w:szCs w:val="18"/>
                                    </w:rPr>
                                    <w:t>單位：人、％</w:t>
                                  </w:r>
                                </w:p>
                              </w:tc>
                            </w:tr>
                            <w:tr w:rsidR="005F32AC" w:rsidRPr="00B844A5" w14:paraId="3C6BF127" w14:textId="77777777" w:rsidTr="005F32AC">
                              <w:trPr>
                                <w:trHeight w:val="695"/>
                                <w:tblHeader/>
                                <w:jc w:val="center"/>
                              </w:trPr>
                              <w:tc>
                                <w:tcPr>
                                  <w:tcW w:w="62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AA519C5" w14:textId="77777777" w:rsidR="005F32AC" w:rsidRPr="00B844A5" w:rsidRDefault="005F32AC" w:rsidP="005F32AC">
                                  <w:pPr>
                                    <w:spacing w:line="240" w:lineRule="atLeast"/>
                                    <w:jc w:val="center"/>
                                    <w:rPr>
                                      <w:rFonts w:ascii="標楷體" w:hAnsi="標楷體"/>
                                      <w:spacing w:val="-20"/>
                                      <w:sz w:val="20"/>
                                    </w:rPr>
                                  </w:pPr>
                                  <w:r w:rsidRPr="00B844A5">
                                    <w:rPr>
                                      <w:rFonts w:ascii="標楷體" w:hAnsi="標楷體" w:hint="eastAsia"/>
                                      <w:spacing w:val="-20"/>
                                      <w:sz w:val="20"/>
                                    </w:rPr>
                                    <w:t>年</w:t>
                                  </w:r>
                                  <w:r>
                                    <w:rPr>
                                      <w:rFonts w:ascii="標楷體" w:hAnsi="標楷體" w:hint="eastAsia"/>
                                      <w:spacing w:val="-20"/>
                                      <w:sz w:val="20"/>
                                    </w:rPr>
                                    <w:t xml:space="preserve"> </w:t>
                                  </w:r>
                                  <w:r>
                                    <w:rPr>
                                      <w:rFonts w:ascii="標楷體" w:hAnsi="標楷體"/>
                                      <w:spacing w:val="-20"/>
                                      <w:sz w:val="20"/>
                                    </w:rPr>
                                    <w:t xml:space="preserve"> </w:t>
                                  </w:r>
                                  <w:r w:rsidRPr="00B844A5">
                                    <w:rPr>
                                      <w:rFonts w:ascii="標楷體" w:hAnsi="標楷體" w:hint="eastAsia"/>
                                      <w:spacing w:val="-20"/>
                                      <w:sz w:val="20"/>
                                    </w:rPr>
                                    <w:t>度</w:t>
                                  </w:r>
                                </w:p>
                              </w:tc>
                              <w:tc>
                                <w:tcPr>
                                  <w:tcW w:w="120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ADA9779" w14:textId="77777777" w:rsidR="005F32AC" w:rsidRPr="00B844A5" w:rsidRDefault="005F32AC" w:rsidP="005F32AC">
                                  <w:pPr>
                                    <w:spacing w:line="240" w:lineRule="atLeast"/>
                                    <w:ind w:leftChars="-37" w:left="-91" w:firstLineChars="25" w:firstLine="42"/>
                                    <w:jc w:val="center"/>
                                    <w:rPr>
                                      <w:rFonts w:ascii="標楷體" w:hAnsi="標楷體"/>
                                      <w:spacing w:val="-20"/>
                                      <w:sz w:val="20"/>
                                    </w:rPr>
                                  </w:pPr>
                                  <w:r w:rsidRPr="00B844A5">
                                    <w:rPr>
                                      <w:rFonts w:ascii="標楷體" w:hAnsi="標楷體" w:hint="eastAsia"/>
                                      <w:spacing w:val="-20"/>
                                      <w:sz w:val="20"/>
                                    </w:rPr>
                                    <w:t>項</w:t>
                                  </w:r>
                                  <w:r>
                                    <w:rPr>
                                      <w:rFonts w:ascii="標楷體" w:hAnsi="標楷體" w:hint="eastAsia"/>
                                      <w:spacing w:val="-20"/>
                                      <w:sz w:val="20"/>
                                    </w:rPr>
                                    <w:t xml:space="preserve"> </w:t>
                                  </w:r>
                                  <w:r>
                                    <w:rPr>
                                      <w:rFonts w:ascii="標楷體" w:hAnsi="標楷體"/>
                                      <w:spacing w:val="-20"/>
                                      <w:sz w:val="20"/>
                                    </w:rPr>
                                    <w:t xml:space="preserve">       </w:t>
                                  </w:r>
                                  <w:r w:rsidRPr="00B844A5">
                                    <w:rPr>
                                      <w:rFonts w:ascii="標楷體" w:hAnsi="標楷體" w:hint="eastAsia"/>
                                      <w:spacing w:val="-20"/>
                                      <w:sz w:val="20"/>
                                    </w:rPr>
                                    <w:t>目</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F1CF01" w14:textId="77777777" w:rsidR="005F32AC" w:rsidRPr="00B844A5" w:rsidRDefault="005F32AC" w:rsidP="005F32AC">
                                  <w:pPr>
                                    <w:spacing w:line="240" w:lineRule="atLeast"/>
                                    <w:ind w:leftChars="-55" w:left="-136" w:rightChars="-34" w:right="-84" w:firstLineChars="5" w:firstLine="10"/>
                                    <w:jc w:val="center"/>
                                    <w:rPr>
                                      <w:rFonts w:ascii="標楷體" w:hAnsi="標楷體"/>
                                      <w:spacing w:val="-6"/>
                                      <w:sz w:val="20"/>
                                    </w:rPr>
                                  </w:pPr>
                                  <w:r w:rsidRPr="00B844A5">
                                    <w:rPr>
                                      <w:rFonts w:ascii="標楷體" w:hAnsi="標楷體" w:hint="eastAsia"/>
                                      <w:spacing w:val="-6"/>
                                      <w:sz w:val="20"/>
                                    </w:rPr>
                                    <w:t>長照推估需求人數</w:t>
                                  </w:r>
                                </w:p>
                                <w:p w14:paraId="3D9F2F3B" w14:textId="77777777" w:rsidR="005F32AC" w:rsidRPr="00B844A5" w:rsidRDefault="005F32AC" w:rsidP="005F32AC">
                                  <w:pPr>
                                    <w:spacing w:line="240" w:lineRule="atLeast"/>
                                    <w:jc w:val="center"/>
                                    <w:rPr>
                                      <w:rFonts w:ascii="標楷體" w:hAnsi="標楷體"/>
                                      <w:spacing w:val="-6"/>
                                      <w:sz w:val="20"/>
                                    </w:rPr>
                                  </w:pPr>
                                  <w:r w:rsidRPr="00B844A5">
                                    <w:rPr>
                                      <w:rFonts w:ascii="標楷體" w:hAnsi="標楷體" w:hint="eastAsia"/>
                                      <w:spacing w:val="-6"/>
                                      <w:sz w:val="20"/>
                                    </w:rPr>
                                    <w:t>（A）</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E3CA6B" w14:textId="77777777" w:rsidR="005F32AC" w:rsidRDefault="005F32AC" w:rsidP="005F32AC">
                                  <w:pPr>
                                    <w:spacing w:line="240" w:lineRule="atLeast"/>
                                    <w:ind w:leftChars="-3" w:left="-7" w:firstLineChars="5" w:firstLine="10"/>
                                    <w:jc w:val="distribute"/>
                                    <w:rPr>
                                      <w:rFonts w:ascii="標楷體" w:hAnsi="標楷體"/>
                                      <w:spacing w:val="-6"/>
                                      <w:sz w:val="20"/>
                                    </w:rPr>
                                  </w:pPr>
                                  <w:r w:rsidRPr="00B844A5">
                                    <w:rPr>
                                      <w:rFonts w:ascii="標楷體" w:hAnsi="標楷體" w:hint="eastAsia"/>
                                      <w:spacing w:val="-6"/>
                                      <w:sz w:val="20"/>
                                    </w:rPr>
                                    <w:t>長照給付支付</w:t>
                                  </w:r>
                                </w:p>
                                <w:p w14:paraId="23D93880" w14:textId="77777777" w:rsidR="005F32AC" w:rsidRPr="00B844A5" w:rsidRDefault="005F32AC" w:rsidP="005F32AC">
                                  <w:pPr>
                                    <w:spacing w:line="240" w:lineRule="atLeast"/>
                                    <w:jc w:val="distribute"/>
                                    <w:rPr>
                                      <w:rFonts w:ascii="標楷體" w:hAnsi="標楷體"/>
                                      <w:spacing w:val="-6"/>
                                      <w:sz w:val="20"/>
                                    </w:rPr>
                                  </w:pPr>
                                  <w:r w:rsidRPr="00B844A5">
                                    <w:rPr>
                                      <w:rFonts w:ascii="標楷體" w:hAnsi="標楷體" w:hint="eastAsia"/>
                                      <w:spacing w:val="-6"/>
                                      <w:sz w:val="20"/>
                                    </w:rPr>
                                    <w:t>服務人數（B）</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F5940DE" w14:textId="77777777" w:rsidR="005F32AC" w:rsidRDefault="005F32AC" w:rsidP="005F32AC">
                                  <w:pPr>
                                    <w:spacing w:line="240" w:lineRule="atLeast"/>
                                    <w:jc w:val="distribute"/>
                                    <w:rPr>
                                      <w:rFonts w:ascii="標楷體" w:hAnsi="標楷體"/>
                                      <w:spacing w:val="-6"/>
                                      <w:sz w:val="20"/>
                                    </w:rPr>
                                  </w:pPr>
                                  <w:r w:rsidRPr="00B844A5">
                                    <w:rPr>
                                      <w:rFonts w:ascii="標楷體" w:hAnsi="標楷體" w:hint="eastAsia"/>
                                      <w:spacing w:val="-6"/>
                                      <w:sz w:val="20"/>
                                    </w:rPr>
                                    <w:t>住宿式及社區式</w:t>
                                  </w:r>
                                </w:p>
                                <w:p w14:paraId="7E1A7197" w14:textId="77777777" w:rsidR="005F32AC" w:rsidRDefault="005F32AC" w:rsidP="001A67EE">
                                  <w:pPr>
                                    <w:spacing w:line="240" w:lineRule="atLeast"/>
                                    <w:jc w:val="distribute"/>
                                    <w:rPr>
                                      <w:rFonts w:ascii="標楷體" w:hAnsi="標楷體"/>
                                      <w:spacing w:val="-6"/>
                                      <w:sz w:val="20"/>
                                    </w:rPr>
                                  </w:pPr>
                                  <w:r w:rsidRPr="00B844A5">
                                    <w:rPr>
                                      <w:rFonts w:ascii="標楷體" w:hAnsi="標楷體" w:hint="eastAsia"/>
                                      <w:spacing w:val="-6"/>
                                      <w:sz w:val="20"/>
                                    </w:rPr>
                                    <w:t>機構服務人數</w:t>
                                  </w:r>
                                </w:p>
                                <w:p w14:paraId="5784B21A" w14:textId="77777777" w:rsidR="005F32AC" w:rsidRPr="00B844A5" w:rsidRDefault="005F32AC" w:rsidP="005F32AC">
                                  <w:pPr>
                                    <w:spacing w:line="240" w:lineRule="atLeast"/>
                                    <w:jc w:val="center"/>
                                    <w:rPr>
                                      <w:rFonts w:ascii="標楷體" w:hAnsi="標楷體"/>
                                      <w:spacing w:val="-6"/>
                                      <w:sz w:val="20"/>
                                    </w:rPr>
                                  </w:pPr>
                                  <w:r>
                                    <w:rPr>
                                      <w:rFonts w:ascii="標楷體" w:hAnsi="標楷體" w:hint="eastAsia"/>
                                      <w:spacing w:val="-6"/>
                                      <w:sz w:val="20"/>
                                    </w:rPr>
                                    <w:t>（</w:t>
                                  </w:r>
                                  <w:r w:rsidRPr="00B844A5">
                                    <w:rPr>
                                      <w:rFonts w:ascii="標楷體" w:hAnsi="標楷體" w:hint="eastAsia"/>
                                      <w:spacing w:val="-6"/>
                                      <w:sz w:val="20"/>
                                    </w:rPr>
                                    <w:t>C</w:t>
                                  </w:r>
                                  <w:r>
                                    <w:rPr>
                                      <w:rFonts w:ascii="標楷體" w:hAnsi="標楷體" w:hint="eastAsia"/>
                                      <w:spacing w:val="-6"/>
                                      <w:sz w:val="20"/>
                                    </w:rPr>
                                    <w:t>）</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8B18037" w14:textId="77777777" w:rsidR="005F32AC" w:rsidRPr="001A67EE" w:rsidRDefault="005F32AC" w:rsidP="001A67EE">
                                  <w:pPr>
                                    <w:adjustRightInd w:val="0"/>
                                    <w:spacing w:line="240" w:lineRule="atLeast"/>
                                    <w:jc w:val="center"/>
                                    <w:rPr>
                                      <w:rFonts w:ascii="標楷體" w:hAnsi="標楷體"/>
                                      <w:spacing w:val="-8"/>
                                      <w:sz w:val="20"/>
                                    </w:rPr>
                                  </w:pPr>
                                  <w:r w:rsidRPr="001A67EE">
                                    <w:rPr>
                                      <w:rFonts w:ascii="標楷體" w:hAnsi="標楷體" w:hint="eastAsia"/>
                                      <w:spacing w:val="-8"/>
                                      <w:sz w:val="20"/>
                                    </w:rPr>
                                    <w:t>長照服務使用人數</w:t>
                                  </w:r>
                                </w:p>
                                <w:p w14:paraId="6C907F9E" w14:textId="77777777" w:rsidR="005F32AC" w:rsidRPr="003811A8" w:rsidRDefault="005F32AC" w:rsidP="005F32AC">
                                  <w:pPr>
                                    <w:adjustRightInd w:val="0"/>
                                    <w:spacing w:line="240" w:lineRule="atLeast"/>
                                    <w:ind w:leftChars="-55" w:left="-136" w:rightChars="-29" w:right="-72" w:firstLineChars="5" w:firstLine="10"/>
                                    <w:jc w:val="center"/>
                                    <w:rPr>
                                      <w:rFonts w:ascii="標楷體" w:hAnsi="標楷體"/>
                                      <w:sz w:val="20"/>
                                    </w:rPr>
                                  </w:pPr>
                                  <w:r w:rsidRPr="003811A8">
                                    <w:rPr>
                                      <w:rFonts w:ascii="標楷體" w:hAnsi="標楷體" w:hint="eastAsia"/>
                                      <w:sz w:val="20"/>
                                    </w:rPr>
                                    <w:t>（D=B+C）</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E7CAEBB" w14:textId="77777777" w:rsidR="005F32AC" w:rsidRDefault="005F32AC" w:rsidP="005F32AC">
                                  <w:pPr>
                                    <w:adjustRightInd w:val="0"/>
                                    <w:spacing w:line="240" w:lineRule="atLeast"/>
                                    <w:jc w:val="distribute"/>
                                    <w:rPr>
                                      <w:rFonts w:ascii="標楷體" w:hAnsi="標楷體"/>
                                      <w:spacing w:val="-20"/>
                                      <w:sz w:val="20"/>
                                    </w:rPr>
                                  </w:pPr>
                                  <w:r w:rsidRPr="00B844A5">
                                    <w:rPr>
                                      <w:rFonts w:ascii="標楷體" w:hAnsi="標楷體" w:hint="eastAsia"/>
                                      <w:spacing w:val="-20"/>
                                      <w:sz w:val="20"/>
                                    </w:rPr>
                                    <w:t>服務涵蓋率</w:t>
                                  </w:r>
                                </w:p>
                                <w:p w14:paraId="10483027" w14:textId="77777777" w:rsidR="005F32AC" w:rsidRPr="003811A8" w:rsidRDefault="005F32AC" w:rsidP="005F32AC">
                                  <w:pPr>
                                    <w:adjustRightInd w:val="0"/>
                                    <w:spacing w:line="240" w:lineRule="atLeast"/>
                                    <w:jc w:val="center"/>
                                    <w:rPr>
                                      <w:rFonts w:ascii="標楷體" w:hAnsi="標楷體"/>
                                      <w:sz w:val="20"/>
                                    </w:rPr>
                                  </w:pPr>
                                  <w:r w:rsidRPr="003811A8">
                                    <w:rPr>
                                      <w:rFonts w:ascii="標楷體" w:hAnsi="標楷體" w:hint="eastAsia"/>
                                      <w:sz w:val="20"/>
                                    </w:rPr>
                                    <w:t>（E=D/A×100）</w:t>
                                  </w:r>
                                </w:p>
                              </w:tc>
                            </w:tr>
                            <w:tr w:rsidR="005F32AC" w:rsidRPr="00BC095F" w14:paraId="2ED9735F"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140F4CB9"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108</w:t>
                                  </w:r>
                                </w:p>
                              </w:tc>
                              <w:tc>
                                <w:tcPr>
                                  <w:tcW w:w="1200" w:type="dxa"/>
                                  <w:tcBorders>
                                    <w:top w:val="single" w:sz="2" w:space="0" w:color="auto"/>
                                    <w:left w:val="single" w:sz="2" w:space="0" w:color="auto"/>
                                    <w:bottom w:val="single" w:sz="2" w:space="0" w:color="auto"/>
                                    <w:right w:val="single" w:sz="2" w:space="0" w:color="auto"/>
                                  </w:tcBorders>
                                  <w:vAlign w:val="center"/>
                                  <w:hideMark/>
                                </w:tcPr>
                                <w:p w14:paraId="29FF09BC"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vAlign w:val="center"/>
                                  <w:hideMark/>
                                </w:tcPr>
                                <w:p w14:paraId="3825317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794,050</w:t>
                                  </w:r>
                                </w:p>
                              </w:tc>
                              <w:tc>
                                <w:tcPr>
                                  <w:tcW w:w="1620" w:type="dxa"/>
                                  <w:tcBorders>
                                    <w:top w:val="single" w:sz="2" w:space="0" w:color="auto"/>
                                    <w:left w:val="single" w:sz="2" w:space="0" w:color="auto"/>
                                    <w:bottom w:val="single" w:sz="2" w:space="0" w:color="auto"/>
                                    <w:right w:val="single" w:sz="2" w:space="0" w:color="auto"/>
                                  </w:tcBorders>
                                  <w:vAlign w:val="center"/>
                                  <w:hideMark/>
                                </w:tcPr>
                                <w:p w14:paraId="05E65BC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284,208</w:t>
                                  </w:r>
                                </w:p>
                              </w:tc>
                              <w:tc>
                                <w:tcPr>
                                  <w:tcW w:w="1620" w:type="dxa"/>
                                  <w:tcBorders>
                                    <w:top w:val="single" w:sz="2" w:space="0" w:color="auto"/>
                                    <w:left w:val="single" w:sz="2" w:space="0" w:color="auto"/>
                                    <w:bottom w:val="single" w:sz="2" w:space="0" w:color="auto"/>
                                    <w:right w:val="single" w:sz="2" w:space="0" w:color="auto"/>
                                  </w:tcBorders>
                                  <w:vAlign w:val="center"/>
                                  <w:hideMark/>
                                </w:tcPr>
                                <w:p w14:paraId="715A81DB"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91,149</w:t>
                                  </w:r>
                                </w:p>
                              </w:tc>
                              <w:tc>
                                <w:tcPr>
                                  <w:tcW w:w="1620" w:type="dxa"/>
                                  <w:tcBorders>
                                    <w:top w:val="single" w:sz="2" w:space="0" w:color="auto"/>
                                    <w:left w:val="single" w:sz="2" w:space="0" w:color="auto"/>
                                    <w:bottom w:val="single" w:sz="2" w:space="0" w:color="auto"/>
                                    <w:right w:val="single" w:sz="2" w:space="0" w:color="auto"/>
                                  </w:tcBorders>
                                  <w:vAlign w:val="center"/>
                                  <w:hideMark/>
                                </w:tcPr>
                                <w:p w14:paraId="383495BC" w14:textId="77777777" w:rsidR="005F32AC" w:rsidRPr="00BC095F" w:rsidRDefault="005F32AC" w:rsidP="005F32AC">
                                  <w:pPr>
                                    <w:widowControl/>
                                    <w:ind w:leftChars="-45" w:left="-111" w:firstLineChars="5" w:firstLine="10"/>
                                    <w:jc w:val="right"/>
                                    <w:rPr>
                                      <w:rFonts w:ascii="標楷體" w:hAnsi="標楷體"/>
                                      <w:sz w:val="20"/>
                                    </w:rPr>
                                  </w:pPr>
                                  <w:r w:rsidRPr="00BC095F">
                                    <w:rPr>
                                      <w:rFonts w:ascii="標楷體" w:hAnsi="標楷體" w:hint="eastAsia"/>
                                      <w:sz w:val="20"/>
                                    </w:rPr>
                                    <w:t>375,357</w:t>
                                  </w:r>
                                </w:p>
                              </w:tc>
                              <w:tc>
                                <w:tcPr>
                                  <w:tcW w:w="1621" w:type="dxa"/>
                                  <w:tcBorders>
                                    <w:top w:val="single" w:sz="2" w:space="0" w:color="auto"/>
                                    <w:left w:val="single" w:sz="2" w:space="0" w:color="auto"/>
                                    <w:bottom w:val="single" w:sz="2" w:space="0" w:color="auto"/>
                                    <w:right w:val="single" w:sz="2" w:space="0" w:color="auto"/>
                                  </w:tcBorders>
                                  <w:vAlign w:val="center"/>
                                  <w:hideMark/>
                                </w:tcPr>
                                <w:p w14:paraId="54612BC8"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47.27</w:t>
                                  </w:r>
                                </w:p>
                              </w:tc>
                            </w:tr>
                            <w:tr w:rsidR="005F32AC" w:rsidRPr="00FD5A7B" w14:paraId="13C7BE3E"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672BC393" w14:textId="77777777" w:rsidR="005F32AC" w:rsidRPr="00BC095F" w:rsidRDefault="005F32AC" w:rsidP="005F32AC">
                                  <w:pPr>
                                    <w:widowControl/>
                                    <w:ind w:leftChars="-120" w:left="-296" w:firstLineChars="6" w:firstLine="12"/>
                                    <w:rPr>
                                      <w:rFonts w:ascii="標楷體" w:hAnsi="標楷體"/>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14FAC3DC"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73388026" w14:textId="77777777" w:rsidR="005F32AC" w:rsidRPr="00FD5A7B" w:rsidRDefault="005F32AC" w:rsidP="005F32AC">
                                  <w:pPr>
                                    <w:ind w:leftChars="-114" w:left="-134" w:hangingChars="71" w:hanging="147"/>
                                    <w:jc w:val="right"/>
                                    <w:rPr>
                                      <w:rFonts w:ascii="標楷體" w:hAnsi="標楷體"/>
                                      <w:sz w:val="20"/>
                                    </w:rPr>
                                  </w:pPr>
                                  <w:r w:rsidRPr="00FD5A7B">
                                    <w:rPr>
                                      <w:rFonts w:ascii="標楷體" w:hAnsi="標楷體" w:hint="eastAsia"/>
                                      <w:sz w:val="20"/>
                                    </w:rPr>
                                    <w:t>13,316</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5999189B"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3,518</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6151D43D"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1,630</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1B481183"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5,148</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6D490E7"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38.66</w:t>
                                  </w:r>
                                </w:p>
                              </w:tc>
                            </w:tr>
                            <w:tr w:rsidR="005F32AC" w:rsidRPr="00BC095F" w14:paraId="6104724A"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70DA1F92"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109</w:t>
                                  </w:r>
                                </w:p>
                              </w:tc>
                              <w:tc>
                                <w:tcPr>
                                  <w:tcW w:w="1200" w:type="dxa"/>
                                  <w:tcBorders>
                                    <w:top w:val="single" w:sz="2" w:space="0" w:color="auto"/>
                                    <w:left w:val="single" w:sz="2" w:space="0" w:color="auto"/>
                                    <w:bottom w:val="single" w:sz="2" w:space="0" w:color="auto"/>
                                    <w:right w:val="single" w:sz="2" w:space="0" w:color="auto"/>
                                  </w:tcBorders>
                                  <w:vAlign w:val="center"/>
                                  <w:hideMark/>
                                </w:tcPr>
                                <w:p w14:paraId="7AFA1614"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72DE8C9"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824,515</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7485A08"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357,457</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DB2DE24"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94,123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00E0DF"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451,580</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6BFA40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54.77</w:t>
                                  </w:r>
                                </w:p>
                              </w:tc>
                            </w:tr>
                            <w:tr w:rsidR="005F32AC" w:rsidRPr="00FD5A7B" w14:paraId="7CD112A3"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02A1613F" w14:textId="77777777" w:rsidR="005F32AC" w:rsidRPr="00BC095F" w:rsidRDefault="005F32AC" w:rsidP="005F32AC">
                                  <w:pPr>
                                    <w:widowControl/>
                                    <w:ind w:leftChars="-120" w:left="-296" w:firstLineChars="6" w:firstLine="12"/>
                                    <w:rPr>
                                      <w:rFonts w:ascii="標楷體" w:hAnsi="標楷體"/>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41C51A2"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D74599E"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13,831</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39EE1DA"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4,564</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14B1C20"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1,607</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982A662"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6,171</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6435BE44"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44.62</w:t>
                                  </w:r>
                                </w:p>
                              </w:tc>
                            </w:tr>
                            <w:tr w:rsidR="005F32AC" w:rsidRPr="00BC095F" w14:paraId="51875965"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7BC4F28B"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110</w:t>
                                  </w:r>
                                </w:p>
                              </w:tc>
                              <w:tc>
                                <w:tcPr>
                                  <w:tcW w:w="1200" w:type="dxa"/>
                                  <w:tcBorders>
                                    <w:top w:val="single" w:sz="2" w:space="0" w:color="auto"/>
                                    <w:left w:val="single" w:sz="2" w:space="0" w:color="auto"/>
                                    <w:bottom w:val="single" w:sz="2" w:space="0" w:color="auto"/>
                                    <w:right w:val="single" w:sz="2" w:space="0" w:color="auto"/>
                                  </w:tcBorders>
                                  <w:vAlign w:val="center"/>
                                  <w:hideMark/>
                                </w:tcPr>
                                <w:p w14:paraId="4D99BE19"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1EABD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855,253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9B1FF2A"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388,866</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C96B55D"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95,</w:t>
                                  </w:r>
                                  <w:r>
                                    <w:rPr>
                                      <w:rFonts w:ascii="標楷體" w:hAnsi="標楷體"/>
                                      <w:sz w:val="20"/>
                                    </w:rPr>
                                    <w:t>4</w:t>
                                  </w:r>
                                  <w:r w:rsidRPr="00BC095F">
                                    <w:rPr>
                                      <w:rFonts w:ascii="標楷體" w:hAnsi="標楷體" w:hint="eastAsia"/>
                                      <w:sz w:val="20"/>
                                    </w:rPr>
                                    <w:t>03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CB8991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484,</w:t>
                                  </w:r>
                                  <w:r>
                                    <w:rPr>
                                      <w:rFonts w:ascii="標楷體" w:hAnsi="標楷體"/>
                                      <w:sz w:val="20"/>
                                    </w:rPr>
                                    <w:t>2</w:t>
                                  </w:r>
                                  <w:r w:rsidRPr="00BC095F">
                                    <w:rPr>
                                      <w:rFonts w:ascii="標楷體" w:hAnsi="標楷體" w:hint="eastAsia"/>
                                      <w:sz w:val="20"/>
                                    </w:rPr>
                                    <w:t>69</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0D5B4D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56.60</w:t>
                                  </w:r>
                                </w:p>
                              </w:tc>
                            </w:tr>
                            <w:tr w:rsidR="005F32AC" w:rsidRPr="00FD5A7B" w14:paraId="296051DD"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507D6802" w14:textId="77777777" w:rsidR="005F32AC" w:rsidRPr="00BC095F" w:rsidRDefault="005F32AC" w:rsidP="005F32AC">
                                  <w:pPr>
                                    <w:widowControl/>
                                    <w:rPr>
                                      <w:rFonts w:ascii="標楷體" w:hAnsi="標楷體"/>
                                      <w:spacing w:val="-24"/>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760BF947"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4670FDB"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14,350</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0D81029"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4,813</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BF0D94D"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1,5</w:t>
                                  </w:r>
                                  <w:r>
                                    <w:rPr>
                                      <w:rFonts w:ascii="標楷體" w:hAnsi="標楷體"/>
                                      <w:sz w:val="20"/>
                                    </w:rPr>
                                    <w:t>68</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21CD21BC"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6,3</w:t>
                                  </w:r>
                                  <w:r>
                                    <w:rPr>
                                      <w:rFonts w:ascii="標楷體" w:hAnsi="標楷體"/>
                                      <w:sz w:val="20"/>
                                    </w:rPr>
                                    <w:t>81</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5593FD11"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44.</w:t>
                                  </w:r>
                                  <w:r>
                                    <w:rPr>
                                      <w:rFonts w:ascii="標楷體" w:hAnsi="標楷體"/>
                                      <w:sz w:val="20"/>
                                    </w:rPr>
                                    <w:t>47</w:t>
                                  </w:r>
                                </w:p>
                              </w:tc>
                            </w:tr>
                            <w:tr w:rsidR="005F32AC" w:rsidRPr="00FD5A7B" w14:paraId="3069CE76" w14:textId="77777777" w:rsidTr="005F32AC">
                              <w:trPr>
                                <w:jc w:val="center"/>
                              </w:trPr>
                              <w:tc>
                                <w:tcPr>
                                  <w:tcW w:w="9923" w:type="dxa"/>
                                  <w:gridSpan w:val="7"/>
                                  <w:tcBorders>
                                    <w:top w:val="single" w:sz="2" w:space="0" w:color="auto"/>
                                    <w:left w:val="nil"/>
                                    <w:bottom w:val="nil"/>
                                    <w:right w:val="nil"/>
                                  </w:tcBorders>
                                  <w:vAlign w:val="center"/>
                                </w:tcPr>
                                <w:p w14:paraId="6F315935" w14:textId="77777777" w:rsidR="005F32AC" w:rsidRPr="00AB10CB" w:rsidRDefault="005F32AC" w:rsidP="00AA0F77">
                                  <w:pPr>
                                    <w:overflowPunct w:val="0"/>
                                    <w:spacing w:beforeLines="10" w:before="50" w:line="200" w:lineRule="exact"/>
                                    <w:ind w:left="653" w:hangingChars="350" w:hanging="653"/>
                                    <w:jc w:val="both"/>
                                    <w:rPr>
                                      <w:rFonts w:ascii="標楷體" w:hAnsi="標楷體" w:cs="標楷體"/>
                                      <w:sz w:val="18"/>
                                      <w:szCs w:val="18"/>
                                    </w:rPr>
                                  </w:pPr>
                                  <w:r w:rsidRPr="00AB10CB">
                                    <w:rPr>
                                      <w:rFonts w:ascii="標楷體" w:hAnsi="標楷體" w:hint="eastAsia"/>
                                      <w:sz w:val="18"/>
                                      <w:szCs w:val="18"/>
                                    </w:rPr>
                                    <w:t>註：1.</w:t>
                                  </w:r>
                                  <w:r>
                                    <w:rPr>
                                      <w:rFonts w:ascii="標楷體" w:hAnsi="標楷體" w:hint="eastAsia"/>
                                      <w:sz w:val="18"/>
                                      <w:szCs w:val="18"/>
                                    </w:rPr>
                                    <w:t>（</w:t>
                                  </w:r>
                                  <w:r w:rsidRPr="00AB10CB">
                                    <w:rPr>
                                      <w:rFonts w:ascii="標楷體" w:hAnsi="標楷體" w:hint="eastAsia"/>
                                      <w:sz w:val="18"/>
                                      <w:szCs w:val="18"/>
                                    </w:rPr>
                                    <w:t>B</w:t>
                                  </w:r>
                                  <w:r>
                                    <w:rPr>
                                      <w:rFonts w:ascii="標楷體" w:hAnsi="標楷體" w:hint="eastAsia"/>
                                      <w:sz w:val="18"/>
                                      <w:szCs w:val="18"/>
                                    </w:rPr>
                                    <w:t>）</w:t>
                                  </w:r>
                                  <w:r w:rsidRPr="00AB10CB">
                                    <w:rPr>
                                      <w:rFonts w:ascii="標楷體" w:hAnsi="標楷體" w:hint="eastAsia"/>
                                      <w:sz w:val="18"/>
                                      <w:szCs w:val="18"/>
                                    </w:rPr>
                                    <w:t>、</w:t>
                                  </w:r>
                                  <w:r>
                                    <w:rPr>
                                      <w:rFonts w:ascii="標楷體" w:hAnsi="標楷體" w:hint="eastAsia"/>
                                      <w:sz w:val="18"/>
                                      <w:szCs w:val="18"/>
                                    </w:rPr>
                                    <w:t>（</w:t>
                                  </w:r>
                                  <w:r w:rsidRPr="00AB10CB">
                                    <w:rPr>
                                      <w:rFonts w:ascii="標楷體" w:hAnsi="標楷體" w:hint="eastAsia"/>
                                      <w:sz w:val="18"/>
                                      <w:szCs w:val="18"/>
                                    </w:rPr>
                                    <w:t>C</w:t>
                                  </w:r>
                                  <w:r>
                                    <w:rPr>
                                      <w:rFonts w:ascii="標楷體" w:hAnsi="標楷體" w:hint="eastAsia"/>
                                      <w:sz w:val="18"/>
                                      <w:szCs w:val="18"/>
                                    </w:rPr>
                                    <w:t>）</w:t>
                                  </w:r>
                                  <w:r w:rsidRPr="00AB10CB">
                                    <w:rPr>
                                      <w:rFonts w:ascii="標楷體" w:hAnsi="標楷體" w:hint="eastAsia"/>
                                      <w:sz w:val="18"/>
                                      <w:szCs w:val="18"/>
                                    </w:rPr>
                                    <w:t>欄之統計範圍，及</w:t>
                                  </w:r>
                                  <w:r>
                                    <w:rPr>
                                      <w:rFonts w:ascii="標楷體" w:hAnsi="標楷體" w:hint="eastAsia"/>
                                      <w:sz w:val="18"/>
                                      <w:szCs w:val="18"/>
                                    </w:rPr>
                                    <w:t>（</w:t>
                                  </w:r>
                                  <w:r w:rsidRPr="00AB10CB">
                                    <w:rPr>
                                      <w:rFonts w:ascii="標楷體" w:hAnsi="標楷體" w:hint="eastAsia"/>
                                      <w:sz w:val="18"/>
                                      <w:szCs w:val="18"/>
                                    </w:rPr>
                                    <w:t>D</w:t>
                                  </w:r>
                                  <w:r>
                                    <w:rPr>
                                      <w:rFonts w:ascii="標楷體" w:hAnsi="標楷體" w:hint="eastAsia"/>
                                      <w:sz w:val="18"/>
                                      <w:szCs w:val="18"/>
                                    </w:rPr>
                                    <w:t>）</w:t>
                                  </w:r>
                                  <w:r w:rsidRPr="00AB10CB">
                                    <w:rPr>
                                      <w:rFonts w:ascii="標楷體" w:hAnsi="標楷體" w:hint="eastAsia"/>
                                      <w:sz w:val="18"/>
                                      <w:szCs w:val="18"/>
                                    </w:rPr>
                                    <w:t>、</w:t>
                                  </w:r>
                                  <w:r>
                                    <w:rPr>
                                      <w:rFonts w:ascii="標楷體" w:hAnsi="標楷體" w:hint="eastAsia"/>
                                      <w:sz w:val="18"/>
                                      <w:szCs w:val="18"/>
                                    </w:rPr>
                                    <w:t>（</w:t>
                                  </w:r>
                                  <w:r w:rsidRPr="00AB10CB">
                                    <w:rPr>
                                      <w:rFonts w:ascii="標楷體" w:hAnsi="標楷體" w:hint="eastAsia"/>
                                      <w:sz w:val="18"/>
                                      <w:szCs w:val="18"/>
                                    </w:rPr>
                                    <w:t>E</w:t>
                                  </w:r>
                                  <w:r>
                                    <w:rPr>
                                      <w:rFonts w:ascii="標楷體" w:hAnsi="標楷體" w:hint="eastAsia"/>
                                      <w:sz w:val="18"/>
                                      <w:szCs w:val="18"/>
                                    </w:rPr>
                                    <w:t>）</w:t>
                                  </w:r>
                                  <w:r w:rsidRPr="00AB10CB">
                                    <w:rPr>
                                      <w:rFonts w:ascii="標楷體" w:hAnsi="標楷體" w:hint="eastAsia"/>
                                      <w:sz w:val="18"/>
                                      <w:szCs w:val="18"/>
                                    </w:rPr>
                                    <w:t>欄之計算方式，係參考</w:t>
                                  </w:r>
                                  <w:r>
                                    <w:rPr>
                                      <w:rFonts w:ascii="標楷體" w:hAnsi="標楷體"/>
                                      <w:sz w:val="18"/>
                                      <w:szCs w:val="18"/>
                                    </w:rPr>
                                    <w:t>衛</w:t>
                                  </w:r>
                                  <w:r>
                                    <w:rPr>
                                      <w:rFonts w:ascii="標楷體" w:hAnsi="標楷體" w:hint="eastAsia"/>
                                      <w:sz w:val="18"/>
                                      <w:szCs w:val="18"/>
                                    </w:rPr>
                                    <w:t>福部</w:t>
                                  </w:r>
                                  <w:r w:rsidRPr="00AB10CB">
                                    <w:rPr>
                                      <w:rFonts w:ascii="標楷體" w:hAnsi="標楷體" w:hint="eastAsia"/>
                                      <w:sz w:val="18"/>
                                      <w:szCs w:val="18"/>
                                    </w:rPr>
                                    <w:t>長照</w:t>
                                  </w:r>
                                  <w:r>
                                    <w:rPr>
                                      <w:rFonts w:ascii="標楷體" w:hAnsi="標楷體" w:hint="eastAsia"/>
                                      <w:sz w:val="18"/>
                                      <w:szCs w:val="18"/>
                                    </w:rPr>
                                    <w:t>網站</w:t>
                                  </w:r>
                                  <w:r w:rsidRPr="00AB10CB">
                                    <w:rPr>
                                      <w:rFonts w:ascii="標楷體" w:hAnsi="標楷體" w:hint="eastAsia"/>
                                      <w:sz w:val="18"/>
                                      <w:szCs w:val="18"/>
                                    </w:rPr>
                                    <w:t>之「長期照顧十年計畫2.0</w:t>
                                  </w:r>
                                  <w:r>
                                    <w:rPr>
                                      <w:rFonts w:ascii="標楷體" w:hAnsi="標楷體" w:hint="eastAsia"/>
                                      <w:sz w:val="18"/>
                                      <w:szCs w:val="18"/>
                                    </w:rPr>
                                    <w:t>－</w:t>
                                  </w:r>
                                  <w:r w:rsidRPr="00AB10CB">
                                    <w:rPr>
                                      <w:rFonts w:ascii="標楷體" w:hAnsi="標楷體" w:hint="eastAsia"/>
                                      <w:sz w:val="18"/>
                                      <w:szCs w:val="18"/>
                                    </w:rPr>
                                    <w:t>長照服務涵蓋率」統計表，依該表定義，</w:t>
                                  </w:r>
                                  <w:r>
                                    <w:rPr>
                                      <w:rFonts w:ascii="標楷體" w:hAnsi="標楷體" w:hint="eastAsia"/>
                                      <w:sz w:val="18"/>
                                      <w:szCs w:val="18"/>
                                    </w:rPr>
                                    <w:t>（</w:t>
                                  </w:r>
                                  <w:r w:rsidRPr="00AB10CB">
                                    <w:rPr>
                                      <w:rFonts w:ascii="標楷體" w:hAnsi="標楷體" w:hint="eastAsia"/>
                                      <w:sz w:val="18"/>
                                      <w:szCs w:val="18"/>
                                    </w:rPr>
                                    <w:t>C</w:t>
                                  </w:r>
                                  <w:r>
                                    <w:rPr>
                                      <w:rFonts w:ascii="標楷體" w:hAnsi="標楷體" w:hint="eastAsia"/>
                                      <w:sz w:val="18"/>
                                      <w:szCs w:val="18"/>
                                    </w:rPr>
                                    <w:t>）</w:t>
                                  </w:r>
                                  <w:r w:rsidRPr="00AB10CB">
                                    <w:rPr>
                                      <w:rFonts w:ascii="標楷體" w:hAnsi="標楷體" w:hint="eastAsia"/>
                                      <w:sz w:val="18"/>
                                      <w:szCs w:val="18"/>
                                    </w:rPr>
                                    <w:t>欄之社區式機構係指團體家屋，不包括日間照顧、家庭托顧、小規模多機能服務人數。</w:t>
                                  </w:r>
                                </w:p>
                                <w:p w14:paraId="533842DC" w14:textId="77777777" w:rsidR="005F32AC" w:rsidRPr="00B844A5" w:rsidRDefault="005F32AC" w:rsidP="005F32AC">
                                  <w:pPr>
                                    <w:overflowPunct w:val="0"/>
                                    <w:spacing w:line="200" w:lineRule="exact"/>
                                    <w:ind w:leftChars="150" w:left="557" w:hangingChars="100" w:hanging="187"/>
                                    <w:rPr>
                                      <w:rFonts w:ascii="標楷體" w:hAnsi="標楷體"/>
                                      <w:sz w:val="20"/>
                                    </w:rPr>
                                  </w:pPr>
                                  <w:r>
                                    <w:rPr>
                                      <w:rFonts w:ascii="標楷體" w:hAnsi="標楷體"/>
                                      <w:sz w:val="18"/>
                                      <w:szCs w:val="18"/>
                                    </w:rPr>
                                    <w:t>2</w:t>
                                  </w:r>
                                  <w:r w:rsidRPr="00AB10CB">
                                    <w:rPr>
                                      <w:rFonts w:ascii="標楷體" w:hAnsi="標楷體" w:hint="eastAsia"/>
                                      <w:sz w:val="18"/>
                                      <w:szCs w:val="18"/>
                                    </w:rPr>
                                    <w:t>.資料來源：整理自</w:t>
                                  </w:r>
                                  <w:r>
                                    <w:rPr>
                                      <w:rFonts w:ascii="標楷體" w:hAnsi="標楷體" w:hint="eastAsia"/>
                                      <w:sz w:val="18"/>
                                      <w:szCs w:val="18"/>
                                    </w:rPr>
                                    <w:t>基隆市衛生局</w:t>
                                  </w:r>
                                  <w:r w:rsidRPr="00AB10CB">
                                    <w:rPr>
                                      <w:rFonts w:ascii="標楷體" w:hAnsi="標楷體" w:hint="eastAsia"/>
                                      <w:sz w:val="18"/>
                                      <w:szCs w:val="18"/>
                                    </w:rPr>
                                    <w:t>提供資料。</w:t>
                                  </w:r>
                                </w:p>
                              </w:tc>
                            </w:tr>
                          </w:tbl>
                          <w:p w14:paraId="662244DB" w14:textId="77777777" w:rsidR="005F32AC" w:rsidRPr="005D6BBA" w:rsidRDefault="005F32AC" w:rsidP="002A33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5D2C9A" id="_x0000_s1038" type="#_x0000_t202" style="position:absolute;left:0;text-align:left;margin-left:-.5pt;margin-top:367.5pt;width:497pt;height:261.85pt;z-index:25173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" stroked="f">
                <v:textbox>
                  <w:txbxContent>
                    <w:tbl>
                      <w:tblPr>
                        <w:tblW w:w="992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622"/>
                        <w:gridCol w:w="1200"/>
                        <w:gridCol w:w="1620"/>
                        <w:gridCol w:w="1620"/>
                        <w:gridCol w:w="1620"/>
                        <w:gridCol w:w="1620"/>
                        <w:gridCol w:w="1621"/>
                      </w:tblGrid>
                      <w:tr w:rsidR="005F32AC" w:rsidRPr="00BC095F" w14:paraId="079BAF6A" w14:textId="77777777" w:rsidTr="005F32AC">
                        <w:trPr>
                          <w:trHeight w:val="695"/>
                          <w:tblHeader/>
                          <w:jc w:val="center"/>
                        </w:trPr>
                        <w:tc>
                          <w:tcPr>
                            <w:tcW w:w="9923" w:type="dxa"/>
                            <w:gridSpan w:val="7"/>
                            <w:tcBorders>
                              <w:top w:val="nil"/>
                              <w:left w:val="nil"/>
                              <w:bottom w:val="single" w:sz="2" w:space="0" w:color="auto"/>
                              <w:right w:val="nil"/>
                            </w:tcBorders>
                            <w:shd w:val="clear" w:color="auto" w:fill="auto"/>
                            <w:vAlign w:val="center"/>
                          </w:tcPr>
                          <w:p w14:paraId="09351896" w14:textId="77777777" w:rsidR="005F32AC" w:rsidRPr="00BC095F" w:rsidRDefault="005F32AC" w:rsidP="005F32AC">
                            <w:pPr>
                              <w:spacing w:line="0" w:lineRule="atLeast"/>
                              <w:jc w:val="center"/>
                              <w:rPr>
                                <w:rFonts w:ascii="標楷體" w:hAnsi="標楷體"/>
                                <w:b/>
                                <w:spacing w:val="10"/>
                                <w:szCs w:val="24"/>
                              </w:rPr>
                            </w:pPr>
                            <w:r w:rsidRPr="00DB3596">
                              <w:rPr>
                                <w:rFonts w:ascii="標楷體" w:hAnsi="標楷體" w:hint="eastAsia"/>
                                <w:b/>
                                <w:spacing w:val="10"/>
                                <w:szCs w:val="24"/>
                              </w:rPr>
                              <w:t>表</w:t>
                            </w:r>
                            <w:r>
                              <w:rPr>
                                <w:rFonts w:ascii="標楷體" w:hAnsi="標楷體" w:hint="eastAsia"/>
                                <w:b/>
                                <w:spacing w:val="10"/>
                                <w:szCs w:val="24"/>
                              </w:rPr>
                              <w:t>9</w:t>
                            </w:r>
                            <w:r>
                              <w:rPr>
                                <w:rFonts w:ascii="標楷體" w:hAnsi="標楷體"/>
                                <w:b/>
                                <w:spacing w:val="10"/>
                                <w:szCs w:val="24"/>
                              </w:rPr>
                              <w:t xml:space="preserve"> </w:t>
                            </w:r>
                            <w:r w:rsidRPr="00DB3596">
                              <w:rPr>
                                <w:rFonts w:ascii="標楷體" w:hAnsi="標楷體"/>
                                <w:b/>
                                <w:spacing w:val="10"/>
                                <w:szCs w:val="24"/>
                              </w:rPr>
                              <w:t xml:space="preserve"> </w:t>
                            </w:r>
                            <w:r w:rsidRPr="00DB3596">
                              <w:rPr>
                                <w:rFonts w:ascii="標楷體" w:hAnsi="標楷體" w:hint="eastAsia"/>
                                <w:b/>
                                <w:spacing w:val="10"/>
                                <w:szCs w:val="24"/>
                              </w:rPr>
                              <w:t>基</w:t>
                            </w:r>
                            <w:r w:rsidRPr="00BC095F">
                              <w:rPr>
                                <w:rFonts w:ascii="標楷體" w:hAnsi="標楷體" w:hint="eastAsia"/>
                                <w:b/>
                                <w:spacing w:val="10"/>
                                <w:szCs w:val="24"/>
                              </w:rPr>
                              <w:t>隆市長照服務涵蓋率及使用情形</w:t>
                            </w:r>
                          </w:p>
                          <w:p w14:paraId="54FCF6FA" w14:textId="77777777" w:rsidR="005F32AC" w:rsidRPr="00BC095F" w:rsidRDefault="005F32AC" w:rsidP="005F32AC">
                            <w:pPr>
                              <w:kinsoku w:val="0"/>
                              <w:overflowPunct w:val="0"/>
                              <w:autoSpaceDE w:val="0"/>
                              <w:autoSpaceDN w:val="0"/>
                              <w:adjustRightInd w:val="0"/>
                              <w:spacing w:line="240" w:lineRule="atLeast"/>
                              <w:jc w:val="right"/>
                              <w:rPr>
                                <w:rFonts w:ascii="標楷體" w:hAnsi="標楷體"/>
                                <w:b/>
                                <w:bCs/>
                                <w:spacing w:val="-20"/>
                                <w:sz w:val="20"/>
                              </w:rPr>
                            </w:pPr>
                            <w:r w:rsidRPr="00927A4A">
                              <w:rPr>
                                <w:rFonts w:ascii="標楷體" w:hAnsi="標楷體" w:hint="eastAsia"/>
                                <w:spacing w:val="-10"/>
                                <w:sz w:val="18"/>
                                <w:szCs w:val="18"/>
                              </w:rPr>
                              <w:t>單位：人、％</w:t>
                            </w:r>
                          </w:p>
                        </w:tc>
                      </w:tr>
                      <w:tr w:rsidR="005F32AC" w:rsidRPr="00B844A5" w14:paraId="3C6BF127" w14:textId="77777777" w:rsidTr="005F32AC">
                        <w:trPr>
                          <w:trHeight w:val="695"/>
                          <w:tblHeader/>
                          <w:jc w:val="center"/>
                        </w:trPr>
                        <w:tc>
                          <w:tcPr>
                            <w:tcW w:w="622"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AA519C5" w14:textId="77777777" w:rsidR="005F32AC" w:rsidRPr="00B844A5" w:rsidRDefault="005F32AC" w:rsidP="005F32AC">
                            <w:pPr>
                              <w:spacing w:line="240" w:lineRule="atLeast"/>
                              <w:jc w:val="center"/>
                              <w:rPr>
                                <w:rFonts w:ascii="標楷體" w:hAnsi="標楷體"/>
                                <w:spacing w:val="-20"/>
                                <w:sz w:val="20"/>
                              </w:rPr>
                            </w:pPr>
                            <w:r w:rsidRPr="00B844A5">
                              <w:rPr>
                                <w:rFonts w:ascii="標楷體" w:hAnsi="標楷體" w:hint="eastAsia"/>
                                <w:spacing w:val="-20"/>
                                <w:sz w:val="20"/>
                              </w:rPr>
                              <w:t>年</w:t>
                            </w:r>
                            <w:r>
                              <w:rPr>
                                <w:rFonts w:ascii="標楷體" w:hAnsi="標楷體" w:hint="eastAsia"/>
                                <w:spacing w:val="-20"/>
                                <w:sz w:val="20"/>
                              </w:rPr>
                              <w:t xml:space="preserve"> </w:t>
                            </w:r>
                            <w:r>
                              <w:rPr>
                                <w:rFonts w:ascii="標楷體" w:hAnsi="標楷體"/>
                                <w:spacing w:val="-20"/>
                                <w:sz w:val="20"/>
                              </w:rPr>
                              <w:t xml:space="preserve"> </w:t>
                            </w:r>
                            <w:r w:rsidRPr="00B844A5">
                              <w:rPr>
                                <w:rFonts w:ascii="標楷體" w:hAnsi="標楷體" w:hint="eastAsia"/>
                                <w:spacing w:val="-20"/>
                                <w:sz w:val="20"/>
                              </w:rPr>
                              <w:t>度</w:t>
                            </w:r>
                          </w:p>
                        </w:tc>
                        <w:tc>
                          <w:tcPr>
                            <w:tcW w:w="120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2ADA9779" w14:textId="77777777" w:rsidR="005F32AC" w:rsidRPr="00B844A5" w:rsidRDefault="005F32AC" w:rsidP="005F32AC">
                            <w:pPr>
                              <w:spacing w:line="240" w:lineRule="atLeast"/>
                              <w:ind w:leftChars="-37" w:left="-91" w:firstLineChars="25" w:firstLine="42"/>
                              <w:jc w:val="center"/>
                              <w:rPr>
                                <w:rFonts w:ascii="標楷體" w:hAnsi="標楷體"/>
                                <w:spacing w:val="-20"/>
                                <w:sz w:val="20"/>
                              </w:rPr>
                            </w:pPr>
                            <w:r w:rsidRPr="00B844A5">
                              <w:rPr>
                                <w:rFonts w:ascii="標楷體" w:hAnsi="標楷體" w:hint="eastAsia"/>
                                <w:spacing w:val="-20"/>
                                <w:sz w:val="20"/>
                              </w:rPr>
                              <w:t>項</w:t>
                            </w:r>
                            <w:r>
                              <w:rPr>
                                <w:rFonts w:ascii="標楷體" w:hAnsi="標楷體" w:hint="eastAsia"/>
                                <w:spacing w:val="-20"/>
                                <w:sz w:val="20"/>
                              </w:rPr>
                              <w:t xml:space="preserve"> </w:t>
                            </w:r>
                            <w:r>
                              <w:rPr>
                                <w:rFonts w:ascii="標楷體" w:hAnsi="標楷體"/>
                                <w:spacing w:val="-20"/>
                                <w:sz w:val="20"/>
                              </w:rPr>
                              <w:t xml:space="preserve">       </w:t>
                            </w:r>
                            <w:r w:rsidRPr="00B844A5">
                              <w:rPr>
                                <w:rFonts w:ascii="標楷體" w:hAnsi="標楷體" w:hint="eastAsia"/>
                                <w:spacing w:val="-20"/>
                                <w:sz w:val="20"/>
                              </w:rPr>
                              <w:t>目</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F1CF01" w14:textId="77777777" w:rsidR="005F32AC" w:rsidRPr="00B844A5" w:rsidRDefault="005F32AC" w:rsidP="005F32AC">
                            <w:pPr>
                              <w:spacing w:line="240" w:lineRule="atLeast"/>
                              <w:ind w:leftChars="-55" w:left="-136" w:rightChars="-34" w:right="-84" w:firstLineChars="5" w:firstLine="10"/>
                              <w:jc w:val="center"/>
                              <w:rPr>
                                <w:rFonts w:ascii="標楷體" w:hAnsi="標楷體"/>
                                <w:spacing w:val="-6"/>
                                <w:sz w:val="20"/>
                              </w:rPr>
                            </w:pPr>
                            <w:r w:rsidRPr="00B844A5">
                              <w:rPr>
                                <w:rFonts w:ascii="標楷體" w:hAnsi="標楷體" w:hint="eastAsia"/>
                                <w:spacing w:val="-6"/>
                                <w:sz w:val="20"/>
                              </w:rPr>
                              <w:t>長照推估需求人數</w:t>
                            </w:r>
                          </w:p>
                          <w:p w14:paraId="3D9F2F3B" w14:textId="77777777" w:rsidR="005F32AC" w:rsidRPr="00B844A5" w:rsidRDefault="005F32AC" w:rsidP="005F32AC">
                            <w:pPr>
                              <w:spacing w:line="240" w:lineRule="atLeast"/>
                              <w:jc w:val="center"/>
                              <w:rPr>
                                <w:rFonts w:ascii="標楷體" w:hAnsi="標楷體"/>
                                <w:spacing w:val="-6"/>
                                <w:sz w:val="20"/>
                              </w:rPr>
                            </w:pPr>
                            <w:r w:rsidRPr="00B844A5">
                              <w:rPr>
                                <w:rFonts w:ascii="標楷體" w:hAnsi="標楷體" w:hint="eastAsia"/>
                                <w:spacing w:val="-6"/>
                                <w:sz w:val="20"/>
                              </w:rPr>
                              <w:t>（A）</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E3CA6B" w14:textId="77777777" w:rsidR="005F32AC" w:rsidRDefault="005F32AC" w:rsidP="005F32AC">
                            <w:pPr>
                              <w:spacing w:line="240" w:lineRule="atLeast"/>
                              <w:ind w:leftChars="-3" w:left="-7" w:firstLineChars="5" w:firstLine="10"/>
                              <w:jc w:val="distribute"/>
                              <w:rPr>
                                <w:rFonts w:ascii="標楷體" w:hAnsi="標楷體"/>
                                <w:spacing w:val="-6"/>
                                <w:sz w:val="20"/>
                              </w:rPr>
                            </w:pPr>
                            <w:r w:rsidRPr="00B844A5">
                              <w:rPr>
                                <w:rFonts w:ascii="標楷體" w:hAnsi="標楷體" w:hint="eastAsia"/>
                                <w:spacing w:val="-6"/>
                                <w:sz w:val="20"/>
                              </w:rPr>
                              <w:t>長照給付支付</w:t>
                            </w:r>
                          </w:p>
                          <w:p w14:paraId="23D93880" w14:textId="77777777" w:rsidR="005F32AC" w:rsidRPr="00B844A5" w:rsidRDefault="005F32AC" w:rsidP="005F32AC">
                            <w:pPr>
                              <w:spacing w:line="240" w:lineRule="atLeast"/>
                              <w:jc w:val="distribute"/>
                              <w:rPr>
                                <w:rFonts w:ascii="標楷體" w:hAnsi="標楷體"/>
                                <w:spacing w:val="-6"/>
                                <w:sz w:val="20"/>
                              </w:rPr>
                            </w:pPr>
                            <w:r w:rsidRPr="00B844A5">
                              <w:rPr>
                                <w:rFonts w:ascii="標楷體" w:hAnsi="標楷體" w:hint="eastAsia"/>
                                <w:spacing w:val="-6"/>
                                <w:sz w:val="20"/>
                              </w:rPr>
                              <w:t>服務人數（B）</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F5940DE" w14:textId="77777777" w:rsidR="005F32AC" w:rsidRDefault="005F32AC" w:rsidP="005F32AC">
                            <w:pPr>
                              <w:spacing w:line="240" w:lineRule="atLeast"/>
                              <w:jc w:val="distribute"/>
                              <w:rPr>
                                <w:rFonts w:ascii="標楷體" w:hAnsi="標楷體"/>
                                <w:spacing w:val="-6"/>
                                <w:sz w:val="20"/>
                              </w:rPr>
                            </w:pPr>
                            <w:r w:rsidRPr="00B844A5">
                              <w:rPr>
                                <w:rFonts w:ascii="標楷體" w:hAnsi="標楷體" w:hint="eastAsia"/>
                                <w:spacing w:val="-6"/>
                                <w:sz w:val="20"/>
                              </w:rPr>
                              <w:t>住宿式及社區式</w:t>
                            </w:r>
                          </w:p>
                          <w:p w14:paraId="7E1A7197" w14:textId="77777777" w:rsidR="005F32AC" w:rsidRDefault="005F32AC" w:rsidP="001A67EE">
                            <w:pPr>
                              <w:spacing w:line="240" w:lineRule="atLeast"/>
                              <w:jc w:val="distribute"/>
                              <w:rPr>
                                <w:rFonts w:ascii="標楷體" w:hAnsi="標楷體"/>
                                <w:spacing w:val="-6"/>
                                <w:sz w:val="20"/>
                              </w:rPr>
                            </w:pPr>
                            <w:r w:rsidRPr="00B844A5">
                              <w:rPr>
                                <w:rFonts w:ascii="標楷體" w:hAnsi="標楷體" w:hint="eastAsia"/>
                                <w:spacing w:val="-6"/>
                                <w:sz w:val="20"/>
                              </w:rPr>
                              <w:t>機構服務人數</w:t>
                            </w:r>
                          </w:p>
                          <w:p w14:paraId="5784B21A" w14:textId="77777777" w:rsidR="005F32AC" w:rsidRPr="00B844A5" w:rsidRDefault="005F32AC" w:rsidP="005F32AC">
                            <w:pPr>
                              <w:spacing w:line="240" w:lineRule="atLeast"/>
                              <w:jc w:val="center"/>
                              <w:rPr>
                                <w:rFonts w:ascii="標楷體" w:hAnsi="標楷體"/>
                                <w:spacing w:val="-6"/>
                                <w:sz w:val="20"/>
                              </w:rPr>
                            </w:pPr>
                            <w:r>
                              <w:rPr>
                                <w:rFonts w:ascii="標楷體" w:hAnsi="標楷體" w:hint="eastAsia"/>
                                <w:spacing w:val="-6"/>
                                <w:sz w:val="20"/>
                              </w:rPr>
                              <w:t>（</w:t>
                            </w:r>
                            <w:r w:rsidRPr="00B844A5">
                              <w:rPr>
                                <w:rFonts w:ascii="標楷體" w:hAnsi="標楷體" w:hint="eastAsia"/>
                                <w:spacing w:val="-6"/>
                                <w:sz w:val="20"/>
                              </w:rPr>
                              <w:t>C</w:t>
                            </w:r>
                            <w:r>
                              <w:rPr>
                                <w:rFonts w:ascii="標楷體" w:hAnsi="標楷體" w:hint="eastAsia"/>
                                <w:spacing w:val="-6"/>
                                <w:sz w:val="20"/>
                              </w:rPr>
                              <w:t>）</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8B18037" w14:textId="77777777" w:rsidR="005F32AC" w:rsidRPr="001A67EE" w:rsidRDefault="005F32AC" w:rsidP="001A67EE">
                            <w:pPr>
                              <w:adjustRightInd w:val="0"/>
                              <w:spacing w:line="240" w:lineRule="atLeast"/>
                              <w:jc w:val="center"/>
                              <w:rPr>
                                <w:rFonts w:ascii="標楷體" w:hAnsi="標楷體"/>
                                <w:spacing w:val="-8"/>
                                <w:sz w:val="20"/>
                              </w:rPr>
                            </w:pPr>
                            <w:r w:rsidRPr="001A67EE">
                              <w:rPr>
                                <w:rFonts w:ascii="標楷體" w:hAnsi="標楷體" w:hint="eastAsia"/>
                                <w:spacing w:val="-8"/>
                                <w:sz w:val="20"/>
                              </w:rPr>
                              <w:t>長照服務使用人數</w:t>
                            </w:r>
                          </w:p>
                          <w:p w14:paraId="6C907F9E" w14:textId="77777777" w:rsidR="005F32AC" w:rsidRPr="003811A8" w:rsidRDefault="005F32AC" w:rsidP="005F32AC">
                            <w:pPr>
                              <w:adjustRightInd w:val="0"/>
                              <w:spacing w:line="240" w:lineRule="atLeast"/>
                              <w:ind w:leftChars="-55" w:left="-136" w:rightChars="-29" w:right="-72" w:firstLineChars="5" w:firstLine="10"/>
                              <w:jc w:val="center"/>
                              <w:rPr>
                                <w:rFonts w:ascii="標楷體" w:hAnsi="標楷體"/>
                                <w:sz w:val="20"/>
                              </w:rPr>
                            </w:pPr>
                            <w:r w:rsidRPr="003811A8">
                              <w:rPr>
                                <w:rFonts w:ascii="標楷體" w:hAnsi="標楷體" w:hint="eastAsia"/>
                                <w:sz w:val="20"/>
                              </w:rPr>
                              <w:t>（D=B+C）</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E7CAEBB" w14:textId="77777777" w:rsidR="005F32AC" w:rsidRDefault="005F32AC" w:rsidP="005F32AC">
                            <w:pPr>
                              <w:adjustRightInd w:val="0"/>
                              <w:spacing w:line="240" w:lineRule="atLeast"/>
                              <w:jc w:val="distribute"/>
                              <w:rPr>
                                <w:rFonts w:ascii="標楷體" w:hAnsi="標楷體"/>
                                <w:spacing w:val="-20"/>
                                <w:sz w:val="20"/>
                              </w:rPr>
                            </w:pPr>
                            <w:r w:rsidRPr="00B844A5">
                              <w:rPr>
                                <w:rFonts w:ascii="標楷體" w:hAnsi="標楷體" w:hint="eastAsia"/>
                                <w:spacing w:val="-20"/>
                                <w:sz w:val="20"/>
                              </w:rPr>
                              <w:t>服務涵蓋率</w:t>
                            </w:r>
                          </w:p>
                          <w:p w14:paraId="10483027" w14:textId="77777777" w:rsidR="005F32AC" w:rsidRPr="003811A8" w:rsidRDefault="005F32AC" w:rsidP="005F32AC">
                            <w:pPr>
                              <w:adjustRightInd w:val="0"/>
                              <w:spacing w:line="240" w:lineRule="atLeast"/>
                              <w:jc w:val="center"/>
                              <w:rPr>
                                <w:rFonts w:ascii="標楷體" w:hAnsi="標楷體"/>
                                <w:sz w:val="20"/>
                              </w:rPr>
                            </w:pPr>
                            <w:r w:rsidRPr="003811A8">
                              <w:rPr>
                                <w:rFonts w:ascii="標楷體" w:hAnsi="標楷體" w:hint="eastAsia"/>
                                <w:sz w:val="20"/>
                              </w:rPr>
                              <w:t>（E=D/A×100）</w:t>
                            </w:r>
                          </w:p>
                        </w:tc>
                      </w:tr>
                      <w:tr w:rsidR="005F32AC" w:rsidRPr="00BC095F" w14:paraId="2ED9735F"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140F4CB9"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108</w:t>
                            </w:r>
                          </w:p>
                        </w:tc>
                        <w:tc>
                          <w:tcPr>
                            <w:tcW w:w="1200" w:type="dxa"/>
                            <w:tcBorders>
                              <w:top w:val="single" w:sz="2" w:space="0" w:color="auto"/>
                              <w:left w:val="single" w:sz="2" w:space="0" w:color="auto"/>
                              <w:bottom w:val="single" w:sz="2" w:space="0" w:color="auto"/>
                              <w:right w:val="single" w:sz="2" w:space="0" w:color="auto"/>
                            </w:tcBorders>
                            <w:vAlign w:val="center"/>
                            <w:hideMark/>
                          </w:tcPr>
                          <w:p w14:paraId="29FF09BC"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vAlign w:val="center"/>
                            <w:hideMark/>
                          </w:tcPr>
                          <w:p w14:paraId="3825317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794,050</w:t>
                            </w:r>
                          </w:p>
                        </w:tc>
                        <w:tc>
                          <w:tcPr>
                            <w:tcW w:w="1620" w:type="dxa"/>
                            <w:tcBorders>
                              <w:top w:val="single" w:sz="2" w:space="0" w:color="auto"/>
                              <w:left w:val="single" w:sz="2" w:space="0" w:color="auto"/>
                              <w:bottom w:val="single" w:sz="2" w:space="0" w:color="auto"/>
                              <w:right w:val="single" w:sz="2" w:space="0" w:color="auto"/>
                            </w:tcBorders>
                            <w:vAlign w:val="center"/>
                            <w:hideMark/>
                          </w:tcPr>
                          <w:p w14:paraId="05E65BC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284,208</w:t>
                            </w:r>
                          </w:p>
                        </w:tc>
                        <w:tc>
                          <w:tcPr>
                            <w:tcW w:w="1620" w:type="dxa"/>
                            <w:tcBorders>
                              <w:top w:val="single" w:sz="2" w:space="0" w:color="auto"/>
                              <w:left w:val="single" w:sz="2" w:space="0" w:color="auto"/>
                              <w:bottom w:val="single" w:sz="2" w:space="0" w:color="auto"/>
                              <w:right w:val="single" w:sz="2" w:space="0" w:color="auto"/>
                            </w:tcBorders>
                            <w:vAlign w:val="center"/>
                            <w:hideMark/>
                          </w:tcPr>
                          <w:p w14:paraId="715A81DB"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91,149</w:t>
                            </w:r>
                          </w:p>
                        </w:tc>
                        <w:tc>
                          <w:tcPr>
                            <w:tcW w:w="1620" w:type="dxa"/>
                            <w:tcBorders>
                              <w:top w:val="single" w:sz="2" w:space="0" w:color="auto"/>
                              <w:left w:val="single" w:sz="2" w:space="0" w:color="auto"/>
                              <w:bottom w:val="single" w:sz="2" w:space="0" w:color="auto"/>
                              <w:right w:val="single" w:sz="2" w:space="0" w:color="auto"/>
                            </w:tcBorders>
                            <w:vAlign w:val="center"/>
                            <w:hideMark/>
                          </w:tcPr>
                          <w:p w14:paraId="383495BC" w14:textId="77777777" w:rsidR="005F32AC" w:rsidRPr="00BC095F" w:rsidRDefault="005F32AC" w:rsidP="005F32AC">
                            <w:pPr>
                              <w:widowControl/>
                              <w:ind w:leftChars="-45" w:left="-111" w:firstLineChars="5" w:firstLine="10"/>
                              <w:jc w:val="right"/>
                              <w:rPr>
                                <w:rFonts w:ascii="標楷體" w:hAnsi="標楷體"/>
                                <w:sz w:val="20"/>
                              </w:rPr>
                            </w:pPr>
                            <w:r w:rsidRPr="00BC095F">
                              <w:rPr>
                                <w:rFonts w:ascii="標楷體" w:hAnsi="標楷體" w:hint="eastAsia"/>
                                <w:sz w:val="20"/>
                              </w:rPr>
                              <w:t>375,357</w:t>
                            </w:r>
                          </w:p>
                        </w:tc>
                        <w:tc>
                          <w:tcPr>
                            <w:tcW w:w="1621" w:type="dxa"/>
                            <w:tcBorders>
                              <w:top w:val="single" w:sz="2" w:space="0" w:color="auto"/>
                              <w:left w:val="single" w:sz="2" w:space="0" w:color="auto"/>
                              <w:bottom w:val="single" w:sz="2" w:space="0" w:color="auto"/>
                              <w:right w:val="single" w:sz="2" w:space="0" w:color="auto"/>
                            </w:tcBorders>
                            <w:vAlign w:val="center"/>
                            <w:hideMark/>
                          </w:tcPr>
                          <w:p w14:paraId="54612BC8"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47.27</w:t>
                            </w:r>
                          </w:p>
                        </w:tc>
                      </w:tr>
                      <w:tr w:rsidR="005F32AC" w:rsidRPr="00FD5A7B" w14:paraId="13C7BE3E"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672BC393" w14:textId="77777777" w:rsidR="005F32AC" w:rsidRPr="00BC095F" w:rsidRDefault="005F32AC" w:rsidP="005F32AC">
                            <w:pPr>
                              <w:widowControl/>
                              <w:ind w:leftChars="-120" w:left="-296" w:firstLineChars="6" w:firstLine="12"/>
                              <w:rPr>
                                <w:rFonts w:ascii="標楷體" w:hAnsi="標楷體"/>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14FAC3DC"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73388026" w14:textId="77777777" w:rsidR="005F32AC" w:rsidRPr="00FD5A7B" w:rsidRDefault="005F32AC" w:rsidP="005F32AC">
                            <w:pPr>
                              <w:ind w:leftChars="-114" w:left="-134" w:hangingChars="71" w:hanging="147"/>
                              <w:jc w:val="right"/>
                              <w:rPr>
                                <w:rFonts w:ascii="標楷體" w:hAnsi="標楷體"/>
                                <w:sz w:val="20"/>
                              </w:rPr>
                            </w:pPr>
                            <w:r w:rsidRPr="00FD5A7B">
                              <w:rPr>
                                <w:rFonts w:ascii="標楷體" w:hAnsi="標楷體" w:hint="eastAsia"/>
                                <w:sz w:val="20"/>
                              </w:rPr>
                              <w:t>13,316</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5999189B"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3,518</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6151D43D"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1,630</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1B481183"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5,148</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6D490E7"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38.66</w:t>
                            </w:r>
                          </w:p>
                        </w:tc>
                      </w:tr>
                      <w:tr w:rsidR="005F32AC" w:rsidRPr="00BC095F" w14:paraId="6104724A"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70DA1F92"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109</w:t>
                            </w:r>
                          </w:p>
                        </w:tc>
                        <w:tc>
                          <w:tcPr>
                            <w:tcW w:w="1200" w:type="dxa"/>
                            <w:tcBorders>
                              <w:top w:val="single" w:sz="2" w:space="0" w:color="auto"/>
                              <w:left w:val="single" w:sz="2" w:space="0" w:color="auto"/>
                              <w:bottom w:val="single" w:sz="2" w:space="0" w:color="auto"/>
                              <w:right w:val="single" w:sz="2" w:space="0" w:color="auto"/>
                            </w:tcBorders>
                            <w:vAlign w:val="center"/>
                            <w:hideMark/>
                          </w:tcPr>
                          <w:p w14:paraId="7AFA1614"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72DE8C9"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824,515</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7485A08"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357,457</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DB2DE24"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94,123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200E0DF"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451,580</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66BFA40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54.77</w:t>
                            </w:r>
                          </w:p>
                        </w:tc>
                      </w:tr>
                      <w:tr w:rsidR="005F32AC" w:rsidRPr="00FD5A7B" w14:paraId="7CD112A3"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02A1613F" w14:textId="77777777" w:rsidR="005F32AC" w:rsidRPr="00BC095F" w:rsidRDefault="005F32AC" w:rsidP="005F32AC">
                            <w:pPr>
                              <w:widowControl/>
                              <w:ind w:leftChars="-120" w:left="-296" w:firstLineChars="6" w:firstLine="12"/>
                              <w:rPr>
                                <w:rFonts w:ascii="標楷體" w:hAnsi="標楷體"/>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41C51A2"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D74599E"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13,831</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39EE1DA"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4,564</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014B1C20"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1,607</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982A662"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6,171</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6435BE44"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44.62</w:t>
                            </w:r>
                          </w:p>
                        </w:tc>
                      </w:tr>
                      <w:tr w:rsidR="005F32AC" w:rsidRPr="00BC095F" w14:paraId="51875965" w14:textId="77777777" w:rsidTr="005F32AC">
                        <w:trPr>
                          <w:trHeight w:val="454"/>
                          <w:jc w:val="center"/>
                        </w:trPr>
                        <w:tc>
                          <w:tcPr>
                            <w:tcW w:w="622" w:type="dxa"/>
                            <w:vMerge w:val="restart"/>
                            <w:tcBorders>
                              <w:top w:val="single" w:sz="2" w:space="0" w:color="auto"/>
                              <w:left w:val="single" w:sz="2" w:space="0" w:color="auto"/>
                              <w:bottom w:val="single" w:sz="2" w:space="0" w:color="auto"/>
                              <w:right w:val="single" w:sz="2" w:space="0" w:color="auto"/>
                            </w:tcBorders>
                            <w:vAlign w:val="center"/>
                            <w:hideMark/>
                          </w:tcPr>
                          <w:p w14:paraId="7BC4F28B" w14:textId="77777777" w:rsidR="005F32AC" w:rsidRPr="00BC095F" w:rsidRDefault="005F32AC" w:rsidP="005F32AC">
                            <w:pPr>
                              <w:spacing w:line="280" w:lineRule="exact"/>
                              <w:ind w:leftChars="-120" w:left="-296" w:rightChars="-82" w:right="-202" w:firstLineChars="6" w:firstLine="12"/>
                              <w:jc w:val="center"/>
                              <w:rPr>
                                <w:rFonts w:ascii="標楷體" w:hAnsi="標楷體"/>
                                <w:sz w:val="20"/>
                              </w:rPr>
                            </w:pPr>
                            <w:r w:rsidRPr="00BC095F">
                              <w:rPr>
                                <w:rFonts w:ascii="標楷體" w:hAnsi="標楷體" w:hint="eastAsia"/>
                                <w:sz w:val="20"/>
                              </w:rPr>
                              <w:t>110</w:t>
                            </w:r>
                          </w:p>
                        </w:tc>
                        <w:tc>
                          <w:tcPr>
                            <w:tcW w:w="1200" w:type="dxa"/>
                            <w:tcBorders>
                              <w:top w:val="single" w:sz="2" w:space="0" w:color="auto"/>
                              <w:left w:val="single" w:sz="2" w:space="0" w:color="auto"/>
                              <w:bottom w:val="single" w:sz="2" w:space="0" w:color="auto"/>
                              <w:right w:val="single" w:sz="2" w:space="0" w:color="auto"/>
                            </w:tcBorders>
                            <w:vAlign w:val="center"/>
                            <w:hideMark/>
                          </w:tcPr>
                          <w:p w14:paraId="4D99BE19" w14:textId="77777777" w:rsidR="005F32AC" w:rsidRPr="00BC095F" w:rsidRDefault="005F32AC" w:rsidP="005F32AC">
                            <w:pPr>
                              <w:widowControl/>
                              <w:ind w:leftChars="-55" w:left="-136" w:rightChars="-19" w:right="-47" w:firstLineChars="5" w:firstLine="10"/>
                              <w:jc w:val="center"/>
                              <w:rPr>
                                <w:rFonts w:ascii="標楷體" w:hAnsi="標楷體"/>
                                <w:sz w:val="20"/>
                              </w:rPr>
                            </w:pPr>
                            <w:r w:rsidRPr="00BC095F">
                              <w:rPr>
                                <w:rFonts w:ascii="標楷體" w:hAnsi="標楷體" w:hint="eastAsia"/>
                                <w:sz w:val="20"/>
                              </w:rPr>
                              <w:t>全國合計</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E1EABD0"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855,253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9B1FF2A"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388,866</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5C96B55D"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95,</w:t>
                            </w:r>
                            <w:r>
                              <w:rPr>
                                <w:rFonts w:ascii="標楷體" w:hAnsi="標楷體"/>
                                <w:sz w:val="20"/>
                              </w:rPr>
                              <w:t>4</w:t>
                            </w:r>
                            <w:r w:rsidRPr="00BC095F">
                              <w:rPr>
                                <w:rFonts w:ascii="標楷體" w:hAnsi="標楷體" w:hint="eastAsia"/>
                                <w:sz w:val="20"/>
                              </w:rPr>
                              <w:t>03</w:t>
                            </w:r>
                          </w:p>
                        </w:tc>
                        <w:tc>
                          <w:tcPr>
                            <w:tcW w:w="162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1CB8991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484,</w:t>
                            </w:r>
                            <w:r>
                              <w:rPr>
                                <w:rFonts w:ascii="標楷體" w:hAnsi="標楷體"/>
                                <w:sz w:val="20"/>
                              </w:rPr>
                              <w:t>2</w:t>
                            </w:r>
                            <w:r w:rsidRPr="00BC095F">
                              <w:rPr>
                                <w:rFonts w:ascii="標楷體" w:hAnsi="標楷體" w:hint="eastAsia"/>
                                <w:sz w:val="20"/>
                              </w:rPr>
                              <w:t>69</w:t>
                            </w:r>
                          </w:p>
                        </w:tc>
                        <w:tc>
                          <w:tcPr>
                            <w:tcW w:w="1621"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0D5B4D6" w14:textId="77777777" w:rsidR="005F32AC" w:rsidRPr="00BC095F" w:rsidRDefault="005F32AC" w:rsidP="005F32AC">
                            <w:pPr>
                              <w:widowControl/>
                              <w:ind w:leftChars="-55" w:left="-136" w:firstLineChars="5" w:firstLine="10"/>
                              <w:jc w:val="right"/>
                              <w:rPr>
                                <w:rFonts w:ascii="標楷體" w:hAnsi="標楷體"/>
                                <w:sz w:val="20"/>
                              </w:rPr>
                            </w:pPr>
                            <w:r w:rsidRPr="00BC095F">
                              <w:rPr>
                                <w:rFonts w:ascii="標楷體" w:hAnsi="標楷體" w:hint="eastAsia"/>
                                <w:sz w:val="20"/>
                              </w:rPr>
                              <w:t>56.60</w:t>
                            </w:r>
                          </w:p>
                        </w:tc>
                      </w:tr>
                      <w:tr w:rsidR="005F32AC" w:rsidRPr="00FD5A7B" w14:paraId="296051DD" w14:textId="77777777" w:rsidTr="005F32AC">
                        <w:trPr>
                          <w:trHeight w:val="454"/>
                          <w:jc w:val="center"/>
                        </w:trPr>
                        <w:tc>
                          <w:tcPr>
                            <w:tcW w:w="622" w:type="dxa"/>
                            <w:vMerge/>
                            <w:tcBorders>
                              <w:top w:val="single" w:sz="2" w:space="0" w:color="auto"/>
                              <w:left w:val="single" w:sz="2" w:space="0" w:color="auto"/>
                              <w:bottom w:val="single" w:sz="2" w:space="0" w:color="auto"/>
                              <w:right w:val="single" w:sz="2" w:space="0" w:color="auto"/>
                            </w:tcBorders>
                            <w:vAlign w:val="center"/>
                            <w:hideMark/>
                          </w:tcPr>
                          <w:p w14:paraId="507D6802" w14:textId="77777777" w:rsidR="005F32AC" w:rsidRPr="00BC095F" w:rsidRDefault="005F32AC" w:rsidP="005F32AC">
                            <w:pPr>
                              <w:widowControl/>
                              <w:rPr>
                                <w:rFonts w:ascii="標楷體" w:hAnsi="標楷體"/>
                                <w:spacing w:val="-24"/>
                                <w:sz w:val="20"/>
                              </w:rPr>
                            </w:pPr>
                          </w:p>
                        </w:tc>
                        <w:tc>
                          <w:tcPr>
                            <w:tcW w:w="120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760BF947" w14:textId="77777777" w:rsidR="005F32AC" w:rsidRPr="00FD5A7B" w:rsidRDefault="005F32AC" w:rsidP="005F32AC">
                            <w:pPr>
                              <w:ind w:leftChars="-55" w:left="-136" w:rightChars="-19" w:right="-47" w:firstLineChars="5" w:firstLine="10"/>
                              <w:jc w:val="center"/>
                              <w:rPr>
                                <w:rFonts w:ascii="標楷體" w:hAnsi="標楷體"/>
                                <w:sz w:val="20"/>
                              </w:rPr>
                            </w:pPr>
                            <w:r w:rsidRPr="00FD5A7B">
                              <w:rPr>
                                <w:rFonts w:ascii="標楷體" w:hAnsi="標楷體" w:hint="eastAsia"/>
                                <w:sz w:val="20"/>
                              </w:rPr>
                              <w:t>基隆市</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4670FDB"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14,350</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40D81029"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4,813</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3BF0D94D"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1,5</w:t>
                            </w:r>
                            <w:r>
                              <w:rPr>
                                <w:rFonts w:ascii="標楷體" w:hAnsi="標楷體"/>
                                <w:sz w:val="20"/>
                              </w:rPr>
                              <w:t>68</w:t>
                            </w:r>
                          </w:p>
                        </w:tc>
                        <w:tc>
                          <w:tcPr>
                            <w:tcW w:w="1620"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21CD21BC"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6,3</w:t>
                            </w:r>
                            <w:r>
                              <w:rPr>
                                <w:rFonts w:ascii="標楷體" w:hAnsi="標楷體"/>
                                <w:sz w:val="20"/>
                              </w:rPr>
                              <w:t>81</w:t>
                            </w:r>
                          </w:p>
                        </w:tc>
                        <w:tc>
                          <w:tcPr>
                            <w:tcW w:w="1621" w:type="dxa"/>
                            <w:tcBorders>
                              <w:top w:val="single" w:sz="2" w:space="0" w:color="auto"/>
                              <w:left w:val="single" w:sz="2" w:space="0" w:color="auto"/>
                              <w:bottom w:val="single" w:sz="2" w:space="0" w:color="auto"/>
                              <w:right w:val="single" w:sz="2" w:space="0" w:color="auto"/>
                            </w:tcBorders>
                            <w:shd w:val="clear" w:color="auto" w:fill="E7E6E6" w:themeFill="background2"/>
                            <w:vAlign w:val="center"/>
                            <w:hideMark/>
                          </w:tcPr>
                          <w:p w14:paraId="5593FD11" w14:textId="77777777" w:rsidR="005F32AC" w:rsidRPr="00FD5A7B" w:rsidRDefault="005F32AC" w:rsidP="005F32AC">
                            <w:pPr>
                              <w:ind w:leftChars="-55" w:left="-136" w:firstLineChars="5" w:firstLine="10"/>
                              <w:jc w:val="right"/>
                              <w:rPr>
                                <w:rFonts w:ascii="標楷體" w:hAnsi="標楷體"/>
                                <w:sz w:val="20"/>
                              </w:rPr>
                            </w:pPr>
                            <w:r w:rsidRPr="00FD5A7B">
                              <w:rPr>
                                <w:rFonts w:ascii="標楷體" w:hAnsi="標楷體" w:hint="eastAsia"/>
                                <w:sz w:val="20"/>
                              </w:rPr>
                              <w:t>44.</w:t>
                            </w:r>
                            <w:r>
                              <w:rPr>
                                <w:rFonts w:ascii="標楷體" w:hAnsi="標楷體"/>
                                <w:sz w:val="20"/>
                              </w:rPr>
                              <w:t>47</w:t>
                            </w:r>
                          </w:p>
                        </w:tc>
                      </w:tr>
                      <w:tr w:rsidR="005F32AC" w:rsidRPr="00FD5A7B" w14:paraId="3069CE76" w14:textId="77777777" w:rsidTr="005F32AC">
                        <w:trPr>
                          <w:jc w:val="center"/>
                        </w:trPr>
                        <w:tc>
                          <w:tcPr>
                            <w:tcW w:w="9923" w:type="dxa"/>
                            <w:gridSpan w:val="7"/>
                            <w:tcBorders>
                              <w:top w:val="single" w:sz="2" w:space="0" w:color="auto"/>
                              <w:left w:val="nil"/>
                              <w:bottom w:val="nil"/>
                              <w:right w:val="nil"/>
                            </w:tcBorders>
                            <w:vAlign w:val="center"/>
                          </w:tcPr>
                          <w:p w14:paraId="6F315935" w14:textId="77777777" w:rsidR="005F32AC" w:rsidRPr="00AB10CB" w:rsidRDefault="005F32AC" w:rsidP="00AA0F77">
                            <w:pPr>
                              <w:overflowPunct w:val="0"/>
                              <w:spacing w:beforeLines="10" w:before="50" w:line="200" w:lineRule="exact"/>
                              <w:ind w:left="653" w:hangingChars="350" w:hanging="653"/>
                              <w:jc w:val="both"/>
                              <w:rPr>
                                <w:rFonts w:ascii="標楷體" w:hAnsi="標楷體" w:cs="標楷體"/>
                                <w:sz w:val="18"/>
                                <w:szCs w:val="18"/>
                              </w:rPr>
                            </w:pPr>
                            <w:r w:rsidRPr="00AB10CB">
                              <w:rPr>
                                <w:rFonts w:ascii="標楷體" w:hAnsi="標楷體" w:hint="eastAsia"/>
                                <w:sz w:val="18"/>
                                <w:szCs w:val="18"/>
                              </w:rPr>
                              <w:t>註：1.</w:t>
                            </w:r>
                            <w:r>
                              <w:rPr>
                                <w:rFonts w:ascii="標楷體" w:hAnsi="標楷體" w:hint="eastAsia"/>
                                <w:sz w:val="18"/>
                                <w:szCs w:val="18"/>
                              </w:rPr>
                              <w:t>（</w:t>
                            </w:r>
                            <w:r w:rsidRPr="00AB10CB">
                              <w:rPr>
                                <w:rFonts w:ascii="標楷體" w:hAnsi="標楷體" w:hint="eastAsia"/>
                                <w:sz w:val="18"/>
                                <w:szCs w:val="18"/>
                              </w:rPr>
                              <w:t>B</w:t>
                            </w:r>
                            <w:r>
                              <w:rPr>
                                <w:rFonts w:ascii="標楷體" w:hAnsi="標楷體" w:hint="eastAsia"/>
                                <w:sz w:val="18"/>
                                <w:szCs w:val="18"/>
                              </w:rPr>
                              <w:t>）</w:t>
                            </w:r>
                            <w:r w:rsidRPr="00AB10CB">
                              <w:rPr>
                                <w:rFonts w:ascii="標楷體" w:hAnsi="標楷體" w:hint="eastAsia"/>
                                <w:sz w:val="18"/>
                                <w:szCs w:val="18"/>
                              </w:rPr>
                              <w:t>、</w:t>
                            </w:r>
                            <w:r>
                              <w:rPr>
                                <w:rFonts w:ascii="標楷體" w:hAnsi="標楷體" w:hint="eastAsia"/>
                                <w:sz w:val="18"/>
                                <w:szCs w:val="18"/>
                              </w:rPr>
                              <w:t>（</w:t>
                            </w:r>
                            <w:r w:rsidRPr="00AB10CB">
                              <w:rPr>
                                <w:rFonts w:ascii="標楷體" w:hAnsi="標楷體" w:hint="eastAsia"/>
                                <w:sz w:val="18"/>
                                <w:szCs w:val="18"/>
                              </w:rPr>
                              <w:t>C</w:t>
                            </w:r>
                            <w:r>
                              <w:rPr>
                                <w:rFonts w:ascii="標楷體" w:hAnsi="標楷體" w:hint="eastAsia"/>
                                <w:sz w:val="18"/>
                                <w:szCs w:val="18"/>
                              </w:rPr>
                              <w:t>）</w:t>
                            </w:r>
                            <w:r w:rsidRPr="00AB10CB">
                              <w:rPr>
                                <w:rFonts w:ascii="標楷體" w:hAnsi="標楷體" w:hint="eastAsia"/>
                                <w:sz w:val="18"/>
                                <w:szCs w:val="18"/>
                              </w:rPr>
                              <w:t>欄之統計範圍，及</w:t>
                            </w:r>
                            <w:r>
                              <w:rPr>
                                <w:rFonts w:ascii="標楷體" w:hAnsi="標楷體" w:hint="eastAsia"/>
                                <w:sz w:val="18"/>
                                <w:szCs w:val="18"/>
                              </w:rPr>
                              <w:t>（</w:t>
                            </w:r>
                            <w:r w:rsidRPr="00AB10CB">
                              <w:rPr>
                                <w:rFonts w:ascii="標楷體" w:hAnsi="標楷體" w:hint="eastAsia"/>
                                <w:sz w:val="18"/>
                                <w:szCs w:val="18"/>
                              </w:rPr>
                              <w:t>D</w:t>
                            </w:r>
                            <w:r>
                              <w:rPr>
                                <w:rFonts w:ascii="標楷體" w:hAnsi="標楷體" w:hint="eastAsia"/>
                                <w:sz w:val="18"/>
                                <w:szCs w:val="18"/>
                              </w:rPr>
                              <w:t>）</w:t>
                            </w:r>
                            <w:r w:rsidRPr="00AB10CB">
                              <w:rPr>
                                <w:rFonts w:ascii="標楷體" w:hAnsi="標楷體" w:hint="eastAsia"/>
                                <w:sz w:val="18"/>
                                <w:szCs w:val="18"/>
                              </w:rPr>
                              <w:t>、</w:t>
                            </w:r>
                            <w:r>
                              <w:rPr>
                                <w:rFonts w:ascii="標楷體" w:hAnsi="標楷體" w:hint="eastAsia"/>
                                <w:sz w:val="18"/>
                                <w:szCs w:val="18"/>
                              </w:rPr>
                              <w:t>（</w:t>
                            </w:r>
                            <w:r w:rsidRPr="00AB10CB">
                              <w:rPr>
                                <w:rFonts w:ascii="標楷體" w:hAnsi="標楷體" w:hint="eastAsia"/>
                                <w:sz w:val="18"/>
                                <w:szCs w:val="18"/>
                              </w:rPr>
                              <w:t>E</w:t>
                            </w:r>
                            <w:r>
                              <w:rPr>
                                <w:rFonts w:ascii="標楷體" w:hAnsi="標楷體" w:hint="eastAsia"/>
                                <w:sz w:val="18"/>
                                <w:szCs w:val="18"/>
                              </w:rPr>
                              <w:t>）</w:t>
                            </w:r>
                            <w:r w:rsidRPr="00AB10CB">
                              <w:rPr>
                                <w:rFonts w:ascii="標楷體" w:hAnsi="標楷體" w:hint="eastAsia"/>
                                <w:sz w:val="18"/>
                                <w:szCs w:val="18"/>
                              </w:rPr>
                              <w:t>欄之計算方式，係參考</w:t>
                            </w:r>
                            <w:r>
                              <w:rPr>
                                <w:rFonts w:ascii="標楷體" w:hAnsi="標楷體"/>
                                <w:sz w:val="18"/>
                                <w:szCs w:val="18"/>
                              </w:rPr>
                              <w:t>衛</w:t>
                            </w:r>
                            <w:r>
                              <w:rPr>
                                <w:rFonts w:ascii="標楷體" w:hAnsi="標楷體" w:hint="eastAsia"/>
                                <w:sz w:val="18"/>
                                <w:szCs w:val="18"/>
                              </w:rPr>
                              <w:t>福部</w:t>
                            </w:r>
                            <w:r w:rsidRPr="00AB10CB">
                              <w:rPr>
                                <w:rFonts w:ascii="標楷體" w:hAnsi="標楷體" w:hint="eastAsia"/>
                                <w:sz w:val="18"/>
                                <w:szCs w:val="18"/>
                              </w:rPr>
                              <w:t>長照</w:t>
                            </w:r>
                            <w:r>
                              <w:rPr>
                                <w:rFonts w:ascii="標楷體" w:hAnsi="標楷體" w:hint="eastAsia"/>
                                <w:sz w:val="18"/>
                                <w:szCs w:val="18"/>
                              </w:rPr>
                              <w:t>網站</w:t>
                            </w:r>
                            <w:r w:rsidRPr="00AB10CB">
                              <w:rPr>
                                <w:rFonts w:ascii="標楷體" w:hAnsi="標楷體" w:hint="eastAsia"/>
                                <w:sz w:val="18"/>
                                <w:szCs w:val="18"/>
                              </w:rPr>
                              <w:t>之「長期照顧十年計畫2.0</w:t>
                            </w:r>
                            <w:r>
                              <w:rPr>
                                <w:rFonts w:ascii="標楷體" w:hAnsi="標楷體" w:hint="eastAsia"/>
                                <w:sz w:val="18"/>
                                <w:szCs w:val="18"/>
                              </w:rPr>
                              <w:t>－</w:t>
                            </w:r>
                            <w:r w:rsidRPr="00AB10CB">
                              <w:rPr>
                                <w:rFonts w:ascii="標楷體" w:hAnsi="標楷體" w:hint="eastAsia"/>
                                <w:sz w:val="18"/>
                                <w:szCs w:val="18"/>
                              </w:rPr>
                              <w:t>長照服務涵蓋率」統計表，依該表定義，</w:t>
                            </w:r>
                            <w:r>
                              <w:rPr>
                                <w:rFonts w:ascii="標楷體" w:hAnsi="標楷體" w:hint="eastAsia"/>
                                <w:sz w:val="18"/>
                                <w:szCs w:val="18"/>
                              </w:rPr>
                              <w:t>（</w:t>
                            </w:r>
                            <w:r w:rsidRPr="00AB10CB">
                              <w:rPr>
                                <w:rFonts w:ascii="標楷體" w:hAnsi="標楷體" w:hint="eastAsia"/>
                                <w:sz w:val="18"/>
                                <w:szCs w:val="18"/>
                              </w:rPr>
                              <w:t>C</w:t>
                            </w:r>
                            <w:r>
                              <w:rPr>
                                <w:rFonts w:ascii="標楷體" w:hAnsi="標楷體" w:hint="eastAsia"/>
                                <w:sz w:val="18"/>
                                <w:szCs w:val="18"/>
                              </w:rPr>
                              <w:t>）</w:t>
                            </w:r>
                            <w:r w:rsidRPr="00AB10CB">
                              <w:rPr>
                                <w:rFonts w:ascii="標楷體" w:hAnsi="標楷體" w:hint="eastAsia"/>
                                <w:sz w:val="18"/>
                                <w:szCs w:val="18"/>
                              </w:rPr>
                              <w:t>欄之社區式機構係指團體家屋，不包括日間照顧、家庭托顧、小規模多機能服務人數。</w:t>
                            </w:r>
                          </w:p>
                          <w:p w14:paraId="533842DC" w14:textId="77777777" w:rsidR="005F32AC" w:rsidRPr="00B844A5" w:rsidRDefault="005F32AC" w:rsidP="005F32AC">
                            <w:pPr>
                              <w:overflowPunct w:val="0"/>
                              <w:spacing w:line="200" w:lineRule="exact"/>
                              <w:ind w:leftChars="150" w:left="557" w:hangingChars="100" w:hanging="187"/>
                              <w:rPr>
                                <w:rFonts w:ascii="標楷體" w:hAnsi="標楷體"/>
                                <w:sz w:val="20"/>
                              </w:rPr>
                            </w:pPr>
                            <w:r>
                              <w:rPr>
                                <w:rFonts w:ascii="標楷體" w:hAnsi="標楷體"/>
                                <w:sz w:val="18"/>
                                <w:szCs w:val="18"/>
                              </w:rPr>
                              <w:t>2</w:t>
                            </w:r>
                            <w:r w:rsidRPr="00AB10CB">
                              <w:rPr>
                                <w:rFonts w:ascii="標楷體" w:hAnsi="標楷體" w:hint="eastAsia"/>
                                <w:sz w:val="18"/>
                                <w:szCs w:val="18"/>
                              </w:rPr>
                              <w:t>.資料來源：整理自</w:t>
                            </w:r>
                            <w:r>
                              <w:rPr>
                                <w:rFonts w:ascii="標楷體" w:hAnsi="標楷體" w:hint="eastAsia"/>
                                <w:sz w:val="18"/>
                                <w:szCs w:val="18"/>
                              </w:rPr>
                              <w:t>基隆市衛生局</w:t>
                            </w:r>
                            <w:r w:rsidRPr="00AB10CB">
                              <w:rPr>
                                <w:rFonts w:ascii="標楷體" w:hAnsi="標楷體" w:hint="eastAsia"/>
                                <w:sz w:val="18"/>
                                <w:szCs w:val="18"/>
                              </w:rPr>
                              <w:t>提供資料。</w:t>
                            </w:r>
                          </w:p>
                        </w:tc>
                      </w:tr>
                    </w:tbl>
                    <w:p w14:paraId="662244DB" w14:textId="77777777" w:rsidR="005F32AC" w:rsidRPr="005D6BBA" w:rsidRDefault="005F32AC" w:rsidP="002A33C7"/>
                  </w:txbxContent>
                </v:textbox>
                <w10:wrap type="square" anchorx="margin"/>
              </v:shape>
            </w:pict>
          </mc:Fallback>
        </mc:AlternateContent>
      </w:r>
      <w:r w:rsidRPr="00C011BF">
        <w:rPr>
          <w:rFonts w:ascii="標楷體" w:hAnsi="標楷體" w:hint="eastAsia"/>
          <w:b/>
          <w:noProof/>
          <w:szCs w:val="24"/>
        </w:rPr>
        <w:t>2</w:t>
      </w:r>
      <w:r w:rsidRPr="00C011BF">
        <w:rPr>
          <w:rFonts w:ascii="標楷體" w:hAnsi="標楷體"/>
          <w:b/>
          <w:noProof/>
          <w:szCs w:val="24"/>
        </w:rPr>
        <w:t>.</w:t>
      </w:r>
      <w:r w:rsidRPr="00C011BF">
        <w:rPr>
          <w:rFonts w:ascii="標楷體" w:hAnsi="標楷體" w:hint="eastAsia"/>
          <w:b/>
          <w:noProof/>
          <w:szCs w:val="24"/>
        </w:rPr>
        <w:t>持續布建社區整合型及複合型服務中心，惟仍有部分學區尚未完成建置日間照顧機構等，允依地區人口特性及需求，及鼓勵民間服務單位投入辦理長照服務，以提供民眾近便性服務：</w:t>
      </w:r>
      <w:r w:rsidRPr="00C011BF">
        <w:rPr>
          <w:rFonts w:ascii="標楷體" w:hAnsi="標楷體" w:hint="eastAsia"/>
          <w:bCs/>
          <w:noProof/>
          <w:szCs w:val="24"/>
        </w:rPr>
        <w:t>依長照計畫2.0推動策略略以，規劃以培植社區整合型服務中心（簡稱A單位）、擴充複合型服務中心（簡稱B單位）、廣布巷弄長照站（簡稱</w:t>
      </w:r>
      <w:r w:rsidRPr="00C011BF">
        <w:rPr>
          <w:rFonts w:ascii="標楷體" w:hAnsi="標楷體"/>
          <w:bCs/>
          <w:noProof/>
          <w:szCs w:val="24"/>
        </w:rPr>
        <w:t>C</w:t>
      </w:r>
      <w:r w:rsidRPr="00C011BF">
        <w:rPr>
          <w:rFonts w:ascii="標楷體" w:hAnsi="標楷體" w:hint="eastAsia"/>
          <w:bCs/>
          <w:noProof/>
          <w:szCs w:val="24"/>
        </w:rPr>
        <w:t>單位）為原則，由中央、地方政府及民間單位三方因地制宜協力布建在地化長照服務輸送網絡。經查市政府於109年度訂定一國中學區一日照中心（含小規模多機能）之計畫目標，截至110年底止，社區整體照顧服務體系（ABC）布建數計10A－135B－60C，較109年單位（9A－125B－60C）成長1A－10B，惟尚有正濱國中、南榮國中、中山高中、安樂國中等4個學區尚未布建日照中心；又近3</w:t>
      </w:r>
      <w:r>
        <w:rPr>
          <w:rFonts w:ascii="標楷體" w:hAnsi="標楷體" w:hint="eastAsia"/>
          <w:bCs/>
          <w:noProof/>
          <w:szCs w:val="24"/>
        </w:rPr>
        <w:t>年</w:t>
      </w:r>
      <w:r w:rsidRPr="00C011BF">
        <w:rPr>
          <w:rFonts w:ascii="標楷體" w:hAnsi="標楷體" w:hint="eastAsia"/>
          <w:bCs/>
          <w:noProof/>
          <w:szCs w:val="24"/>
        </w:rPr>
        <w:t>（108至110</w:t>
      </w:r>
      <w:r>
        <w:rPr>
          <w:rFonts w:ascii="標楷體" w:hAnsi="標楷體" w:hint="eastAsia"/>
          <w:bCs/>
          <w:noProof/>
          <w:szCs w:val="24"/>
        </w:rPr>
        <w:t>年度</w:t>
      </w:r>
      <w:r w:rsidRPr="00C011BF">
        <w:rPr>
          <w:rFonts w:ascii="標楷體" w:hAnsi="標楷體" w:hint="eastAsia"/>
          <w:bCs/>
          <w:noProof/>
          <w:szCs w:val="24"/>
        </w:rPr>
        <w:t>）基隆市長照推估需求人數由13,316人增加至110年度14,350人（增加1,034人、比率7.77％</w:t>
      </w:r>
      <w:r>
        <w:rPr>
          <w:rFonts w:ascii="標楷體" w:hAnsi="標楷體" w:hint="eastAsia"/>
          <w:bCs/>
          <w:noProof/>
          <w:szCs w:val="24"/>
        </w:rPr>
        <w:t>）</w:t>
      </w:r>
      <w:r w:rsidRPr="00C011BF">
        <w:rPr>
          <w:rFonts w:ascii="標楷體" w:hAnsi="標楷體" w:hint="eastAsia"/>
          <w:bCs/>
          <w:noProof/>
          <w:szCs w:val="24"/>
        </w:rPr>
        <w:t>，長照服務使用人數由5,148人增加至6,3</w:t>
      </w:r>
      <w:r>
        <w:rPr>
          <w:rFonts w:ascii="標楷體" w:hAnsi="標楷體" w:hint="eastAsia"/>
          <w:bCs/>
          <w:noProof/>
          <w:szCs w:val="24"/>
        </w:rPr>
        <w:t>81</w:t>
      </w:r>
      <w:r w:rsidRPr="00C011BF">
        <w:rPr>
          <w:rFonts w:ascii="標楷體" w:hAnsi="標楷體" w:hint="eastAsia"/>
          <w:bCs/>
          <w:noProof/>
          <w:szCs w:val="24"/>
        </w:rPr>
        <w:t>人（增加1,2</w:t>
      </w:r>
      <w:r>
        <w:rPr>
          <w:rFonts w:ascii="標楷體" w:hAnsi="標楷體" w:hint="eastAsia"/>
          <w:bCs/>
          <w:noProof/>
          <w:szCs w:val="24"/>
        </w:rPr>
        <w:t>33</w:t>
      </w:r>
      <w:r w:rsidRPr="00C011BF">
        <w:rPr>
          <w:rFonts w:ascii="標楷體" w:hAnsi="標楷體" w:hint="eastAsia"/>
          <w:bCs/>
          <w:noProof/>
          <w:szCs w:val="24"/>
        </w:rPr>
        <w:t>人、比率2</w:t>
      </w:r>
      <w:r>
        <w:rPr>
          <w:rFonts w:ascii="標楷體" w:hAnsi="標楷體" w:hint="eastAsia"/>
          <w:bCs/>
          <w:noProof/>
          <w:szCs w:val="24"/>
        </w:rPr>
        <w:t>3.95</w:t>
      </w:r>
      <w:r w:rsidRPr="00C011BF">
        <w:rPr>
          <w:rFonts w:ascii="標楷體" w:hAnsi="標楷體" w:hint="eastAsia"/>
          <w:bCs/>
          <w:noProof/>
          <w:szCs w:val="24"/>
        </w:rPr>
        <w:t>％），服務涵蓋率雖由108年度38.66％提升至110年度44.</w:t>
      </w:r>
      <w:r>
        <w:rPr>
          <w:rFonts w:ascii="標楷體" w:hAnsi="標楷體"/>
          <w:bCs/>
          <w:noProof/>
          <w:szCs w:val="24"/>
        </w:rPr>
        <w:t>47</w:t>
      </w:r>
      <w:bookmarkStart w:id="8" w:name="_Hlk106196806"/>
      <w:r w:rsidRPr="00C011BF">
        <w:rPr>
          <w:rFonts w:ascii="標楷體" w:hAnsi="標楷體" w:hint="eastAsia"/>
          <w:bCs/>
          <w:noProof/>
          <w:szCs w:val="24"/>
        </w:rPr>
        <w:t>％</w:t>
      </w:r>
      <w:bookmarkEnd w:id="8"/>
      <w:r w:rsidRPr="00C011BF">
        <w:rPr>
          <w:rFonts w:ascii="標楷體" w:hAnsi="標楷體" w:hint="eastAsia"/>
          <w:bCs/>
          <w:noProof/>
          <w:szCs w:val="24"/>
        </w:rPr>
        <w:t>，惟仍低於全國各縣市1</w:t>
      </w:r>
      <w:r w:rsidRPr="00C011BF">
        <w:rPr>
          <w:rFonts w:ascii="標楷體" w:hAnsi="標楷體"/>
          <w:bCs/>
          <w:noProof/>
          <w:szCs w:val="24"/>
        </w:rPr>
        <w:t>10</w:t>
      </w:r>
      <w:r w:rsidRPr="00C011BF">
        <w:rPr>
          <w:rFonts w:ascii="標楷體" w:hAnsi="標楷體" w:hint="eastAsia"/>
          <w:bCs/>
          <w:noProof/>
          <w:szCs w:val="24"/>
        </w:rPr>
        <w:t>年度平均數（表</w:t>
      </w:r>
      <w:r>
        <w:rPr>
          <w:rFonts w:ascii="標楷體" w:hAnsi="標楷體" w:hint="eastAsia"/>
          <w:bCs/>
          <w:noProof/>
          <w:szCs w:val="24"/>
        </w:rPr>
        <w:t>9</w:t>
      </w:r>
      <w:r w:rsidRPr="00C011BF">
        <w:rPr>
          <w:rFonts w:ascii="標楷體" w:hAnsi="標楷體" w:hint="eastAsia"/>
          <w:bCs/>
          <w:noProof/>
          <w:szCs w:val="24"/>
        </w:rPr>
        <w:t>），允宜妥謀善策，以確保服務量能品質及提升照護量能，經函請</w:t>
      </w:r>
      <w:r>
        <w:rPr>
          <w:rFonts w:ascii="標楷體" w:hAnsi="標楷體" w:hint="eastAsia"/>
          <w:szCs w:val="32"/>
        </w:rPr>
        <w:t>市政府</w:t>
      </w:r>
      <w:r w:rsidRPr="00C011BF">
        <w:rPr>
          <w:rFonts w:ascii="標楷體" w:hAnsi="標楷體" w:hint="eastAsia"/>
          <w:bCs/>
          <w:noProof/>
          <w:szCs w:val="24"/>
        </w:rPr>
        <w:t>檢討研謀改善。據復：將持</w:t>
      </w:r>
      <w:r w:rsidRPr="00C011BF">
        <w:rPr>
          <w:rFonts w:ascii="標楷體" w:hAnsi="標楷體" w:hint="eastAsia"/>
          <w:bCs/>
        </w:rPr>
        <w:t>續積極開發民間資源投入長期照顧服務，並透過跨局處合作，盤點公有閒置空間，積極尋覓適切性的場地，期儘速布建社區式長照機構（日間照顧中心），以滿足各類長照服務之需求。</w:t>
      </w:r>
    </w:p>
    <w:p w14:paraId="34145B29" w14:textId="77777777" w:rsidR="002A33C7" w:rsidRPr="006B2997" w:rsidRDefault="002A33C7" w:rsidP="002D056F">
      <w:pPr>
        <w:overflowPunct w:val="0"/>
        <w:snapToGrid w:val="0"/>
        <w:spacing w:line="470" w:lineRule="exact"/>
        <w:ind w:firstLineChars="100" w:firstLine="283"/>
        <w:jc w:val="both"/>
        <w:outlineLvl w:val="0"/>
        <w:rPr>
          <w:rFonts w:ascii="標楷體" w:hAnsi="標楷體"/>
          <w:b/>
          <w:spacing w:val="-2"/>
          <w:sz w:val="28"/>
          <w:szCs w:val="28"/>
        </w:rPr>
      </w:pPr>
      <w:r w:rsidRPr="006B2997">
        <w:rPr>
          <w:rFonts w:ascii="標楷體" w:hAnsi="標楷體" w:hint="eastAsia"/>
          <w:b/>
          <w:spacing w:val="-2"/>
          <w:sz w:val="28"/>
          <w:szCs w:val="28"/>
        </w:rPr>
        <w:lastRenderedPageBreak/>
        <w:t>（十六）因應人口結構改變建構高齡友善城市，成立高齡友善城市推動委員會，惟考核結果容有改善空間，有待強化防制作為。</w:t>
      </w:r>
    </w:p>
    <w:p w14:paraId="0BFA0259" w14:textId="77777777" w:rsidR="002A33C7" w:rsidRPr="006B2997" w:rsidRDefault="002A33C7" w:rsidP="002D056F">
      <w:pPr>
        <w:overflowPunct w:val="0"/>
        <w:snapToGrid w:val="0"/>
        <w:spacing w:line="470" w:lineRule="exact"/>
        <w:ind w:firstLineChars="200" w:firstLine="493"/>
        <w:jc w:val="both"/>
        <w:rPr>
          <w:rFonts w:ascii="標楷體" w:hAnsi="標楷體"/>
          <w:bCs/>
          <w:spacing w:val="-2"/>
        </w:rPr>
      </w:pPr>
      <w:r w:rsidRPr="006B2997">
        <w:rPr>
          <w:rFonts w:ascii="標楷體" w:hAnsi="標楷體"/>
          <w:noProof/>
          <w:spacing w:val="-2"/>
        </w:rPr>
        <mc:AlternateContent>
          <mc:Choice Requires="wps">
            <w:drawing>
              <wp:anchor distT="36195" distB="36195" distL="36195" distR="36195" simplePos="0" relativeHeight="251730944" behindDoc="0" locked="0" layoutInCell="1" allowOverlap="1" wp14:anchorId="5CD34F2B" wp14:editId="41DD6FF5">
                <wp:simplePos x="0" y="0"/>
                <wp:positionH relativeFrom="margin">
                  <wp:align>right</wp:align>
                </wp:positionH>
                <wp:positionV relativeFrom="paragraph">
                  <wp:posOffset>45720</wp:posOffset>
                </wp:positionV>
                <wp:extent cx="3486150" cy="2543175"/>
                <wp:effectExtent l="0" t="0" r="0" b="9525"/>
                <wp:wrapSquare wrapText="bothSides"/>
                <wp:docPr id="2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254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af6"/>
                              <w:tblW w:w="6259" w:type="dxa"/>
                              <w:tblInd w:w="-80" w:type="dxa"/>
                              <w:tblCellMar>
                                <w:left w:w="28" w:type="dxa"/>
                                <w:right w:w="28" w:type="dxa"/>
                              </w:tblCellMar>
                              <w:tblLook w:val="04A0" w:firstRow="1" w:lastRow="0" w:firstColumn="1" w:lastColumn="0" w:noHBand="0" w:noVBand="1"/>
                            </w:tblPr>
                            <w:tblGrid>
                              <w:gridCol w:w="6259"/>
                            </w:tblGrid>
                            <w:tr w:rsidR="005F32AC" w14:paraId="6AF343B8" w14:textId="77777777" w:rsidTr="005F32AC">
                              <w:tc>
                                <w:tcPr>
                                  <w:tcW w:w="6259" w:type="dxa"/>
                                  <w:tcBorders>
                                    <w:top w:val="nil"/>
                                    <w:left w:val="nil"/>
                                    <w:bottom w:val="nil"/>
                                    <w:right w:val="nil"/>
                                  </w:tcBorders>
                                </w:tcPr>
                                <w:p w14:paraId="7BE2D5B4" w14:textId="77777777" w:rsidR="005F32AC" w:rsidRDefault="005F32AC" w:rsidP="005F32AC">
                                  <w:pPr>
                                    <w:spacing w:line="320" w:lineRule="exact"/>
                                    <w:ind w:firstLineChars="300" w:firstLine="740"/>
                                    <w:rPr>
                                      <w:rFonts w:ascii="標楷體" w:hAnsi="標楷體"/>
                                      <w:b/>
                                      <w:bCs/>
                                    </w:rPr>
                                  </w:pPr>
                                  <w:r w:rsidRPr="006A5AB5">
                                    <w:rPr>
                                      <w:rFonts w:ascii="標楷體" w:hAnsi="標楷體" w:hint="eastAsia"/>
                                      <w:b/>
                                      <w:bCs/>
                                    </w:rPr>
                                    <w:t>圖</w:t>
                                  </w:r>
                                  <w:r>
                                    <w:rPr>
                                      <w:rFonts w:ascii="標楷體" w:hAnsi="標楷體" w:hint="eastAsia"/>
                                      <w:b/>
                                      <w:bCs/>
                                    </w:rPr>
                                    <w:t>5</w:t>
                                  </w:r>
                                  <w:r>
                                    <w:rPr>
                                      <w:rFonts w:ascii="標楷體" w:hAnsi="標楷體"/>
                                      <w:b/>
                                      <w:bCs/>
                                    </w:rPr>
                                    <w:t xml:space="preserve"> </w:t>
                                  </w:r>
                                  <w:r w:rsidRPr="006A5AB5">
                                    <w:rPr>
                                      <w:rFonts w:ascii="標楷體" w:hAnsi="標楷體"/>
                                      <w:b/>
                                      <w:bCs/>
                                    </w:rPr>
                                    <w:t xml:space="preserve"> 65</w:t>
                                  </w:r>
                                  <w:r w:rsidRPr="006A5AB5">
                                    <w:rPr>
                                      <w:rFonts w:ascii="標楷體" w:hAnsi="標楷體" w:hint="eastAsia"/>
                                      <w:b/>
                                      <w:bCs/>
                                    </w:rPr>
                                    <w:t>歲以上高齡</w:t>
                                  </w:r>
                                  <w:r>
                                    <w:rPr>
                                      <w:rFonts w:ascii="標楷體" w:hAnsi="標楷體" w:hint="eastAsia"/>
                                      <w:b/>
                                      <w:bCs/>
                                    </w:rPr>
                                    <w:t>人口</w:t>
                                  </w:r>
                                  <w:r w:rsidRPr="006A5AB5">
                                    <w:rPr>
                                      <w:rFonts w:ascii="標楷體" w:hAnsi="標楷體" w:hint="eastAsia"/>
                                      <w:b/>
                                      <w:bCs/>
                                    </w:rPr>
                                    <w:t>占</w:t>
                                  </w:r>
                                  <w:r>
                                    <w:rPr>
                                      <w:rFonts w:ascii="標楷體" w:hAnsi="標楷體" w:hint="eastAsia"/>
                                      <w:b/>
                                      <w:bCs/>
                                    </w:rPr>
                                    <w:t>比概況</w:t>
                                  </w:r>
                                </w:p>
                                <w:p w14:paraId="482D672E" w14:textId="6F7993CA" w:rsidR="005F32AC" w:rsidRDefault="00D00803" w:rsidP="005F32AC">
                                  <w:pPr>
                                    <w:spacing w:beforeLines="20" w:before="100"/>
                                    <w:rPr>
                                      <w:rFonts w:ascii="標楷體" w:hAnsi="標楷體"/>
                                      <w:b/>
                                      <w:bCs/>
                                    </w:rPr>
                                  </w:pPr>
                                  <w:r w:rsidRPr="00D00803">
                                    <w:rPr>
                                      <w:rFonts w:ascii="標楷體" w:hAnsi="標楷體"/>
                                      <w:b/>
                                      <w:bCs/>
                                      <w:noProof/>
                                    </w:rPr>
                                    <w:drawing>
                                      <wp:inline distT="0" distB="0" distL="0" distR="0" wp14:anchorId="7505660E" wp14:editId="74AB6CCB">
                                        <wp:extent cx="3409950" cy="2038350"/>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9950" cy="2038350"/>
                                                </a:xfrm>
                                                <a:prstGeom prst="rect">
                                                  <a:avLst/>
                                                </a:prstGeom>
                                                <a:noFill/>
                                                <a:ln>
                                                  <a:noFill/>
                                                </a:ln>
                                              </pic:spPr>
                                            </pic:pic>
                                          </a:graphicData>
                                        </a:graphic>
                                      </wp:inline>
                                    </w:drawing>
                                  </w:r>
                                </w:p>
                                <w:p w14:paraId="10DC353E" w14:textId="77777777" w:rsidR="005F32AC" w:rsidRPr="006A5AB5" w:rsidRDefault="005F32AC" w:rsidP="005F32AC">
                                  <w:pPr>
                                    <w:spacing w:line="200" w:lineRule="exact"/>
                                    <w:ind w:leftChars="75" w:left="185"/>
                                    <w:rPr>
                                      <w:rFonts w:ascii="標楷體" w:hAnsi="標楷體"/>
                                      <w:b/>
                                      <w:bCs/>
                                    </w:rPr>
                                  </w:pPr>
                                  <w:r w:rsidRPr="00236A2A">
                                    <w:rPr>
                                      <w:rFonts w:hint="eastAsia"/>
                                      <w:sz w:val="18"/>
                                      <w:szCs w:val="18"/>
                                    </w:rPr>
                                    <w:t>資料來源：</w:t>
                                  </w:r>
                                  <w:r>
                                    <w:rPr>
                                      <w:rFonts w:hint="eastAsia"/>
                                      <w:sz w:val="18"/>
                                      <w:szCs w:val="18"/>
                                    </w:rPr>
                                    <w:t>整理自內政部人口統計網站資料。</w:t>
                                  </w:r>
                                </w:p>
                              </w:tc>
                            </w:tr>
                          </w:tbl>
                          <w:p w14:paraId="1179CC87" w14:textId="77777777" w:rsidR="005F32AC" w:rsidRPr="00AB0CF5" w:rsidRDefault="005F32AC" w:rsidP="002A33C7">
                            <w:pPr>
                              <w:spacing w:line="20" w:lineRule="exac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D34F2B" id="Text Box 10" o:spid="_x0000_s1039" type="#_x0000_t202" style="position:absolute;left:0;text-align:left;margin-left:223.3pt;margin-top:3.6pt;width:274.5pt;height:200.25pt;z-index:251730944;visibility:visible;mso-wrap-style:square;mso-width-percent:0;mso-height-percent:0;mso-wrap-distance-left:2.85pt;mso-wrap-distance-top:2.85pt;mso-wrap-distance-right:2.85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" stroked="f">
                <v:textbox>
                  <w:txbxContent>
                    <w:tbl>
                      <w:tblPr>
                        <w:tblStyle w:val="af6"/>
                        <w:tblW w:w="6259" w:type="dxa"/>
                        <w:tblInd w:w="-80" w:type="dxa"/>
                        <w:tblCellMar>
                          <w:left w:w="28" w:type="dxa"/>
                          <w:right w:w="28" w:type="dxa"/>
                        </w:tblCellMar>
                        <w:tblLook w:val="04A0" w:firstRow="1" w:lastRow="0" w:firstColumn="1" w:lastColumn="0" w:noHBand="0" w:noVBand="1"/>
                      </w:tblPr>
                      <w:tblGrid>
                        <w:gridCol w:w="6259"/>
                      </w:tblGrid>
                      <w:tr w:rsidR="005F32AC" w14:paraId="6AF343B8" w14:textId="77777777" w:rsidTr="005F32AC">
                        <w:tc>
                          <w:tcPr>
                            <w:tcW w:w="6259" w:type="dxa"/>
                            <w:tcBorders>
                              <w:top w:val="nil"/>
                              <w:left w:val="nil"/>
                              <w:bottom w:val="nil"/>
                              <w:right w:val="nil"/>
                            </w:tcBorders>
                          </w:tcPr>
                          <w:p w14:paraId="7BE2D5B4" w14:textId="77777777" w:rsidR="005F32AC" w:rsidRDefault="005F32AC" w:rsidP="005F32AC">
                            <w:pPr>
                              <w:spacing w:line="320" w:lineRule="exact"/>
                              <w:ind w:firstLineChars="300" w:firstLine="740"/>
                              <w:rPr>
                                <w:rFonts w:ascii="標楷體" w:hAnsi="標楷體"/>
                                <w:b/>
                                <w:bCs/>
                              </w:rPr>
                            </w:pPr>
                            <w:r w:rsidRPr="006A5AB5">
                              <w:rPr>
                                <w:rFonts w:ascii="標楷體" w:hAnsi="標楷體" w:hint="eastAsia"/>
                                <w:b/>
                                <w:bCs/>
                              </w:rPr>
                              <w:t>圖</w:t>
                            </w:r>
                            <w:r>
                              <w:rPr>
                                <w:rFonts w:ascii="標楷體" w:hAnsi="標楷體" w:hint="eastAsia"/>
                                <w:b/>
                                <w:bCs/>
                              </w:rPr>
                              <w:t>5</w:t>
                            </w:r>
                            <w:r>
                              <w:rPr>
                                <w:rFonts w:ascii="標楷體" w:hAnsi="標楷體"/>
                                <w:b/>
                                <w:bCs/>
                              </w:rPr>
                              <w:t xml:space="preserve"> </w:t>
                            </w:r>
                            <w:r w:rsidRPr="006A5AB5">
                              <w:rPr>
                                <w:rFonts w:ascii="標楷體" w:hAnsi="標楷體"/>
                                <w:b/>
                                <w:bCs/>
                              </w:rPr>
                              <w:t xml:space="preserve"> 65</w:t>
                            </w:r>
                            <w:r w:rsidRPr="006A5AB5">
                              <w:rPr>
                                <w:rFonts w:ascii="標楷體" w:hAnsi="標楷體" w:hint="eastAsia"/>
                                <w:b/>
                                <w:bCs/>
                              </w:rPr>
                              <w:t>歲以上高齡</w:t>
                            </w:r>
                            <w:r>
                              <w:rPr>
                                <w:rFonts w:ascii="標楷體" w:hAnsi="標楷體" w:hint="eastAsia"/>
                                <w:b/>
                                <w:bCs/>
                              </w:rPr>
                              <w:t>人口</w:t>
                            </w:r>
                            <w:r w:rsidRPr="006A5AB5">
                              <w:rPr>
                                <w:rFonts w:ascii="標楷體" w:hAnsi="標楷體" w:hint="eastAsia"/>
                                <w:b/>
                                <w:bCs/>
                              </w:rPr>
                              <w:t>占</w:t>
                            </w:r>
                            <w:r>
                              <w:rPr>
                                <w:rFonts w:ascii="標楷體" w:hAnsi="標楷體" w:hint="eastAsia"/>
                                <w:b/>
                                <w:bCs/>
                              </w:rPr>
                              <w:t>比概況</w:t>
                            </w:r>
                          </w:p>
                          <w:p w14:paraId="482D672E" w14:textId="6F7993CA" w:rsidR="005F32AC" w:rsidRDefault="00D00803" w:rsidP="005F32AC">
                            <w:pPr>
                              <w:spacing w:beforeLines="20" w:before="100"/>
                              <w:rPr>
                                <w:rFonts w:ascii="標楷體" w:hAnsi="標楷體"/>
                                <w:b/>
                                <w:bCs/>
                              </w:rPr>
                            </w:pPr>
                            <w:r w:rsidRPr="00D00803">
                              <w:rPr>
                                <w:rFonts w:ascii="標楷體" w:hAnsi="標楷體"/>
                                <w:b/>
                                <w:bCs/>
                                <w:noProof/>
                              </w:rPr>
                              <w:drawing>
                                <wp:inline distT="0" distB="0" distL="0" distR="0" wp14:anchorId="7505660E" wp14:editId="74AB6CCB">
                                  <wp:extent cx="3409950" cy="2038350"/>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9950" cy="2038350"/>
                                          </a:xfrm>
                                          <a:prstGeom prst="rect">
                                            <a:avLst/>
                                          </a:prstGeom>
                                          <a:noFill/>
                                          <a:ln>
                                            <a:noFill/>
                                          </a:ln>
                                        </pic:spPr>
                                      </pic:pic>
                                    </a:graphicData>
                                  </a:graphic>
                                </wp:inline>
                              </w:drawing>
                            </w:r>
                          </w:p>
                          <w:p w14:paraId="10DC353E" w14:textId="77777777" w:rsidR="005F32AC" w:rsidRPr="006A5AB5" w:rsidRDefault="005F32AC" w:rsidP="005F32AC">
                            <w:pPr>
                              <w:spacing w:line="200" w:lineRule="exact"/>
                              <w:ind w:leftChars="75" w:left="185"/>
                              <w:rPr>
                                <w:rFonts w:ascii="標楷體" w:hAnsi="標楷體"/>
                                <w:b/>
                                <w:bCs/>
                              </w:rPr>
                            </w:pPr>
                            <w:r w:rsidRPr="00236A2A">
                              <w:rPr>
                                <w:rFonts w:hint="eastAsia"/>
                                <w:sz w:val="18"/>
                                <w:szCs w:val="18"/>
                              </w:rPr>
                              <w:t>資料來源：</w:t>
                            </w:r>
                            <w:r>
                              <w:rPr>
                                <w:rFonts w:hint="eastAsia"/>
                                <w:sz w:val="18"/>
                                <w:szCs w:val="18"/>
                              </w:rPr>
                              <w:t>整理自內政部人口統計網站資料。</w:t>
                            </w:r>
                          </w:p>
                        </w:tc>
                      </w:tr>
                    </w:tbl>
                    <w:p w14:paraId="1179CC87" w14:textId="77777777" w:rsidR="005F32AC" w:rsidRPr="00AB0CF5" w:rsidRDefault="005F32AC" w:rsidP="002A33C7">
                      <w:pPr>
                        <w:spacing w:line="20" w:lineRule="exact"/>
                      </w:pPr>
                    </w:p>
                  </w:txbxContent>
                </v:textbox>
                <w10:wrap type="square" anchorx="margin"/>
              </v:shape>
            </w:pict>
          </mc:Fallback>
        </mc:AlternateContent>
      </w:r>
      <w:r w:rsidRPr="006B2997">
        <w:rPr>
          <w:rFonts w:ascii="標楷體" w:hAnsi="標楷體" w:hint="eastAsia"/>
          <w:bCs/>
          <w:spacing w:val="-2"/>
        </w:rPr>
        <w:t>據內政部人口統計，截至110年底基隆市65歲以上長者計有6萬7,246人，占基隆市人口數18.48％，高於全國16.85％（圖5）。基隆市政府101年成立「高齡友善城市推動委員會」，並參考世界衛生組織「高齡友善城市指南」（Global Age－friendly Cities Guide）八大面向，訂定在地指標並辦理考核，經檢視相關業務之推動情形，核有下列事項：</w:t>
      </w:r>
    </w:p>
    <w:p w14:paraId="1138CAA1" w14:textId="3E279F56" w:rsidR="002A33C7" w:rsidRPr="006B2997" w:rsidRDefault="002A33C7" w:rsidP="00765CFC">
      <w:pPr>
        <w:overflowPunct w:val="0"/>
        <w:snapToGrid w:val="0"/>
        <w:spacing w:line="462" w:lineRule="exact"/>
        <w:ind w:firstLineChars="200" w:firstLine="486"/>
        <w:jc w:val="both"/>
        <w:rPr>
          <w:rFonts w:ascii="標楷體" w:hAnsi="標楷體"/>
          <w:spacing w:val="-2"/>
        </w:rPr>
      </w:pPr>
      <w:r w:rsidRPr="006B2997">
        <w:rPr>
          <w:rFonts w:ascii="標楷體" w:hAnsi="標楷體"/>
          <w:b/>
          <w:noProof/>
          <w:spacing w:val="-2"/>
          <w:szCs w:val="24"/>
        </w:rPr>
        <w:t>1.</w:t>
      </w:r>
      <w:r w:rsidRPr="006B2997">
        <w:rPr>
          <w:rFonts w:ascii="標楷體" w:hAnsi="標楷體" w:hint="eastAsia"/>
          <w:b/>
          <w:color w:val="000000" w:themeColor="text1"/>
          <w:spacing w:val="-2"/>
          <w:szCs w:val="32"/>
        </w:rPr>
        <w:t>高齡者交通事故死亡人數及死亡率未達逐年下降之目標值，另詐騙防制作為及公車採購時程有待強化：</w:t>
      </w:r>
      <w:r w:rsidR="00EE62F9" w:rsidRPr="006B2997">
        <w:rPr>
          <w:rFonts w:ascii="標楷體" w:hAnsi="標楷體" w:hint="eastAsia"/>
          <w:spacing w:val="-2"/>
        </w:rPr>
        <w:t>基隆市</w:t>
      </w:r>
      <w:r w:rsidRPr="006B2997">
        <w:rPr>
          <w:rFonts w:ascii="標楷體" w:hAnsi="標楷體" w:hint="eastAsia"/>
          <w:spacing w:val="-2"/>
        </w:rPr>
        <w:t>110年度高齡友善城市八大面向，訂有5</w:t>
      </w:r>
      <w:r w:rsidRPr="006B2997">
        <w:rPr>
          <w:rFonts w:ascii="標楷體" w:hAnsi="標楷體"/>
          <w:spacing w:val="-2"/>
        </w:rPr>
        <w:t>3</w:t>
      </w:r>
      <w:r w:rsidRPr="006B2997">
        <w:rPr>
          <w:rFonts w:ascii="標楷體" w:hAnsi="標楷體" w:hint="eastAsia"/>
          <w:spacing w:val="-2"/>
        </w:rPr>
        <w:t>項指標，執行結果，41項指標尚能達成目標值（或達成率80％以上），11項指標落後【主要係受</w:t>
      </w:r>
      <w:r w:rsidRPr="006B2997">
        <w:rPr>
          <w:rFonts w:ascii="標楷體" w:hAnsi="標楷體" w:hint="eastAsia"/>
          <w:noProof/>
          <w:spacing w:val="-2"/>
          <w:szCs w:val="24"/>
        </w:rPr>
        <w:t>嚴重特殊傳染性肺炎（COVID-19）</w:t>
      </w:r>
      <w:r w:rsidRPr="006B2997">
        <w:rPr>
          <w:rFonts w:ascii="標楷體" w:hAnsi="標楷體" w:hint="eastAsia"/>
          <w:spacing w:val="-2"/>
        </w:rPr>
        <w:t>疫情影響，愛心公車、長青學院、血壓量測、健康篩檢及文康活動等項目，或因活動停辦，或參與人次減少，致影響計畫執行】，另高齡者死亡率及平均餘命1項，尚無統計數據。各項業務推動情形，核有：（1）</w:t>
      </w:r>
      <w:r w:rsidRPr="006B2997">
        <w:rPr>
          <w:rFonts w:ascii="標楷體" w:hAnsi="標楷體"/>
          <w:spacing w:val="-2"/>
        </w:rPr>
        <w:t>110</w:t>
      </w:r>
      <w:r w:rsidRPr="006B2997">
        <w:rPr>
          <w:rFonts w:ascii="標楷體" w:hAnsi="標楷體" w:hint="eastAsia"/>
          <w:spacing w:val="-2"/>
        </w:rPr>
        <w:t>年度</w:t>
      </w:r>
      <w:bookmarkStart w:id="9" w:name="_Hlk99400855"/>
      <w:r w:rsidRPr="006B2997">
        <w:rPr>
          <w:rFonts w:ascii="標楷體" w:hAnsi="標楷體" w:hint="eastAsia"/>
          <w:spacing w:val="-2"/>
        </w:rPr>
        <w:t>受疫情影響</w:t>
      </w:r>
      <w:bookmarkEnd w:id="9"/>
      <w:r w:rsidRPr="006B2997">
        <w:rPr>
          <w:rFonts w:ascii="標楷體" w:hAnsi="標楷體" w:hint="eastAsia"/>
          <w:spacing w:val="-2"/>
        </w:rPr>
        <w:t>，市政府辦理長青學院、文康活動及健康篩檢等活動多已停辦，高齡者參與活動量已減少，惟1</w:t>
      </w:r>
      <w:r w:rsidRPr="006B2997">
        <w:rPr>
          <w:rFonts w:ascii="標楷體" w:hAnsi="標楷體"/>
          <w:spacing w:val="-2"/>
        </w:rPr>
        <w:t>10</w:t>
      </w:r>
      <w:r w:rsidRPr="006B2997">
        <w:rPr>
          <w:rFonts w:ascii="標楷體" w:hAnsi="標楷體" w:hint="eastAsia"/>
          <w:spacing w:val="-2"/>
        </w:rPr>
        <w:t>年度基隆市高齡者交通事故死亡人數1</w:t>
      </w:r>
      <w:r w:rsidRPr="006B2997">
        <w:rPr>
          <w:rFonts w:ascii="標楷體" w:hAnsi="標楷體"/>
          <w:spacing w:val="-2"/>
        </w:rPr>
        <w:t>0</w:t>
      </w:r>
      <w:r w:rsidRPr="006B2997">
        <w:rPr>
          <w:rFonts w:ascii="標楷體" w:hAnsi="標楷體" w:hint="eastAsia"/>
          <w:spacing w:val="-2"/>
        </w:rPr>
        <w:t>人，占全市交通事故死亡人數2</w:t>
      </w:r>
      <w:r w:rsidRPr="006B2997">
        <w:rPr>
          <w:rFonts w:ascii="標楷體" w:hAnsi="標楷體"/>
          <w:spacing w:val="-2"/>
        </w:rPr>
        <w:t>3</w:t>
      </w:r>
      <w:r w:rsidRPr="006B2997">
        <w:rPr>
          <w:rFonts w:ascii="標楷體" w:hAnsi="標楷體" w:hint="eastAsia"/>
          <w:spacing w:val="-2"/>
        </w:rPr>
        <w:t>人之4</w:t>
      </w:r>
      <w:r w:rsidRPr="006B2997">
        <w:rPr>
          <w:rFonts w:ascii="標楷體" w:hAnsi="標楷體"/>
          <w:spacing w:val="-2"/>
        </w:rPr>
        <w:t>3.48</w:t>
      </w:r>
      <w:r w:rsidRPr="006B2997">
        <w:rPr>
          <w:rFonts w:ascii="標楷體" w:hAnsi="標楷體" w:hint="eastAsia"/>
          <w:spacing w:val="-2"/>
        </w:rPr>
        <w:t>％，相較1</w:t>
      </w:r>
      <w:r w:rsidRPr="006B2997">
        <w:rPr>
          <w:rFonts w:ascii="標楷體" w:hAnsi="標楷體"/>
          <w:spacing w:val="-2"/>
        </w:rPr>
        <w:t>09</w:t>
      </w:r>
      <w:r w:rsidRPr="006B2997">
        <w:rPr>
          <w:rFonts w:ascii="標楷體" w:hAnsi="標楷體" w:hint="eastAsia"/>
          <w:spacing w:val="-2"/>
        </w:rPr>
        <w:t>年度高齡者交通事故死亡人數</w:t>
      </w:r>
      <w:r w:rsidRPr="006B2997">
        <w:rPr>
          <w:rFonts w:ascii="標楷體" w:hAnsi="標楷體"/>
          <w:spacing w:val="-2"/>
        </w:rPr>
        <w:t>7</w:t>
      </w:r>
      <w:r w:rsidRPr="006B2997">
        <w:rPr>
          <w:rFonts w:ascii="標楷體" w:hAnsi="標楷體" w:hint="eastAsia"/>
          <w:spacing w:val="-2"/>
        </w:rPr>
        <w:t>人，占全市交通事故死亡人數</w:t>
      </w:r>
      <w:r w:rsidRPr="006B2997">
        <w:rPr>
          <w:rFonts w:ascii="標楷體" w:hAnsi="標楷體"/>
          <w:spacing w:val="-2"/>
        </w:rPr>
        <w:t>22</w:t>
      </w:r>
      <w:r w:rsidRPr="006B2997">
        <w:rPr>
          <w:rFonts w:ascii="標楷體" w:hAnsi="標楷體" w:hint="eastAsia"/>
          <w:spacing w:val="-2"/>
        </w:rPr>
        <w:t>人之</w:t>
      </w:r>
      <w:r w:rsidRPr="006B2997">
        <w:rPr>
          <w:rFonts w:ascii="標楷體" w:hAnsi="標楷體"/>
          <w:spacing w:val="-2"/>
        </w:rPr>
        <w:t>31.82</w:t>
      </w:r>
      <w:r w:rsidRPr="006B2997">
        <w:rPr>
          <w:rFonts w:ascii="標楷體" w:hAnsi="標楷體" w:hint="eastAsia"/>
          <w:spacing w:val="-2"/>
        </w:rPr>
        <w:t>％，高齡者交通事故死亡人數及死亡率未減反增；（2）</w:t>
      </w:r>
      <w:r w:rsidRPr="006B2997">
        <w:rPr>
          <w:rFonts w:ascii="標楷體" w:hAnsi="標楷體" w:hint="eastAsia"/>
          <w:color w:val="000000" w:themeColor="text1"/>
          <w:spacing w:val="-2"/>
          <w:szCs w:val="32"/>
        </w:rPr>
        <w:t>警察局已與</w:t>
      </w:r>
      <w:r w:rsidRPr="006B2997">
        <w:rPr>
          <w:rFonts w:ascii="標楷體" w:hAnsi="標楷體"/>
          <w:color w:val="000000" w:themeColor="text1"/>
          <w:spacing w:val="-2"/>
          <w:szCs w:val="32"/>
        </w:rPr>
        <w:t>金融機構</w:t>
      </w:r>
      <w:r w:rsidRPr="006B2997">
        <w:rPr>
          <w:rFonts w:ascii="標楷體" w:hAnsi="標楷體" w:hint="eastAsia"/>
          <w:color w:val="000000" w:themeColor="text1"/>
          <w:spacing w:val="-2"/>
          <w:szCs w:val="32"/>
        </w:rPr>
        <w:t>及</w:t>
      </w:r>
      <w:r w:rsidRPr="006B2997">
        <w:rPr>
          <w:rFonts w:ascii="標楷體" w:hAnsi="標楷體"/>
          <w:color w:val="000000" w:themeColor="text1"/>
          <w:spacing w:val="-2"/>
          <w:szCs w:val="32"/>
        </w:rPr>
        <w:t>超商業者</w:t>
      </w:r>
      <w:r w:rsidRPr="006B2997">
        <w:rPr>
          <w:rFonts w:ascii="標楷體" w:hAnsi="標楷體" w:hint="eastAsia"/>
          <w:color w:val="000000" w:themeColor="text1"/>
          <w:spacing w:val="-2"/>
          <w:szCs w:val="32"/>
        </w:rPr>
        <w:t>共同合作推動</w:t>
      </w:r>
      <w:r w:rsidRPr="006B2997">
        <w:rPr>
          <w:rFonts w:ascii="標楷體" w:hAnsi="標楷體"/>
          <w:color w:val="000000" w:themeColor="text1"/>
          <w:spacing w:val="-2"/>
          <w:szCs w:val="32"/>
        </w:rPr>
        <w:t>反詐騙機制</w:t>
      </w:r>
      <w:r w:rsidRPr="006B2997">
        <w:rPr>
          <w:rFonts w:ascii="標楷體" w:hAnsi="標楷體" w:hint="eastAsia"/>
          <w:color w:val="000000" w:themeColor="text1"/>
          <w:spacing w:val="-2"/>
          <w:szCs w:val="32"/>
        </w:rPr>
        <w:t>等措施，1</w:t>
      </w:r>
      <w:r w:rsidRPr="006B2997">
        <w:rPr>
          <w:rFonts w:ascii="標楷體" w:hAnsi="標楷體"/>
          <w:color w:val="000000" w:themeColor="text1"/>
          <w:spacing w:val="-2"/>
          <w:szCs w:val="32"/>
        </w:rPr>
        <w:t>10</w:t>
      </w:r>
      <w:r w:rsidRPr="006B2997">
        <w:rPr>
          <w:rFonts w:ascii="標楷體" w:hAnsi="標楷體" w:hint="eastAsia"/>
          <w:color w:val="000000" w:themeColor="text1"/>
          <w:spacing w:val="-2"/>
          <w:szCs w:val="32"/>
        </w:rPr>
        <w:t>年度受詐騙人數為3</w:t>
      </w:r>
      <w:r w:rsidRPr="006B2997">
        <w:rPr>
          <w:rFonts w:ascii="標楷體" w:hAnsi="標楷體"/>
          <w:color w:val="000000" w:themeColor="text1"/>
          <w:spacing w:val="-2"/>
          <w:szCs w:val="32"/>
        </w:rPr>
        <w:t>96</w:t>
      </w:r>
      <w:r w:rsidRPr="006B2997">
        <w:rPr>
          <w:rFonts w:ascii="標楷體" w:hAnsi="標楷體" w:hint="eastAsia"/>
          <w:color w:val="000000" w:themeColor="text1"/>
          <w:spacing w:val="-2"/>
          <w:szCs w:val="32"/>
        </w:rPr>
        <w:t>人，其中高齡者受詐騙人數3</w:t>
      </w:r>
      <w:r w:rsidRPr="006B2997">
        <w:rPr>
          <w:rFonts w:ascii="標楷體" w:hAnsi="標楷體"/>
          <w:color w:val="000000" w:themeColor="text1"/>
          <w:spacing w:val="-2"/>
          <w:szCs w:val="32"/>
        </w:rPr>
        <w:t>6</w:t>
      </w:r>
      <w:r w:rsidRPr="006B2997">
        <w:rPr>
          <w:rFonts w:ascii="標楷體" w:hAnsi="標楷體" w:hint="eastAsia"/>
          <w:color w:val="000000" w:themeColor="text1"/>
          <w:spacing w:val="-2"/>
          <w:szCs w:val="32"/>
        </w:rPr>
        <w:t>人，占9</w:t>
      </w:r>
      <w:r w:rsidRPr="006B2997">
        <w:rPr>
          <w:rFonts w:ascii="標楷體" w:hAnsi="標楷體"/>
          <w:color w:val="000000" w:themeColor="text1"/>
          <w:spacing w:val="-2"/>
          <w:szCs w:val="32"/>
        </w:rPr>
        <w:t>.09</w:t>
      </w:r>
      <w:r w:rsidRPr="006B2997">
        <w:rPr>
          <w:rFonts w:ascii="標楷體" w:hAnsi="標楷體" w:hint="eastAsia"/>
          <w:color w:val="000000" w:themeColor="text1"/>
          <w:spacing w:val="-2"/>
          <w:szCs w:val="32"/>
        </w:rPr>
        <w:t>％，較1</w:t>
      </w:r>
      <w:r w:rsidRPr="006B2997">
        <w:rPr>
          <w:rFonts w:ascii="標楷體" w:hAnsi="標楷體"/>
          <w:color w:val="000000" w:themeColor="text1"/>
          <w:spacing w:val="-2"/>
          <w:szCs w:val="32"/>
        </w:rPr>
        <w:t>09</w:t>
      </w:r>
      <w:r w:rsidRPr="006B2997">
        <w:rPr>
          <w:rFonts w:ascii="標楷體" w:hAnsi="標楷體" w:hint="eastAsia"/>
          <w:color w:val="000000" w:themeColor="text1"/>
          <w:spacing w:val="-2"/>
          <w:szCs w:val="32"/>
        </w:rPr>
        <w:t>年度1</w:t>
      </w:r>
      <w:r w:rsidRPr="006B2997">
        <w:rPr>
          <w:rFonts w:ascii="標楷體" w:hAnsi="標楷體"/>
          <w:color w:val="000000" w:themeColor="text1"/>
          <w:spacing w:val="-2"/>
          <w:szCs w:val="32"/>
        </w:rPr>
        <w:t>0.01</w:t>
      </w:r>
      <w:r w:rsidRPr="006B2997">
        <w:rPr>
          <w:rFonts w:ascii="標楷體" w:hAnsi="標楷體" w:hint="eastAsia"/>
          <w:color w:val="000000" w:themeColor="text1"/>
          <w:spacing w:val="-2"/>
          <w:szCs w:val="32"/>
        </w:rPr>
        <w:t>％略有下滑，仍有持續改善空間；（3）</w:t>
      </w:r>
      <w:r w:rsidRPr="006B2997">
        <w:rPr>
          <w:rFonts w:ascii="標楷體" w:hAnsi="標楷體" w:hint="eastAsia"/>
          <w:noProof/>
          <w:spacing w:val="-2"/>
          <w:szCs w:val="24"/>
        </w:rPr>
        <w:t>公共汽車管理處1</w:t>
      </w:r>
      <w:r w:rsidRPr="006B2997">
        <w:rPr>
          <w:rFonts w:ascii="標楷體" w:hAnsi="標楷體"/>
          <w:noProof/>
          <w:spacing w:val="-2"/>
          <w:szCs w:val="24"/>
        </w:rPr>
        <w:t>10</w:t>
      </w:r>
      <w:r w:rsidRPr="006B2997">
        <w:rPr>
          <w:rFonts w:ascii="標楷體" w:hAnsi="標楷體" w:hint="eastAsia"/>
          <w:noProof/>
          <w:spacing w:val="-2"/>
          <w:szCs w:val="24"/>
        </w:rPr>
        <w:t>年5月1</w:t>
      </w:r>
      <w:r w:rsidRPr="006B2997">
        <w:rPr>
          <w:rFonts w:ascii="標楷體" w:hAnsi="標楷體"/>
          <w:noProof/>
          <w:spacing w:val="-2"/>
          <w:szCs w:val="24"/>
        </w:rPr>
        <w:t>0</w:t>
      </w:r>
      <w:r w:rsidRPr="006B2997">
        <w:rPr>
          <w:rFonts w:ascii="標楷體" w:hAnsi="標楷體" w:hint="eastAsia"/>
          <w:noProof/>
          <w:spacing w:val="-2"/>
          <w:szCs w:val="24"/>
        </w:rPr>
        <w:t>日獲交通部公路總局核定補助購置6輛低地板公車，惟至1</w:t>
      </w:r>
      <w:r w:rsidRPr="006B2997">
        <w:rPr>
          <w:rFonts w:ascii="標楷體" w:hAnsi="標楷體"/>
          <w:noProof/>
          <w:spacing w:val="-2"/>
          <w:szCs w:val="24"/>
        </w:rPr>
        <w:t>10</w:t>
      </w:r>
      <w:r w:rsidRPr="006B2997">
        <w:rPr>
          <w:rFonts w:ascii="標楷體" w:hAnsi="標楷體" w:hint="eastAsia"/>
          <w:noProof/>
          <w:spacing w:val="-2"/>
          <w:szCs w:val="24"/>
        </w:rPr>
        <w:t>年8月2</w:t>
      </w:r>
      <w:r w:rsidRPr="006B2997">
        <w:rPr>
          <w:rFonts w:ascii="標楷體" w:hAnsi="標楷體"/>
          <w:noProof/>
          <w:spacing w:val="-2"/>
          <w:szCs w:val="24"/>
        </w:rPr>
        <w:t>4</w:t>
      </w:r>
      <w:r w:rsidRPr="006B2997">
        <w:rPr>
          <w:rFonts w:ascii="標楷體" w:hAnsi="標楷體" w:hint="eastAsia"/>
          <w:noProof/>
          <w:spacing w:val="-2"/>
          <w:szCs w:val="24"/>
        </w:rPr>
        <w:t>日完成採購決標作業，於1</w:t>
      </w:r>
      <w:r w:rsidRPr="006B2997">
        <w:rPr>
          <w:rFonts w:ascii="標楷體" w:hAnsi="標楷體"/>
          <w:noProof/>
          <w:spacing w:val="-2"/>
          <w:szCs w:val="24"/>
        </w:rPr>
        <w:t>11</w:t>
      </w:r>
      <w:r w:rsidRPr="006B2997">
        <w:rPr>
          <w:rFonts w:ascii="標楷體" w:hAnsi="標楷體" w:hint="eastAsia"/>
          <w:noProof/>
          <w:spacing w:val="-2"/>
          <w:szCs w:val="24"/>
        </w:rPr>
        <w:t>年</w:t>
      </w:r>
      <w:r w:rsidRPr="006B2997">
        <w:rPr>
          <w:rFonts w:ascii="標楷體" w:hAnsi="標楷體"/>
          <w:noProof/>
          <w:spacing w:val="-2"/>
          <w:szCs w:val="24"/>
        </w:rPr>
        <w:t>3</w:t>
      </w:r>
      <w:r w:rsidRPr="006B2997">
        <w:rPr>
          <w:rFonts w:ascii="標楷體" w:hAnsi="標楷體" w:hint="eastAsia"/>
          <w:noProof/>
          <w:spacing w:val="-2"/>
          <w:szCs w:val="24"/>
        </w:rPr>
        <w:t>月始交車投入營運，有待</w:t>
      </w:r>
      <w:r w:rsidRPr="006B2997">
        <w:rPr>
          <w:rFonts w:ascii="標楷體" w:hAnsi="標楷體" w:hint="eastAsia"/>
          <w:color w:val="000000" w:themeColor="text1"/>
          <w:spacing w:val="-2"/>
          <w:szCs w:val="32"/>
        </w:rPr>
        <w:t>強化購車時程之管控</w:t>
      </w:r>
      <w:r w:rsidRPr="006B2997">
        <w:rPr>
          <w:rFonts w:ascii="標楷體" w:hAnsi="標楷體" w:hint="eastAsia"/>
          <w:noProof/>
          <w:spacing w:val="-2"/>
          <w:szCs w:val="24"/>
        </w:rPr>
        <w:t>，</w:t>
      </w:r>
      <w:r w:rsidRPr="006B2997">
        <w:rPr>
          <w:rFonts w:ascii="標楷體" w:hAnsi="標楷體" w:hint="eastAsia"/>
          <w:spacing w:val="-2"/>
        </w:rPr>
        <w:t>經函請妥擬改善措施</w:t>
      </w:r>
      <w:r w:rsidRPr="006B2997">
        <w:rPr>
          <w:rFonts w:ascii="標楷體" w:hAnsi="標楷體"/>
          <w:spacing w:val="-2"/>
        </w:rPr>
        <w:t>。</w:t>
      </w:r>
      <w:bookmarkStart w:id="10" w:name="_Hlk106010472"/>
      <w:r w:rsidRPr="006B2997">
        <w:rPr>
          <w:rFonts w:ascii="標楷體" w:hAnsi="標楷體" w:hint="eastAsia"/>
          <w:spacing w:val="-2"/>
        </w:rPr>
        <w:t>據復：</w:t>
      </w:r>
      <w:bookmarkEnd w:id="10"/>
      <w:r w:rsidRPr="006B2997">
        <w:rPr>
          <w:rFonts w:ascii="標楷體" w:hAnsi="標楷體" w:hint="eastAsia"/>
          <w:spacing w:val="-2"/>
        </w:rPr>
        <w:t>（1）將深入里鄰社區、醫療單位等，針對銀髮族加強交通安全宣導，並將持續精進各項交通執法、防制及宣導作為；（2）</w:t>
      </w:r>
      <w:r w:rsidRPr="006B2997">
        <w:rPr>
          <w:rFonts w:ascii="標楷體" w:hAnsi="標楷體" w:hint="eastAsia"/>
          <w:color w:val="000000" w:themeColor="text1"/>
          <w:spacing w:val="-2"/>
          <w:szCs w:val="32"/>
        </w:rPr>
        <w:t>110年度警察局與金融</w:t>
      </w:r>
      <w:r w:rsidRPr="006B2997">
        <w:rPr>
          <w:rFonts w:ascii="標楷體" w:hAnsi="標楷體" w:hint="eastAsia"/>
          <w:spacing w:val="-2"/>
          <w:szCs w:val="24"/>
        </w:rPr>
        <w:t>機構共同攔阻高齡長者受詐案件，計有28件，並將強化網路宣導活動，另俟疫情結束，藉由里民活動或舉辦銀髮族桌遊等方式，加深民眾對詐騙手法之認識，降低遭詐騙風險；（</w:t>
      </w:r>
      <w:r w:rsidRPr="006B2997">
        <w:rPr>
          <w:rFonts w:ascii="標楷體" w:hAnsi="標楷體"/>
          <w:spacing w:val="-2"/>
          <w:szCs w:val="24"/>
        </w:rPr>
        <w:t>3</w:t>
      </w:r>
      <w:r w:rsidRPr="006B2997">
        <w:rPr>
          <w:rFonts w:ascii="標楷體" w:hAnsi="標楷體" w:hint="eastAsia"/>
          <w:spacing w:val="-2"/>
          <w:szCs w:val="24"/>
        </w:rPr>
        <w:t>）</w:t>
      </w:r>
      <w:r w:rsidRPr="006B2997">
        <w:rPr>
          <w:rFonts w:ascii="標楷體" w:hAnsi="標楷體" w:hint="eastAsia"/>
          <w:noProof/>
          <w:spacing w:val="-2"/>
          <w:szCs w:val="24"/>
        </w:rPr>
        <w:t>低地板公車汰換</w:t>
      </w:r>
      <w:r w:rsidRPr="006B2997">
        <w:rPr>
          <w:rFonts w:ascii="標楷體" w:hAnsi="標楷體" w:hint="eastAsia"/>
          <w:spacing w:val="-2"/>
          <w:szCs w:val="24"/>
        </w:rPr>
        <w:t>計畫因未及納入1</w:t>
      </w:r>
      <w:r w:rsidRPr="006B2997">
        <w:rPr>
          <w:rFonts w:ascii="標楷體" w:hAnsi="標楷體"/>
          <w:spacing w:val="-2"/>
          <w:szCs w:val="24"/>
        </w:rPr>
        <w:t>10</w:t>
      </w:r>
      <w:r w:rsidRPr="006B2997">
        <w:rPr>
          <w:rFonts w:ascii="標楷體" w:hAnsi="標楷體" w:hint="eastAsia"/>
          <w:spacing w:val="-2"/>
          <w:szCs w:val="24"/>
        </w:rPr>
        <w:t>年度預算，爰循程序補辦預算，且客制化製程履約期程約需6個月，致未於當年度交車驗收加入營運，嗣後將強化採購時程之管控</w:t>
      </w:r>
      <w:r w:rsidRPr="006B2997">
        <w:rPr>
          <w:rFonts w:ascii="標楷體" w:hAnsi="標楷體"/>
          <w:spacing w:val="-2"/>
          <w:szCs w:val="24"/>
        </w:rPr>
        <w:t>。</w:t>
      </w:r>
    </w:p>
    <w:p w14:paraId="4AC2421A" w14:textId="77777777" w:rsidR="002A33C7" w:rsidRPr="006B2997" w:rsidRDefault="002A33C7" w:rsidP="00B2301E">
      <w:pPr>
        <w:overflowPunct w:val="0"/>
        <w:snapToGrid w:val="0"/>
        <w:spacing w:line="484" w:lineRule="exact"/>
        <w:ind w:firstLineChars="200" w:firstLine="502"/>
        <w:jc w:val="both"/>
        <w:rPr>
          <w:rFonts w:ascii="標楷體" w:hAnsi="標楷體"/>
          <w:spacing w:val="2"/>
        </w:rPr>
      </w:pPr>
      <w:r w:rsidRPr="006B2997">
        <w:rPr>
          <w:rFonts w:ascii="標楷體" w:hAnsi="標楷體"/>
          <w:b/>
          <w:noProof/>
          <w:spacing w:val="2"/>
          <w:szCs w:val="24"/>
        </w:rPr>
        <w:lastRenderedPageBreak/>
        <w:t>2.</w:t>
      </w:r>
      <w:r w:rsidRPr="006B2997">
        <w:rPr>
          <w:rFonts w:ascii="標楷體" w:hAnsi="標楷體" w:hint="eastAsia"/>
          <w:b/>
          <w:bCs/>
          <w:color w:val="000000" w:themeColor="text1"/>
          <w:spacing w:val="2"/>
          <w:szCs w:val="32"/>
        </w:rPr>
        <w:t>市政府為優化市區人行空間品質，塑造高齡者無障礙之生活環境，惟110年度改善或新建人行道項目達成率僅45％，為建構友善之公共空間，仍待積極辦理各項改善作業：</w:t>
      </w:r>
      <w:r w:rsidRPr="006B2997">
        <w:rPr>
          <w:rFonts w:ascii="標楷體" w:hAnsi="標楷體" w:hint="eastAsia"/>
          <w:spacing w:val="2"/>
        </w:rPr>
        <w:t>衛生局1</w:t>
      </w:r>
      <w:r w:rsidRPr="006B2997">
        <w:rPr>
          <w:rFonts w:ascii="標楷體" w:hAnsi="標楷體"/>
          <w:spacing w:val="2"/>
        </w:rPr>
        <w:t>10</w:t>
      </w:r>
      <w:r w:rsidRPr="006B2997">
        <w:rPr>
          <w:rFonts w:ascii="標楷體" w:hAnsi="標楷體" w:hint="eastAsia"/>
          <w:spacing w:val="2"/>
        </w:rPr>
        <w:t>年就高齡化社會八大面向之推動現況進行調查，在「無障礙與安全的公共空間」面向，民眾認為急需改善或提供服務之項目，主要有「騎樓」及「無障礙坡道」等項，顯示人行道等公共設施容有改善空間。另據市政府1</w:t>
      </w:r>
      <w:r w:rsidRPr="006B2997">
        <w:rPr>
          <w:rFonts w:ascii="標楷體" w:hAnsi="標楷體"/>
          <w:spacing w:val="2"/>
        </w:rPr>
        <w:t>02</w:t>
      </w:r>
      <w:r w:rsidRPr="006B2997">
        <w:rPr>
          <w:rFonts w:ascii="標楷體" w:hAnsi="標楷體" w:hint="eastAsia"/>
          <w:spacing w:val="2"/>
        </w:rPr>
        <w:t>年統計，全市人行道總面積為2</w:t>
      </w:r>
      <w:r w:rsidRPr="006B2997">
        <w:rPr>
          <w:rFonts w:ascii="標楷體" w:hAnsi="標楷體"/>
          <w:spacing w:val="2"/>
        </w:rPr>
        <w:t>00,960</w:t>
      </w:r>
      <w:r w:rsidRPr="006B2997">
        <w:rPr>
          <w:rFonts w:ascii="標楷體" w:hAnsi="標楷體" w:hint="eastAsia"/>
          <w:spacing w:val="2"/>
        </w:rPr>
        <w:t>平方公尺，惟基於財政狀況之考量，每年編列預算5</w:t>
      </w:r>
      <w:r w:rsidRPr="006B2997">
        <w:rPr>
          <w:rFonts w:ascii="標楷體" w:hAnsi="標楷體"/>
          <w:spacing w:val="2"/>
        </w:rPr>
        <w:t>00</w:t>
      </w:r>
      <w:r w:rsidRPr="006B2997">
        <w:rPr>
          <w:rFonts w:ascii="標楷體" w:hAnsi="標楷體" w:hint="eastAsia"/>
          <w:spacing w:val="2"/>
        </w:rPr>
        <w:t>萬元，辦理全市人行道修繕及新建工程，改善面積約2</w:t>
      </w:r>
      <w:r w:rsidRPr="006B2997">
        <w:rPr>
          <w:rFonts w:ascii="標楷體" w:hAnsi="標楷體"/>
          <w:spacing w:val="2"/>
        </w:rPr>
        <w:t>,000</w:t>
      </w:r>
      <w:r w:rsidRPr="006B2997">
        <w:rPr>
          <w:rFonts w:ascii="標楷體" w:hAnsi="標楷體" w:hint="eastAsia"/>
          <w:spacing w:val="2"/>
        </w:rPr>
        <w:t>平方公尺，僅占全市人行道面積1％；又1</w:t>
      </w:r>
      <w:r w:rsidRPr="006B2997">
        <w:rPr>
          <w:rFonts w:ascii="標楷體" w:hAnsi="標楷體"/>
          <w:spacing w:val="2"/>
        </w:rPr>
        <w:t>10</w:t>
      </w:r>
      <w:r w:rsidRPr="006B2997">
        <w:rPr>
          <w:rFonts w:ascii="標楷體" w:hAnsi="標楷體" w:hint="eastAsia"/>
          <w:spacing w:val="2"/>
        </w:rPr>
        <w:t>年度預計改善或新建人行道面積2,</w:t>
      </w:r>
      <w:r w:rsidRPr="006B2997">
        <w:rPr>
          <w:rFonts w:ascii="標楷體" w:hAnsi="標楷體"/>
          <w:spacing w:val="2"/>
        </w:rPr>
        <w:t>500</w:t>
      </w:r>
      <w:r w:rsidRPr="006B2997">
        <w:rPr>
          <w:rFonts w:ascii="標楷體" w:hAnsi="標楷體" w:hint="eastAsia"/>
          <w:spacing w:val="2"/>
        </w:rPr>
        <w:t>平方公尺，惟實際執行結果，僅完成1</w:t>
      </w:r>
      <w:r w:rsidRPr="006B2997">
        <w:rPr>
          <w:rFonts w:ascii="標楷體" w:hAnsi="標楷體"/>
          <w:spacing w:val="2"/>
        </w:rPr>
        <w:t>,129</w:t>
      </w:r>
      <w:r w:rsidRPr="006B2997">
        <w:rPr>
          <w:rFonts w:ascii="標楷體" w:hAnsi="標楷體" w:hint="eastAsia"/>
          <w:spacing w:val="2"/>
        </w:rPr>
        <w:t>平方公尺，達成率4</w:t>
      </w:r>
      <w:r w:rsidRPr="006B2997">
        <w:rPr>
          <w:rFonts w:ascii="標楷體" w:hAnsi="標楷體"/>
          <w:spacing w:val="2"/>
        </w:rPr>
        <w:t>5</w:t>
      </w:r>
      <w:r w:rsidRPr="006B2997">
        <w:rPr>
          <w:rFonts w:ascii="標楷體" w:hAnsi="標楷體" w:hint="eastAsia"/>
          <w:spacing w:val="2"/>
        </w:rPr>
        <w:t>％，遠低於目標值，有待積極改善，以建構友善環境，經函請</w:t>
      </w:r>
      <w:r w:rsidRPr="006B2997">
        <w:rPr>
          <w:rFonts w:ascii="標楷體" w:hAnsi="標楷體" w:hint="eastAsia"/>
          <w:spacing w:val="2"/>
          <w:szCs w:val="32"/>
        </w:rPr>
        <w:t>市政府</w:t>
      </w:r>
      <w:r w:rsidRPr="006B2997">
        <w:rPr>
          <w:rFonts w:ascii="標楷體" w:hAnsi="標楷體" w:hint="eastAsia"/>
          <w:spacing w:val="2"/>
        </w:rPr>
        <w:t>檢討改善。據復：經</w:t>
      </w:r>
      <w:r w:rsidRPr="006B2997">
        <w:rPr>
          <w:rFonts w:ascii="標楷體" w:hAnsi="標楷體" w:hint="eastAsia"/>
          <w:bCs/>
          <w:spacing w:val="2"/>
        </w:rPr>
        <w:t>積極向中央爭取補助經費，推動提升道路品質公共環境改善計畫，1</w:t>
      </w:r>
      <w:r w:rsidRPr="006B2997">
        <w:rPr>
          <w:rFonts w:ascii="標楷體" w:hAnsi="標楷體"/>
          <w:bCs/>
          <w:spacing w:val="2"/>
        </w:rPr>
        <w:t>10</w:t>
      </w:r>
      <w:r w:rsidRPr="006B2997">
        <w:rPr>
          <w:rFonts w:ascii="標楷體" w:hAnsi="標楷體" w:hint="eastAsia"/>
          <w:bCs/>
          <w:spacing w:val="2"/>
        </w:rPr>
        <w:t>年度於安樂區麥金路修繕及新建人行道約4,700平方公尺，嗣後仍將持續爭取經費改善市區人行空間品質，以塑造高齡者無障礙通行之優質環境</w:t>
      </w:r>
      <w:r w:rsidRPr="006B2997">
        <w:rPr>
          <w:rFonts w:ascii="標楷體" w:hAnsi="標楷體" w:hint="eastAsia"/>
          <w:spacing w:val="2"/>
        </w:rPr>
        <w:t>。</w:t>
      </w:r>
    </w:p>
    <w:p w14:paraId="196EC174" w14:textId="77777777" w:rsidR="002A33C7" w:rsidRDefault="002A33C7" w:rsidP="006B2997">
      <w:pPr>
        <w:overflowPunct w:val="0"/>
        <w:snapToGrid w:val="0"/>
        <w:spacing w:line="480" w:lineRule="exact"/>
        <w:ind w:firstLineChars="200" w:firstLine="493"/>
        <w:jc w:val="both"/>
        <w:rPr>
          <w:rFonts w:ascii="標楷體" w:hAnsi="標楷體"/>
          <w:bCs/>
          <w:szCs w:val="24"/>
        </w:rPr>
      </w:pPr>
      <w:r w:rsidRPr="00C011BF">
        <w:rPr>
          <w:rFonts w:ascii="標楷體" w:hAnsi="標楷體"/>
          <w:noProof/>
        </w:rPr>
        <mc:AlternateContent>
          <mc:Choice Requires="wps">
            <w:drawing>
              <wp:anchor distT="45720" distB="45720" distL="114300" distR="114300" simplePos="0" relativeHeight="251741184" behindDoc="0" locked="0" layoutInCell="1" allowOverlap="1" wp14:anchorId="235C1C95" wp14:editId="075B5051">
                <wp:simplePos x="0" y="0"/>
                <wp:positionH relativeFrom="column">
                  <wp:posOffset>3542665</wp:posOffset>
                </wp:positionH>
                <wp:positionV relativeFrom="paragraph">
                  <wp:posOffset>1360170</wp:posOffset>
                </wp:positionV>
                <wp:extent cx="2736215" cy="2233930"/>
                <wp:effectExtent l="0" t="0" r="6985"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2233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253" w:type="dxa"/>
                              <w:jc w:val="center"/>
                              <w:tblCellMar>
                                <w:left w:w="28" w:type="dxa"/>
                                <w:right w:w="28" w:type="dxa"/>
                              </w:tblCellMar>
                              <w:tblLook w:val="04A0" w:firstRow="1" w:lastRow="0" w:firstColumn="1" w:lastColumn="0" w:noHBand="0" w:noVBand="1"/>
                            </w:tblPr>
                            <w:tblGrid>
                              <w:gridCol w:w="1000"/>
                              <w:gridCol w:w="1000"/>
                              <w:gridCol w:w="1429"/>
                              <w:gridCol w:w="824"/>
                            </w:tblGrid>
                            <w:tr w:rsidR="005F32AC" w:rsidRPr="00F97B94" w14:paraId="71972977" w14:textId="77777777" w:rsidTr="005F32AC">
                              <w:trPr>
                                <w:trHeight w:val="340"/>
                                <w:jc w:val="center"/>
                              </w:trPr>
                              <w:tc>
                                <w:tcPr>
                                  <w:tcW w:w="4220" w:type="dxa"/>
                                  <w:gridSpan w:val="4"/>
                                  <w:tcBorders>
                                    <w:bottom w:val="single" w:sz="4" w:space="0" w:color="auto"/>
                                  </w:tcBorders>
                                  <w:shd w:val="clear" w:color="auto" w:fill="auto"/>
                                  <w:vAlign w:val="center"/>
                                </w:tcPr>
                                <w:p w14:paraId="29480F51" w14:textId="77777777" w:rsidR="005F32AC" w:rsidRPr="00F97B94" w:rsidRDefault="005F32AC" w:rsidP="005F32AC">
                                  <w:pPr>
                                    <w:spacing w:line="320" w:lineRule="exact"/>
                                    <w:jc w:val="center"/>
                                    <w:rPr>
                                      <w:rFonts w:ascii="標楷體" w:hAnsi="標楷體"/>
                                      <w:b/>
                                      <w:bCs/>
                                      <w:color w:val="000000"/>
                                      <w:szCs w:val="24"/>
                                    </w:rPr>
                                  </w:pPr>
                                  <w:r w:rsidRPr="00F97B94">
                                    <w:rPr>
                                      <w:rFonts w:ascii="標楷體" w:hAnsi="標楷體"/>
                                    </w:rPr>
                                    <w:br w:type="page"/>
                                  </w:r>
                                  <w:r w:rsidRPr="00DB3596">
                                    <w:rPr>
                                      <w:rFonts w:ascii="標楷體" w:hAnsi="標楷體" w:hint="eastAsia"/>
                                      <w:b/>
                                      <w:bCs/>
                                      <w:color w:val="000000"/>
                                      <w:szCs w:val="24"/>
                                    </w:rPr>
                                    <w:t>表</w:t>
                                  </w:r>
                                  <w:r>
                                    <w:rPr>
                                      <w:rFonts w:ascii="標楷體" w:hAnsi="標楷體" w:hint="eastAsia"/>
                                      <w:b/>
                                      <w:bCs/>
                                      <w:color w:val="000000"/>
                                      <w:szCs w:val="24"/>
                                    </w:rPr>
                                    <w:t>1</w:t>
                                  </w:r>
                                  <w:r>
                                    <w:rPr>
                                      <w:rFonts w:ascii="標楷體" w:hAnsi="標楷體"/>
                                      <w:b/>
                                      <w:bCs/>
                                      <w:color w:val="000000"/>
                                      <w:szCs w:val="24"/>
                                    </w:rPr>
                                    <w:t>0</w:t>
                                  </w:r>
                                  <w:r w:rsidRPr="00F97B94">
                                    <w:rPr>
                                      <w:rFonts w:ascii="標楷體" w:hAnsi="標楷體"/>
                                      <w:b/>
                                      <w:bCs/>
                                      <w:color w:val="000000"/>
                                      <w:szCs w:val="24"/>
                                    </w:rPr>
                                    <w:t xml:space="preserve">  </w:t>
                                  </w:r>
                                  <w:r w:rsidRPr="00F97B94">
                                    <w:rPr>
                                      <w:rFonts w:ascii="標楷體" w:hAnsi="標楷體" w:hint="eastAsia"/>
                                      <w:b/>
                                      <w:bCs/>
                                      <w:color w:val="000000"/>
                                      <w:szCs w:val="24"/>
                                    </w:rPr>
                                    <w:t>全國失蹤人口概況</w:t>
                                  </w:r>
                                </w:p>
                                <w:p w14:paraId="4C805058" w14:textId="77777777" w:rsidR="005F32AC" w:rsidRPr="00BD4283" w:rsidRDefault="005F32AC" w:rsidP="005F32AC">
                                  <w:pPr>
                                    <w:jc w:val="right"/>
                                    <w:rPr>
                                      <w:rFonts w:ascii="標楷體" w:hAnsi="標楷體" w:cs="新細明體"/>
                                      <w:color w:val="0033FF"/>
                                      <w:sz w:val="18"/>
                                      <w:szCs w:val="18"/>
                                    </w:rPr>
                                  </w:pPr>
                                  <w:r w:rsidRPr="00BD4283">
                                    <w:rPr>
                                      <w:rFonts w:ascii="標楷體" w:hAnsi="標楷體" w:cs="新細明體" w:hint="eastAsia"/>
                                      <w:color w:val="000000" w:themeColor="text1"/>
                                      <w:sz w:val="18"/>
                                      <w:szCs w:val="18"/>
                                    </w:rPr>
                                    <w:t>單位：人、％</w:t>
                                  </w:r>
                                </w:p>
                              </w:tc>
                            </w:tr>
                            <w:tr w:rsidR="005F32AC" w:rsidRPr="00C81CAA" w14:paraId="4537CEE4" w14:textId="77777777" w:rsidTr="005F32AC">
                              <w:trPr>
                                <w:trHeight w:val="340"/>
                                <w:jc w:val="center"/>
                              </w:trPr>
                              <w:tc>
                                <w:tcPr>
                                  <w:tcW w:w="9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1EB0D7"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年度</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73169F" w14:textId="77777777" w:rsidR="005F32AC" w:rsidRPr="00C10FC7" w:rsidRDefault="005F32AC" w:rsidP="005F32AC">
                                  <w:pPr>
                                    <w:widowControl/>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發生數</w:t>
                                  </w:r>
                                </w:p>
                              </w:tc>
                            </w:tr>
                            <w:tr w:rsidR="005F32AC" w:rsidRPr="00C81CAA" w14:paraId="7BDF731B" w14:textId="77777777" w:rsidTr="005F32AC">
                              <w:trPr>
                                <w:trHeight w:val="340"/>
                                <w:jc w:val="center"/>
                              </w:trPr>
                              <w:tc>
                                <w:tcPr>
                                  <w:tcW w:w="9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08E7B5" w14:textId="77777777" w:rsidR="005F32AC" w:rsidRPr="00C10FC7" w:rsidRDefault="005F32AC" w:rsidP="005F32AC">
                                  <w:pPr>
                                    <w:widowControl/>
                                    <w:jc w:val="center"/>
                                    <w:rPr>
                                      <w:rFonts w:ascii="標楷體" w:hAnsi="標楷體" w:cs="新細明體"/>
                                      <w:color w:val="000000" w:themeColor="text1"/>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DCD4B"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總數</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A9751C"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高齡長者</w:t>
                                  </w:r>
                                </w:p>
                                <w:p w14:paraId="6AFE9C38"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w:t>
                                  </w:r>
                                  <w:r w:rsidRPr="00C10FC7">
                                    <w:rPr>
                                      <w:rFonts w:ascii="標楷體" w:hAnsi="標楷體" w:cs="新細明體" w:hint="eastAsia"/>
                                      <w:color w:val="000000" w:themeColor="text1"/>
                                      <w:kern w:val="0"/>
                                      <w:sz w:val="20"/>
                                    </w:rPr>
                                    <w:t>65歲以上</w:t>
                                  </w:r>
                                  <w:r>
                                    <w:rPr>
                                      <w:rFonts w:ascii="標楷體" w:hAnsi="標楷體" w:cs="新細明體" w:hint="eastAsia"/>
                                      <w:color w:val="000000" w:themeColor="text1"/>
                                      <w:kern w:val="0"/>
                                      <w:sz w:val="20"/>
                                    </w:rPr>
                                    <w:t>）</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BC0382"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占比</w:t>
                                  </w:r>
                                </w:p>
                              </w:tc>
                            </w:tr>
                            <w:tr w:rsidR="005F32AC" w:rsidRPr="00C81CAA" w14:paraId="78AFCDB0"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4FCDB1"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108</w:t>
                                  </w:r>
                                  <w:r w:rsidRPr="00C10FC7">
                                    <w:rPr>
                                      <w:rFonts w:ascii="標楷體" w:hAnsi="標楷體" w:cs="新細明體"/>
                                      <w:color w:val="000000" w:themeColor="text1"/>
                                      <w:kern w:val="0"/>
                                      <w:sz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92D4F1"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25,759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0012FE"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4,335</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E5746A" w14:textId="77777777" w:rsidR="005F32AC" w:rsidRPr="00C81CAA" w:rsidRDefault="005F32AC" w:rsidP="005F32AC">
                                  <w:pPr>
                                    <w:widowControl/>
                                    <w:ind w:leftChars="-57" w:left="-141" w:firstLineChars="68" w:firstLine="140"/>
                                    <w:jc w:val="right"/>
                                    <w:rPr>
                                      <w:rFonts w:ascii="標楷體" w:hAnsi="標楷體"/>
                                      <w:color w:val="000000"/>
                                      <w:sz w:val="20"/>
                                    </w:rPr>
                                  </w:pPr>
                                  <w:r w:rsidRPr="00C81CAA">
                                    <w:rPr>
                                      <w:rFonts w:ascii="標楷體" w:hAnsi="標楷體" w:hint="eastAsia"/>
                                      <w:color w:val="000000"/>
                                      <w:sz w:val="20"/>
                                    </w:rPr>
                                    <w:t>16.83</w:t>
                                  </w:r>
                                </w:p>
                              </w:tc>
                            </w:tr>
                            <w:tr w:rsidR="005F32AC" w:rsidRPr="00C81CAA" w14:paraId="6E433FF8"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72C836"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109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77690D"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25,077</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0602B8"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4,591</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3355E" w14:textId="77777777" w:rsidR="005F32AC" w:rsidRPr="00C81CAA" w:rsidRDefault="005F32AC" w:rsidP="005F32AC">
                                  <w:pPr>
                                    <w:widowControl/>
                                    <w:jc w:val="right"/>
                                    <w:rPr>
                                      <w:rFonts w:ascii="標楷體" w:hAnsi="標楷體"/>
                                      <w:color w:val="000000"/>
                                      <w:sz w:val="20"/>
                                    </w:rPr>
                                  </w:pPr>
                                  <w:r w:rsidRPr="00C81CAA">
                                    <w:rPr>
                                      <w:rFonts w:ascii="標楷體" w:hAnsi="標楷體" w:hint="eastAsia"/>
                                      <w:color w:val="000000"/>
                                      <w:sz w:val="20"/>
                                    </w:rPr>
                                    <w:t>18.31</w:t>
                                  </w:r>
                                </w:p>
                              </w:tc>
                            </w:tr>
                            <w:tr w:rsidR="005F32AC" w:rsidRPr="00C81CAA" w14:paraId="6C518816"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4FA11CB"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896699"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23,598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31CADB"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4,782</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401425" w14:textId="77777777" w:rsidR="005F32AC" w:rsidRPr="00C81CAA" w:rsidRDefault="005F32AC" w:rsidP="005F32AC">
                                  <w:pPr>
                                    <w:widowControl/>
                                    <w:jc w:val="right"/>
                                    <w:rPr>
                                      <w:rFonts w:ascii="標楷體" w:hAnsi="標楷體"/>
                                      <w:color w:val="000000"/>
                                      <w:sz w:val="20"/>
                                    </w:rPr>
                                  </w:pPr>
                                  <w:r w:rsidRPr="00C81CAA">
                                    <w:rPr>
                                      <w:rFonts w:ascii="標楷體" w:hAnsi="標楷體" w:hint="eastAsia"/>
                                      <w:color w:val="000000"/>
                                      <w:sz w:val="20"/>
                                    </w:rPr>
                                    <w:t>20.26</w:t>
                                  </w:r>
                                </w:p>
                              </w:tc>
                            </w:tr>
                            <w:tr w:rsidR="005F32AC" w:rsidRPr="00C81CAA" w14:paraId="6D0D33E7" w14:textId="77777777" w:rsidTr="005F32AC">
                              <w:trPr>
                                <w:trHeight w:val="340"/>
                                <w:jc w:val="center"/>
                              </w:trPr>
                              <w:tc>
                                <w:tcPr>
                                  <w:tcW w:w="4220" w:type="dxa"/>
                                  <w:gridSpan w:val="4"/>
                                  <w:tcBorders>
                                    <w:top w:val="single" w:sz="4" w:space="0" w:color="auto"/>
                                  </w:tcBorders>
                                  <w:shd w:val="clear" w:color="auto" w:fill="FFFFFF" w:themeFill="background1"/>
                                  <w:noWrap/>
                                  <w:vAlign w:val="center"/>
                                </w:tcPr>
                                <w:p w14:paraId="0EDE9A1F" w14:textId="77777777" w:rsidR="005F32AC" w:rsidRPr="00AB3F92" w:rsidRDefault="005F32AC" w:rsidP="008617DA">
                                  <w:pPr>
                                    <w:widowControl/>
                                    <w:spacing w:beforeLines="10" w:before="50" w:line="240" w:lineRule="exact"/>
                                    <w:ind w:leftChars="-23" w:left="-57" w:right="221"/>
                                    <w:rPr>
                                      <w:rFonts w:ascii="標楷體" w:hAnsi="標楷體" w:cs="新細明體"/>
                                      <w:color w:val="000000" w:themeColor="text1"/>
                                      <w:kern w:val="0"/>
                                      <w:sz w:val="18"/>
                                      <w:szCs w:val="18"/>
                                    </w:rPr>
                                  </w:pPr>
                                  <w:r w:rsidRPr="00AB3F92">
                                    <w:rPr>
                                      <w:rFonts w:ascii="標楷體" w:hAnsi="標楷體" w:cs="新細明體" w:hint="eastAsia"/>
                                      <w:color w:val="000000" w:themeColor="text1"/>
                                      <w:kern w:val="0"/>
                                      <w:sz w:val="18"/>
                                      <w:szCs w:val="18"/>
                                    </w:rPr>
                                    <w:t>註：1</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年齡係以失蹤當時年齡計算。</w:t>
                                  </w:r>
                                </w:p>
                                <w:p w14:paraId="0CCB60EB" w14:textId="77777777" w:rsidR="005F32AC" w:rsidRDefault="005F32AC" w:rsidP="008617DA">
                                  <w:pPr>
                                    <w:widowControl/>
                                    <w:spacing w:line="240" w:lineRule="exact"/>
                                    <w:ind w:leftChars="-23" w:left="-57" w:right="221" w:firstLineChars="201" w:firstLine="375"/>
                                    <w:rPr>
                                      <w:rFonts w:ascii="標楷體" w:hAnsi="標楷體" w:cs="新細明體"/>
                                      <w:color w:val="000000" w:themeColor="text1"/>
                                      <w:kern w:val="0"/>
                                      <w:sz w:val="18"/>
                                      <w:szCs w:val="18"/>
                                    </w:rPr>
                                  </w:pPr>
                                  <w:r w:rsidRPr="00AB3F92">
                                    <w:rPr>
                                      <w:rFonts w:ascii="標楷體" w:hAnsi="標楷體" w:cs="新細明體" w:hint="eastAsia"/>
                                      <w:color w:val="000000" w:themeColor="text1"/>
                                      <w:kern w:val="0"/>
                                      <w:sz w:val="18"/>
                                      <w:szCs w:val="18"/>
                                    </w:rPr>
                                    <w:t>2</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發生數指當年度受理</w:t>
                                  </w:r>
                                  <w:r>
                                    <w:rPr>
                                      <w:rFonts w:ascii="標楷體" w:hAnsi="標楷體" w:cs="新細明體" w:hint="eastAsia"/>
                                      <w:color w:val="000000" w:themeColor="text1"/>
                                      <w:kern w:val="0"/>
                                      <w:sz w:val="18"/>
                                      <w:szCs w:val="18"/>
                                    </w:rPr>
                                    <w:t>案件</w:t>
                                  </w:r>
                                  <w:r w:rsidRPr="00AB3F92">
                                    <w:rPr>
                                      <w:rFonts w:ascii="標楷體" w:hAnsi="標楷體" w:cs="新細明體" w:hint="eastAsia"/>
                                      <w:color w:val="000000" w:themeColor="text1"/>
                                      <w:kern w:val="0"/>
                                      <w:sz w:val="18"/>
                                      <w:szCs w:val="18"/>
                                    </w:rPr>
                                    <w:t>數。</w:t>
                                  </w:r>
                                </w:p>
                                <w:p w14:paraId="7151E00D" w14:textId="77777777" w:rsidR="005F32AC" w:rsidRPr="00C81CAA" w:rsidRDefault="005F32AC" w:rsidP="008617DA">
                                  <w:pPr>
                                    <w:widowControl/>
                                    <w:spacing w:line="240" w:lineRule="exact"/>
                                    <w:ind w:leftChars="-23" w:left="-57" w:firstLineChars="201" w:firstLine="375"/>
                                    <w:rPr>
                                      <w:rFonts w:ascii="標楷體" w:hAnsi="標楷體"/>
                                      <w:color w:val="000000"/>
                                      <w:sz w:val="20"/>
                                    </w:rPr>
                                  </w:pPr>
                                  <w:r w:rsidRPr="00AB3F92">
                                    <w:rPr>
                                      <w:rFonts w:ascii="標楷體" w:hAnsi="標楷體" w:cs="新細明體" w:hint="eastAsia"/>
                                      <w:color w:val="000000" w:themeColor="text1"/>
                                      <w:kern w:val="0"/>
                                      <w:sz w:val="18"/>
                                      <w:szCs w:val="18"/>
                                    </w:rPr>
                                    <w:t>3</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資料來源：整理自內政部警政署</w:t>
                                  </w:r>
                                  <w:r>
                                    <w:rPr>
                                      <w:rFonts w:ascii="標楷體" w:hAnsi="標楷體" w:cs="新細明體" w:hint="eastAsia"/>
                                      <w:color w:val="000000" w:themeColor="text1"/>
                                      <w:kern w:val="0"/>
                                      <w:sz w:val="18"/>
                                      <w:szCs w:val="18"/>
                                    </w:rPr>
                                    <w:t>網站資料</w:t>
                                  </w:r>
                                  <w:r w:rsidRPr="00AB3F92">
                                    <w:rPr>
                                      <w:rFonts w:ascii="標楷體" w:hAnsi="標楷體" w:cs="新細明體" w:hint="eastAsia"/>
                                      <w:color w:val="000000" w:themeColor="text1"/>
                                      <w:kern w:val="0"/>
                                      <w:sz w:val="18"/>
                                      <w:szCs w:val="18"/>
                                    </w:rPr>
                                    <w:t>。</w:t>
                                  </w:r>
                                </w:p>
                              </w:tc>
                            </w:tr>
                            <w:tr w:rsidR="005F32AC" w:rsidRPr="00E77AAF" w14:paraId="757A432A" w14:textId="77777777" w:rsidTr="005F32AC">
                              <w:trPr>
                                <w:trHeight w:val="340"/>
                                <w:jc w:val="center"/>
                              </w:trPr>
                              <w:tc>
                                <w:tcPr>
                                  <w:tcW w:w="4220" w:type="dxa"/>
                                  <w:gridSpan w:val="4"/>
                                  <w:shd w:val="clear" w:color="auto" w:fill="auto"/>
                                  <w:noWrap/>
                                  <w:vAlign w:val="center"/>
                                </w:tcPr>
                                <w:p w14:paraId="2E8D1563" w14:textId="77777777" w:rsidR="005F32AC" w:rsidRPr="002C2F77" w:rsidRDefault="005F32AC" w:rsidP="005F32AC">
                                  <w:pPr>
                                    <w:widowControl/>
                                    <w:spacing w:line="200" w:lineRule="exact"/>
                                    <w:ind w:leftChars="128" w:left="519" w:right="-91" w:hangingChars="109" w:hanging="203"/>
                                    <w:rPr>
                                      <w:rFonts w:ascii="標楷體" w:hAnsi="標楷體" w:cs="新細明體"/>
                                      <w:color w:val="000000" w:themeColor="text1"/>
                                      <w:kern w:val="0"/>
                                      <w:sz w:val="18"/>
                                      <w:szCs w:val="18"/>
                                    </w:rPr>
                                  </w:pPr>
                                </w:p>
                              </w:tc>
                            </w:tr>
                          </w:tbl>
                          <w:p w14:paraId="6E6F980B" w14:textId="77777777" w:rsidR="005F32AC" w:rsidRPr="00954A69" w:rsidRDefault="005F32AC" w:rsidP="002A33C7"/>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5C1C95" id="文字方塊 27" o:spid="_x0000_s1040" type="#_x0000_t202" style="position:absolute;left:0;text-align:left;margin-left:278.95pt;margin-top:107.1pt;width:215.45pt;height:175.9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" stroked="f">
                <v:textbox inset="0,0,0,0">
                  <w:txbxContent>
                    <w:tbl>
                      <w:tblPr>
                        <w:tblW w:w="4253" w:type="dxa"/>
                        <w:jc w:val="center"/>
                        <w:tblCellMar>
                          <w:left w:w="28" w:type="dxa"/>
                          <w:right w:w="28" w:type="dxa"/>
                        </w:tblCellMar>
                        <w:tblLook w:val="04A0" w:firstRow="1" w:lastRow="0" w:firstColumn="1" w:lastColumn="0" w:noHBand="0" w:noVBand="1"/>
                      </w:tblPr>
                      <w:tblGrid>
                        <w:gridCol w:w="1000"/>
                        <w:gridCol w:w="1000"/>
                        <w:gridCol w:w="1429"/>
                        <w:gridCol w:w="824"/>
                      </w:tblGrid>
                      <w:tr w:rsidR="005F32AC" w:rsidRPr="00F97B94" w14:paraId="71972977" w14:textId="77777777" w:rsidTr="005F32AC">
                        <w:trPr>
                          <w:trHeight w:val="340"/>
                          <w:jc w:val="center"/>
                        </w:trPr>
                        <w:tc>
                          <w:tcPr>
                            <w:tcW w:w="4220" w:type="dxa"/>
                            <w:gridSpan w:val="4"/>
                            <w:tcBorders>
                              <w:bottom w:val="single" w:sz="4" w:space="0" w:color="auto"/>
                            </w:tcBorders>
                            <w:shd w:val="clear" w:color="auto" w:fill="auto"/>
                            <w:vAlign w:val="center"/>
                          </w:tcPr>
                          <w:p w14:paraId="29480F51" w14:textId="77777777" w:rsidR="005F32AC" w:rsidRPr="00F97B94" w:rsidRDefault="005F32AC" w:rsidP="005F32AC">
                            <w:pPr>
                              <w:spacing w:line="320" w:lineRule="exact"/>
                              <w:jc w:val="center"/>
                              <w:rPr>
                                <w:rFonts w:ascii="標楷體" w:hAnsi="標楷體"/>
                                <w:b/>
                                <w:bCs/>
                                <w:color w:val="000000"/>
                                <w:szCs w:val="24"/>
                              </w:rPr>
                            </w:pPr>
                            <w:r w:rsidRPr="00F97B94">
                              <w:rPr>
                                <w:rFonts w:ascii="標楷體" w:hAnsi="標楷體"/>
                              </w:rPr>
                              <w:br w:type="page"/>
                            </w:r>
                            <w:r w:rsidRPr="00DB3596">
                              <w:rPr>
                                <w:rFonts w:ascii="標楷體" w:hAnsi="標楷體" w:hint="eastAsia"/>
                                <w:b/>
                                <w:bCs/>
                                <w:color w:val="000000"/>
                                <w:szCs w:val="24"/>
                              </w:rPr>
                              <w:t>表</w:t>
                            </w:r>
                            <w:r>
                              <w:rPr>
                                <w:rFonts w:ascii="標楷體" w:hAnsi="標楷體" w:hint="eastAsia"/>
                                <w:b/>
                                <w:bCs/>
                                <w:color w:val="000000"/>
                                <w:szCs w:val="24"/>
                              </w:rPr>
                              <w:t>1</w:t>
                            </w:r>
                            <w:r>
                              <w:rPr>
                                <w:rFonts w:ascii="標楷體" w:hAnsi="標楷體"/>
                                <w:b/>
                                <w:bCs/>
                                <w:color w:val="000000"/>
                                <w:szCs w:val="24"/>
                              </w:rPr>
                              <w:t>0</w:t>
                            </w:r>
                            <w:r w:rsidRPr="00F97B94">
                              <w:rPr>
                                <w:rFonts w:ascii="標楷體" w:hAnsi="標楷體"/>
                                <w:b/>
                                <w:bCs/>
                                <w:color w:val="000000"/>
                                <w:szCs w:val="24"/>
                              </w:rPr>
                              <w:t xml:space="preserve">  </w:t>
                            </w:r>
                            <w:r w:rsidRPr="00F97B94">
                              <w:rPr>
                                <w:rFonts w:ascii="標楷體" w:hAnsi="標楷體" w:hint="eastAsia"/>
                                <w:b/>
                                <w:bCs/>
                                <w:color w:val="000000"/>
                                <w:szCs w:val="24"/>
                              </w:rPr>
                              <w:t>全國失蹤人口概況</w:t>
                            </w:r>
                          </w:p>
                          <w:p w14:paraId="4C805058" w14:textId="77777777" w:rsidR="005F32AC" w:rsidRPr="00BD4283" w:rsidRDefault="005F32AC" w:rsidP="005F32AC">
                            <w:pPr>
                              <w:jc w:val="right"/>
                              <w:rPr>
                                <w:rFonts w:ascii="標楷體" w:hAnsi="標楷體" w:cs="新細明體"/>
                                <w:color w:val="0033FF"/>
                                <w:sz w:val="18"/>
                                <w:szCs w:val="18"/>
                              </w:rPr>
                            </w:pPr>
                            <w:r w:rsidRPr="00BD4283">
                              <w:rPr>
                                <w:rFonts w:ascii="標楷體" w:hAnsi="標楷體" w:cs="新細明體" w:hint="eastAsia"/>
                                <w:color w:val="000000" w:themeColor="text1"/>
                                <w:sz w:val="18"/>
                                <w:szCs w:val="18"/>
                              </w:rPr>
                              <w:t>單位：人、％</w:t>
                            </w:r>
                          </w:p>
                        </w:tc>
                      </w:tr>
                      <w:tr w:rsidR="005F32AC" w:rsidRPr="00C81CAA" w14:paraId="4537CEE4" w14:textId="77777777" w:rsidTr="005F32AC">
                        <w:trPr>
                          <w:trHeight w:val="340"/>
                          <w:jc w:val="center"/>
                        </w:trPr>
                        <w:tc>
                          <w:tcPr>
                            <w:tcW w:w="9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1EB0D7"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年度</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73169F" w14:textId="77777777" w:rsidR="005F32AC" w:rsidRPr="00C10FC7" w:rsidRDefault="005F32AC" w:rsidP="005F32AC">
                            <w:pPr>
                              <w:widowControl/>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發生數</w:t>
                            </w:r>
                          </w:p>
                        </w:tc>
                      </w:tr>
                      <w:tr w:rsidR="005F32AC" w:rsidRPr="00C81CAA" w14:paraId="7BDF731B" w14:textId="77777777" w:rsidTr="005F32AC">
                        <w:trPr>
                          <w:trHeight w:val="340"/>
                          <w:jc w:val="center"/>
                        </w:trPr>
                        <w:tc>
                          <w:tcPr>
                            <w:tcW w:w="9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08E7B5" w14:textId="77777777" w:rsidR="005F32AC" w:rsidRPr="00C10FC7" w:rsidRDefault="005F32AC" w:rsidP="005F32AC">
                            <w:pPr>
                              <w:widowControl/>
                              <w:jc w:val="center"/>
                              <w:rPr>
                                <w:rFonts w:ascii="標楷體" w:hAnsi="標楷體" w:cs="新細明體"/>
                                <w:color w:val="000000" w:themeColor="text1"/>
                                <w:kern w:val="0"/>
                                <w:sz w:val="20"/>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DCD4B"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總數</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A9751C"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高齡長者</w:t>
                            </w:r>
                          </w:p>
                          <w:p w14:paraId="6AFE9C38"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w:t>
                            </w:r>
                            <w:r w:rsidRPr="00C10FC7">
                              <w:rPr>
                                <w:rFonts w:ascii="標楷體" w:hAnsi="標楷體" w:cs="新細明體" w:hint="eastAsia"/>
                                <w:color w:val="000000" w:themeColor="text1"/>
                                <w:kern w:val="0"/>
                                <w:sz w:val="20"/>
                              </w:rPr>
                              <w:t>65歲以上</w:t>
                            </w:r>
                            <w:r>
                              <w:rPr>
                                <w:rFonts w:ascii="標楷體" w:hAnsi="標楷體" w:cs="新細明體" w:hint="eastAsia"/>
                                <w:color w:val="000000" w:themeColor="text1"/>
                                <w:kern w:val="0"/>
                                <w:sz w:val="20"/>
                              </w:rPr>
                              <w:t>）</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BC0382" w14:textId="77777777" w:rsidR="005F32AC" w:rsidRPr="00C10FC7" w:rsidRDefault="005F32AC" w:rsidP="005F32AC">
                            <w:pPr>
                              <w:widowControl/>
                              <w:spacing w:line="240" w:lineRule="exact"/>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占比</w:t>
                            </w:r>
                          </w:p>
                        </w:tc>
                      </w:tr>
                      <w:tr w:rsidR="005F32AC" w:rsidRPr="00C81CAA" w14:paraId="78AFCDB0"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4FCDB1"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108</w:t>
                            </w:r>
                            <w:r w:rsidRPr="00C10FC7">
                              <w:rPr>
                                <w:rFonts w:ascii="標楷體" w:hAnsi="標楷體" w:cs="新細明體"/>
                                <w:color w:val="000000" w:themeColor="text1"/>
                                <w:kern w:val="0"/>
                                <w:sz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92D4F1"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25,759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0012FE"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4,335</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E5746A" w14:textId="77777777" w:rsidR="005F32AC" w:rsidRPr="00C81CAA" w:rsidRDefault="005F32AC" w:rsidP="005F32AC">
                            <w:pPr>
                              <w:widowControl/>
                              <w:ind w:leftChars="-57" w:left="-141" w:firstLineChars="68" w:firstLine="140"/>
                              <w:jc w:val="right"/>
                              <w:rPr>
                                <w:rFonts w:ascii="標楷體" w:hAnsi="標楷體"/>
                                <w:color w:val="000000"/>
                                <w:sz w:val="20"/>
                              </w:rPr>
                            </w:pPr>
                            <w:r w:rsidRPr="00C81CAA">
                              <w:rPr>
                                <w:rFonts w:ascii="標楷體" w:hAnsi="標楷體" w:hint="eastAsia"/>
                                <w:color w:val="000000"/>
                                <w:sz w:val="20"/>
                              </w:rPr>
                              <w:t>16.83</w:t>
                            </w:r>
                          </w:p>
                        </w:tc>
                      </w:tr>
                      <w:tr w:rsidR="005F32AC" w:rsidRPr="00C81CAA" w14:paraId="6E433FF8"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72C836"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109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77690D"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25,077</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0602B8"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4,591</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3355E" w14:textId="77777777" w:rsidR="005F32AC" w:rsidRPr="00C81CAA" w:rsidRDefault="005F32AC" w:rsidP="005F32AC">
                            <w:pPr>
                              <w:widowControl/>
                              <w:jc w:val="right"/>
                              <w:rPr>
                                <w:rFonts w:ascii="標楷體" w:hAnsi="標楷體"/>
                                <w:color w:val="000000"/>
                                <w:sz w:val="20"/>
                              </w:rPr>
                            </w:pPr>
                            <w:r w:rsidRPr="00C81CAA">
                              <w:rPr>
                                <w:rFonts w:ascii="標楷體" w:hAnsi="標楷體" w:hint="eastAsia"/>
                                <w:color w:val="000000"/>
                                <w:sz w:val="20"/>
                              </w:rPr>
                              <w:t>18.31</w:t>
                            </w:r>
                          </w:p>
                        </w:tc>
                      </w:tr>
                      <w:tr w:rsidR="005F32AC" w:rsidRPr="00C81CAA" w14:paraId="6C518816" w14:textId="77777777" w:rsidTr="008617DA">
                        <w:trPr>
                          <w:trHeight w:val="425"/>
                          <w:jc w:val="center"/>
                        </w:trPr>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4FA11CB" w14:textId="77777777" w:rsidR="005F32AC" w:rsidRPr="00C10FC7" w:rsidRDefault="005F32AC" w:rsidP="005F32AC">
                            <w:pPr>
                              <w:widowControl/>
                              <w:jc w:val="center"/>
                              <w:rPr>
                                <w:rFonts w:ascii="標楷體" w:hAnsi="標楷體" w:cs="新細明體"/>
                                <w:color w:val="000000" w:themeColor="text1"/>
                                <w:kern w:val="0"/>
                                <w:sz w:val="20"/>
                              </w:rPr>
                            </w:pPr>
                            <w:r w:rsidRPr="00C10FC7">
                              <w:rPr>
                                <w:rFonts w:ascii="標楷體" w:hAnsi="標楷體" w:cs="新細明體" w:hint="eastAsia"/>
                                <w:color w:val="000000" w:themeColor="text1"/>
                                <w:kern w:val="0"/>
                                <w:sz w:val="20"/>
                              </w:rPr>
                              <w:t>110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896699"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23,598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31CADB" w14:textId="77777777" w:rsidR="005F32AC" w:rsidRPr="00C81CAA" w:rsidRDefault="005F32AC" w:rsidP="005F32AC">
                            <w:pPr>
                              <w:widowControl/>
                              <w:jc w:val="right"/>
                              <w:rPr>
                                <w:rFonts w:ascii="標楷體" w:hAnsi="標楷體" w:cs="新細明體"/>
                                <w:color w:val="000000" w:themeColor="text1"/>
                                <w:kern w:val="0"/>
                                <w:sz w:val="20"/>
                              </w:rPr>
                            </w:pPr>
                            <w:r w:rsidRPr="00C81CAA">
                              <w:rPr>
                                <w:rFonts w:ascii="標楷體" w:hAnsi="標楷體" w:cs="新細明體" w:hint="eastAsia"/>
                                <w:color w:val="000000" w:themeColor="text1"/>
                                <w:kern w:val="0"/>
                                <w:sz w:val="20"/>
                              </w:rPr>
                              <w:t>4,782</w:t>
                            </w:r>
                          </w:p>
                        </w:tc>
                        <w:tc>
                          <w:tcPr>
                            <w:tcW w:w="8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401425" w14:textId="77777777" w:rsidR="005F32AC" w:rsidRPr="00C81CAA" w:rsidRDefault="005F32AC" w:rsidP="005F32AC">
                            <w:pPr>
                              <w:widowControl/>
                              <w:jc w:val="right"/>
                              <w:rPr>
                                <w:rFonts w:ascii="標楷體" w:hAnsi="標楷體"/>
                                <w:color w:val="000000"/>
                                <w:sz w:val="20"/>
                              </w:rPr>
                            </w:pPr>
                            <w:r w:rsidRPr="00C81CAA">
                              <w:rPr>
                                <w:rFonts w:ascii="標楷體" w:hAnsi="標楷體" w:hint="eastAsia"/>
                                <w:color w:val="000000"/>
                                <w:sz w:val="20"/>
                              </w:rPr>
                              <w:t>20.26</w:t>
                            </w:r>
                          </w:p>
                        </w:tc>
                      </w:tr>
                      <w:tr w:rsidR="005F32AC" w:rsidRPr="00C81CAA" w14:paraId="6D0D33E7" w14:textId="77777777" w:rsidTr="005F32AC">
                        <w:trPr>
                          <w:trHeight w:val="340"/>
                          <w:jc w:val="center"/>
                        </w:trPr>
                        <w:tc>
                          <w:tcPr>
                            <w:tcW w:w="4220" w:type="dxa"/>
                            <w:gridSpan w:val="4"/>
                            <w:tcBorders>
                              <w:top w:val="single" w:sz="4" w:space="0" w:color="auto"/>
                            </w:tcBorders>
                            <w:shd w:val="clear" w:color="auto" w:fill="FFFFFF" w:themeFill="background1"/>
                            <w:noWrap/>
                            <w:vAlign w:val="center"/>
                          </w:tcPr>
                          <w:p w14:paraId="0EDE9A1F" w14:textId="77777777" w:rsidR="005F32AC" w:rsidRPr="00AB3F92" w:rsidRDefault="005F32AC" w:rsidP="008617DA">
                            <w:pPr>
                              <w:widowControl/>
                              <w:spacing w:beforeLines="10" w:before="50" w:line="240" w:lineRule="exact"/>
                              <w:ind w:leftChars="-23" w:left="-57" w:right="221"/>
                              <w:rPr>
                                <w:rFonts w:ascii="標楷體" w:hAnsi="標楷體" w:cs="新細明體"/>
                                <w:color w:val="000000" w:themeColor="text1"/>
                                <w:kern w:val="0"/>
                                <w:sz w:val="18"/>
                                <w:szCs w:val="18"/>
                              </w:rPr>
                            </w:pPr>
                            <w:r w:rsidRPr="00AB3F92">
                              <w:rPr>
                                <w:rFonts w:ascii="標楷體" w:hAnsi="標楷體" w:cs="新細明體" w:hint="eastAsia"/>
                                <w:color w:val="000000" w:themeColor="text1"/>
                                <w:kern w:val="0"/>
                                <w:sz w:val="18"/>
                                <w:szCs w:val="18"/>
                              </w:rPr>
                              <w:t>註：1</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年齡係以失蹤當時年齡計算。</w:t>
                            </w:r>
                          </w:p>
                          <w:p w14:paraId="0CCB60EB" w14:textId="77777777" w:rsidR="005F32AC" w:rsidRDefault="005F32AC" w:rsidP="008617DA">
                            <w:pPr>
                              <w:widowControl/>
                              <w:spacing w:line="240" w:lineRule="exact"/>
                              <w:ind w:leftChars="-23" w:left="-57" w:right="221" w:firstLineChars="201" w:firstLine="375"/>
                              <w:rPr>
                                <w:rFonts w:ascii="標楷體" w:hAnsi="標楷體" w:cs="新細明體"/>
                                <w:color w:val="000000" w:themeColor="text1"/>
                                <w:kern w:val="0"/>
                                <w:sz w:val="18"/>
                                <w:szCs w:val="18"/>
                              </w:rPr>
                            </w:pPr>
                            <w:r w:rsidRPr="00AB3F92">
                              <w:rPr>
                                <w:rFonts w:ascii="標楷體" w:hAnsi="標楷體" w:cs="新細明體" w:hint="eastAsia"/>
                                <w:color w:val="000000" w:themeColor="text1"/>
                                <w:kern w:val="0"/>
                                <w:sz w:val="18"/>
                                <w:szCs w:val="18"/>
                              </w:rPr>
                              <w:t>2</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發生數指當年度受理</w:t>
                            </w:r>
                            <w:r>
                              <w:rPr>
                                <w:rFonts w:ascii="標楷體" w:hAnsi="標楷體" w:cs="新細明體" w:hint="eastAsia"/>
                                <w:color w:val="000000" w:themeColor="text1"/>
                                <w:kern w:val="0"/>
                                <w:sz w:val="18"/>
                                <w:szCs w:val="18"/>
                              </w:rPr>
                              <w:t>案件</w:t>
                            </w:r>
                            <w:r w:rsidRPr="00AB3F92">
                              <w:rPr>
                                <w:rFonts w:ascii="標楷體" w:hAnsi="標楷體" w:cs="新細明體" w:hint="eastAsia"/>
                                <w:color w:val="000000" w:themeColor="text1"/>
                                <w:kern w:val="0"/>
                                <w:sz w:val="18"/>
                                <w:szCs w:val="18"/>
                              </w:rPr>
                              <w:t>數。</w:t>
                            </w:r>
                          </w:p>
                          <w:p w14:paraId="7151E00D" w14:textId="77777777" w:rsidR="005F32AC" w:rsidRPr="00C81CAA" w:rsidRDefault="005F32AC" w:rsidP="008617DA">
                            <w:pPr>
                              <w:widowControl/>
                              <w:spacing w:line="240" w:lineRule="exact"/>
                              <w:ind w:leftChars="-23" w:left="-57" w:firstLineChars="201" w:firstLine="375"/>
                              <w:rPr>
                                <w:rFonts w:ascii="標楷體" w:hAnsi="標楷體"/>
                                <w:color w:val="000000"/>
                                <w:sz w:val="20"/>
                              </w:rPr>
                            </w:pPr>
                            <w:r w:rsidRPr="00AB3F92">
                              <w:rPr>
                                <w:rFonts w:ascii="標楷體" w:hAnsi="標楷體" w:cs="新細明體" w:hint="eastAsia"/>
                                <w:color w:val="000000" w:themeColor="text1"/>
                                <w:kern w:val="0"/>
                                <w:sz w:val="18"/>
                                <w:szCs w:val="18"/>
                              </w:rPr>
                              <w:t>3</w:t>
                            </w:r>
                            <w:r w:rsidRPr="00AB3F92">
                              <w:rPr>
                                <w:rFonts w:ascii="標楷體" w:hAnsi="標楷體" w:cs="新細明體"/>
                                <w:color w:val="000000" w:themeColor="text1"/>
                                <w:kern w:val="0"/>
                                <w:sz w:val="18"/>
                                <w:szCs w:val="18"/>
                              </w:rPr>
                              <w:t>.</w:t>
                            </w:r>
                            <w:r w:rsidRPr="00AB3F92">
                              <w:rPr>
                                <w:rFonts w:ascii="標楷體" w:hAnsi="標楷體" w:cs="新細明體" w:hint="eastAsia"/>
                                <w:color w:val="000000" w:themeColor="text1"/>
                                <w:kern w:val="0"/>
                                <w:sz w:val="18"/>
                                <w:szCs w:val="18"/>
                              </w:rPr>
                              <w:t>資料來源：整理自內政部警政署</w:t>
                            </w:r>
                            <w:r>
                              <w:rPr>
                                <w:rFonts w:ascii="標楷體" w:hAnsi="標楷體" w:cs="新細明體" w:hint="eastAsia"/>
                                <w:color w:val="000000" w:themeColor="text1"/>
                                <w:kern w:val="0"/>
                                <w:sz w:val="18"/>
                                <w:szCs w:val="18"/>
                              </w:rPr>
                              <w:t>網站資料</w:t>
                            </w:r>
                            <w:r w:rsidRPr="00AB3F92">
                              <w:rPr>
                                <w:rFonts w:ascii="標楷體" w:hAnsi="標楷體" w:cs="新細明體" w:hint="eastAsia"/>
                                <w:color w:val="000000" w:themeColor="text1"/>
                                <w:kern w:val="0"/>
                                <w:sz w:val="18"/>
                                <w:szCs w:val="18"/>
                              </w:rPr>
                              <w:t>。</w:t>
                            </w:r>
                          </w:p>
                        </w:tc>
                      </w:tr>
                      <w:tr w:rsidR="005F32AC" w:rsidRPr="00E77AAF" w14:paraId="757A432A" w14:textId="77777777" w:rsidTr="005F32AC">
                        <w:trPr>
                          <w:trHeight w:val="340"/>
                          <w:jc w:val="center"/>
                        </w:trPr>
                        <w:tc>
                          <w:tcPr>
                            <w:tcW w:w="4220" w:type="dxa"/>
                            <w:gridSpan w:val="4"/>
                            <w:shd w:val="clear" w:color="auto" w:fill="auto"/>
                            <w:noWrap/>
                            <w:vAlign w:val="center"/>
                          </w:tcPr>
                          <w:p w14:paraId="2E8D1563" w14:textId="77777777" w:rsidR="005F32AC" w:rsidRPr="002C2F77" w:rsidRDefault="005F32AC" w:rsidP="005F32AC">
                            <w:pPr>
                              <w:widowControl/>
                              <w:spacing w:line="200" w:lineRule="exact"/>
                              <w:ind w:leftChars="128" w:left="519" w:right="-91" w:hangingChars="109" w:hanging="203"/>
                              <w:rPr>
                                <w:rFonts w:ascii="標楷體" w:hAnsi="標楷體" w:cs="新細明體"/>
                                <w:color w:val="000000" w:themeColor="text1"/>
                                <w:kern w:val="0"/>
                                <w:sz w:val="18"/>
                                <w:szCs w:val="18"/>
                              </w:rPr>
                            </w:pPr>
                          </w:p>
                        </w:tc>
                      </w:tr>
                    </w:tbl>
                    <w:p w14:paraId="6E6F980B" w14:textId="77777777" w:rsidR="005F32AC" w:rsidRPr="00954A69" w:rsidRDefault="005F32AC" w:rsidP="002A33C7"/>
                  </w:txbxContent>
                </v:textbox>
                <w10:wrap type="square"/>
              </v:shape>
            </w:pict>
          </mc:Fallback>
        </mc:AlternateContent>
      </w:r>
      <w:r w:rsidRPr="00C011BF">
        <w:rPr>
          <w:rFonts w:ascii="標楷體" w:hAnsi="標楷體"/>
          <w:b/>
          <w:noProof/>
          <w:szCs w:val="24"/>
        </w:rPr>
        <w:t>3</w:t>
      </w:r>
      <w:r w:rsidRPr="00C011BF">
        <w:rPr>
          <w:rFonts w:ascii="標楷體" w:hAnsi="標楷體" w:hint="eastAsia"/>
          <w:b/>
          <w:noProof/>
          <w:szCs w:val="24"/>
        </w:rPr>
        <w:t>.</w:t>
      </w:r>
      <w:r w:rsidRPr="00C011BF">
        <w:rPr>
          <w:rFonts w:ascii="標楷體" w:hAnsi="標楷體" w:hint="eastAsia"/>
          <w:b/>
          <w:bCs/>
          <w:color w:val="000000" w:themeColor="text1"/>
          <w:szCs w:val="32"/>
        </w:rPr>
        <w:t>為提高失蹤人口之尋獲率，降低失智者失蹤期間衍生之各類危險，建請研議愛心手鍊</w:t>
      </w:r>
      <w:r w:rsidRPr="006B2997">
        <w:rPr>
          <w:rFonts w:ascii="標楷體" w:hAnsi="標楷體" w:hint="eastAsia"/>
          <w:b/>
          <w:bCs/>
          <w:color w:val="000000" w:themeColor="text1"/>
          <w:szCs w:val="32"/>
        </w:rPr>
        <w:t>結合</w:t>
      </w:r>
      <w:r w:rsidRPr="006B2997">
        <w:rPr>
          <w:rFonts w:ascii="標楷體" w:hAnsi="標楷體"/>
          <w:b/>
          <w:bCs/>
          <w:color w:val="000000" w:themeColor="text1"/>
          <w:szCs w:val="32"/>
        </w:rPr>
        <w:t>衛星定位器（GPS）功能</w:t>
      </w:r>
      <w:r w:rsidRPr="006B2997">
        <w:rPr>
          <w:rFonts w:ascii="標楷體" w:hAnsi="標楷體" w:hint="eastAsia"/>
          <w:b/>
          <w:bCs/>
          <w:color w:val="000000" w:themeColor="text1"/>
          <w:szCs w:val="32"/>
        </w:rPr>
        <w:t>之可行性，強化失智者協尋服務</w:t>
      </w:r>
      <w:r w:rsidRPr="006B2997">
        <w:rPr>
          <w:rFonts w:ascii="標楷體" w:hAnsi="標楷體" w:hint="eastAsia"/>
          <w:b/>
          <w:noProof/>
          <w:szCs w:val="24"/>
        </w:rPr>
        <w:t>：</w:t>
      </w:r>
      <w:r w:rsidRPr="006B2997">
        <w:rPr>
          <w:rFonts w:ascii="標楷體" w:hAnsi="標楷體" w:hint="eastAsia"/>
        </w:rPr>
        <w:t>據警政署</w:t>
      </w:r>
      <w:hyperlink r:id="rId20" w:history="1">
        <w:r w:rsidRPr="006B2997">
          <w:rPr>
            <w:rFonts w:ascii="標楷體" w:hAnsi="標楷體"/>
          </w:rPr>
          <w:t>失蹤人口統計資料查詢網</w:t>
        </w:r>
      </w:hyperlink>
      <w:r w:rsidRPr="006B2997">
        <w:rPr>
          <w:rFonts w:ascii="標楷體" w:hAnsi="標楷體" w:hint="eastAsia"/>
        </w:rPr>
        <w:t>，1</w:t>
      </w:r>
      <w:r w:rsidRPr="006B2997">
        <w:rPr>
          <w:rFonts w:ascii="標楷體" w:hAnsi="標楷體"/>
        </w:rPr>
        <w:t>08</w:t>
      </w:r>
      <w:r w:rsidRPr="006B2997">
        <w:rPr>
          <w:rFonts w:ascii="標楷體" w:hAnsi="標楷體" w:hint="eastAsia"/>
        </w:rPr>
        <w:t>至1</w:t>
      </w:r>
      <w:r w:rsidRPr="006B2997">
        <w:rPr>
          <w:rFonts w:ascii="標楷體" w:hAnsi="標楷體"/>
        </w:rPr>
        <w:t>10</w:t>
      </w:r>
      <w:r w:rsidRPr="006B2997">
        <w:rPr>
          <w:rFonts w:ascii="標楷體" w:hAnsi="標楷體" w:hint="eastAsia"/>
        </w:rPr>
        <w:t>年度6</w:t>
      </w:r>
      <w:r w:rsidRPr="006B2997">
        <w:rPr>
          <w:rFonts w:ascii="標楷體" w:hAnsi="標楷體"/>
        </w:rPr>
        <w:t>5</w:t>
      </w:r>
      <w:r w:rsidRPr="006B2997">
        <w:rPr>
          <w:rFonts w:ascii="標楷體" w:hAnsi="標楷體" w:hint="eastAsia"/>
        </w:rPr>
        <w:t>歲以上失蹤人口，自4,335人增加至4,782人，占失蹤人口比重，自16.83％增加至20.26％（表1</w:t>
      </w:r>
      <w:r w:rsidRPr="006B2997">
        <w:rPr>
          <w:rFonts w:ascii="標楷體" w:hAnsi="標楷體"/>
        </w:rPr>
        <w:t>0）</w:t>
      </w:r>
      <w:r w:rsidRPr="006B2997">
        <w:rPr>
          <w:rFonts w:ascii="標楷體" w:hAnsi="標楷體" w:hint="eastAsia"/>
        </w:rPr>
        <w:t>，顯示隨著人口結構高齡化，失蹤人口亦呈上升趨勢。又市政府提供持有</w:t>
      </w:r>
      <w:r w:rsidRPr="006B2997">
        <w:rPr>
          <w:rFonts w:ascii="標楷體" w:hAnsi="標楷體"/>
        </w:rPr>
        <w:t>身心障礙證明</w:t>
      </w:r>
      <w:r w:rsidRPr="006B2997">
        <w:rPr>
          <w:rFonts w:ascii="標楷體" w:hAnsi="標楷體" w:hint="eastAsia"/>
        </w:rPr>
        <w:t>、</w:t>
      </w:r>
      <w:r w:rsidRPr="006B2997">
        <w:rPr>
          <w:rFonts w:ascii="標楷體" w:hAnsi="標楷體"/>
        </w:rPr>
        <w:t>醫師診斷證明</w:t>
      </w:r>
      <w:r w:rsidRPr="006B2997">
        <w:rPr>
          <w:rFonts w:ascii="標楷體" w:hAnsi="標楷體" w:hint="eastAsia"/>
        </w:rPr>
        <w:t>等證明文件之市民或其監護人，向社會處及指定單位申請預</w:t>
      </w:r>
      <w:r w:rsidRPr="006B2997">
        <w:rPr>
          <w:rFonts w:ascii="標楷體" w:hAnsi="標楷體"/>
        </w:rPr>
        <w:t>防走失愛心手鍊</w:t>
      </w:r>
      <w:r w:rsidRPr="006B2997">
        <w:rPr>
          <w:rFonts w:ascii="標楷體" w:hAnsi="標楷體" w:hint="eastAsia"/>
        </w:rPr>
        <w:t>，於</w:t>
      </w:r>
      <w:r w:rsidRPr="006B2997">
        <w:rPr>
          <w:rFonts w:ascii="標楷體" w:hAnsi="標楷體"/>
        </w:rPr>
        <w:t>手鍊上註明</w:t>
      </w:r>
      <w:r w:rsidRPr="006B2997">
        <w:rPr>
          <w:rFonts w:ascii="標楷體" w:hAnsi="標楷體" w:hint="eastAsia"/>
        </w:rPr>
        <w:t>失智者</w:t>
      </w:r>
      <w:r w:rsidRPr="006B2997">
        <w:rPr>
          <w:rFonts w:ascii="標楷體" w:hAnsi="標楷體"/>
        </w:rPr>
        <w:t>編號及</w:t>
      </w:r>
      <w:r w:rsidRPr="006B2997">
        <w:rPr>
          <w:rFonts w:ascii="標楷體" w:hAnsi="標楷體" w:hint="eastAsia"/>
        </w:rPr>
        <w:t>聯絡方式，協助其找尋回家的路，惟據警政署統計年報，基隆市</w:t>
      </w:r>
      <w:r w:rsidRPr="006B2997">
        <w:rPr>
          <w:rFonts w:ascii="標楷體" w:hAnsi="標楷體"/>
        </w:rPr>
        <w:t>110</w:t>
      </w:r>
      <w:r w:rsidRPr="006B2997">
        <w:rPr>
          <w:rFonts w:ascii="標楷體" w:hAnsi="標楷體" w:hint="eastAsia"/>
        </w:rPr>
        <w:t>年底因失智及精神疾病之失蹤人口尚有1</w:t>
      </w:r>
      <w:r w:rsidRPr="006B2997">
        <w:rPr>
          <w:rFonts w:ascii="標楷體" w:hAnsi="標楷體"/>
        </w:rPr>
        <w:t>5</w:t>
      </w:r>
      <w:r w:rsidRPr="006B2997">
        <w:rPr>
          <w:rFonts w:ascii="標楷體" w:hAnsi="標楷體" w:hint="eastAsia"/>
        </w:rPr>
        <w:t>人未尋獲，倘能將愛心手鍊結合</w:t>
      </w:r>
      <w:r w:rsidRPr="006B2997">
        <w:rPr>
          <w:rFonts w:ascii="標楷體" w:hAnsi="標楷體"/>
        </w:rPr>
        <w:t>衛星定位器（GPS）功能</w:t>
      </w:r>
      <w:r w:rsidRPr="006B2997">
        <w:rPr>
          <w:rFonts w:ascii="標楷體" w:hAnsi="標楷體" w:hint="eastAsia"/>
        </w:rPr>
        <w:t>，</w:t>
      </w:r>
      <w:r w:rsidRPr="006B2997">
        <w:rPr>
          <w:rFonts w:ascii="標楷體" w:hAnsi="標楷體"/>
        </w:rPr>
        <w:t>透過遠端定位系統，</w:t>
      </w:r>
      <w:r w:rsidRPr="006B2997">
        <w:rPr>
          <w:rFonts w:ascii="標楷體" w:hAnsi="標楷體" w:hint="eastAsia"/>
        </w:rPr>
        <w:t>可</w:t>
      </w:r>
      <w:r w:rsidRPr="006B2997">
        <w:rPr>
          <w:rFonts w:ascii="標楷體" w:hAnsi="標楷體"/>
        </w:rPr>
        <w:t>即時</w:t>
      </w:r>
      <w:r w:rsidRPr="006B2997">
        <w:rPr>
          <w:rFonts w:ascii="標楷體" w:hAnsi="標楷體" w:hint="eastAsia"/>
        </w:rPr>
        <w:t>尋獲</w:t>
      </w:r>
      <w:r w:rsidRPr="006B2997">
        <w:rPr>
          <w:rFonts w:ascii="標楷體" w:hAnsi="標楷體"/>
        </w:rPr>
        <w:t>走失</w:t>
      </w:r>
      <w:r w:rsidRPr="006B2997">
        <w:rPr>
          <w:rFonts w:ascii="標楷體" w:hAnsi="標楷體" w:hint="eastAsia"/>
        </w:rPr>
        <w:t>長者，降低失蹤期間衍生之危險，又鑑於嘉義縣政府已</w:t>
      </w:r>
      <w:r w:rsidRPr="006B2997">
        <w:rPr>
          <w:rFonts w:ascii="標楷體" w:hAnsi="標楷體"/>
        </w:rPr>
        <w:t>運用APP及雲端服務建構完整之失智症協尋網絡</w:t>
      </w:r>
      <w:r w:rsidRPr="006B2997">
        <w:rPr>
          <w:rFonts w:ascii="標楷體" w:hAnsi="標楷體" w:hint="eastAsia"/>
        </w:rPr>
        <w:t>，提高</w:t>
      </w:r>
      <w:r w:rsidRPr="006B2997">
        <w:rPr>
          <w:rFonts w:ascii="標楷體" w:hAnsi="標楷體"/>
        </w:rPr>
        <w:t>走失</w:t>
      </w:r>
      <w:r w:rsidRPr="006B2997">
        <w:rPr>
          <w:rFonts w:ascii="標楷體" w:hAnsi="標楷體" w:hint="eastAsia"/>
        </w:rPr>
        <w:t>者之</w:t>
      </w:r>
      <w:r w:rsidRPr="006B2997">
        <w:rPr>
          <w:rFonts w:ascii="標楷體" w:hAnsi="標楷體"/>
        </w:rPr>
        <w:t>尋獲率</w:t>
      </w:r>
      <w:r w:rsidRPr="006B2997">
        <w:rPr>
          <w:rFonts w:ascii="標楷體" w:hAnsi="標楷體" w:hint="eastAsia"/>
        </w:rPr>
        <w:t>，經建請市政府研議參考運用</w:t>
      </w:r>
      <w:r w:rsidRPr="006B2997">
        <w:rPr>
          <w:rFonts w:ascii="標楷體" w:hAnsi="標楷體"/>
        </w:rPr>
        <w:t>衛星定位</w:t>
      </w:r>
      <w:r w:rsidRPr="006B2997">
        <w:rPr>
          <w:rFonts w:ascii="標楷體" w:hAnsi="標楷體" w:hint="eastAsia"/>
        </w:rPr>
        <w:t>等科技功能，強化失智者協尋服務之可行性。據復</w:t>
      </w:r>
      <w:bookmarkStart w:id="11" w:name="_Hlk106198665"/>
      <w:r w:rsidRPr="006B2997">
        <w:rPr>
          <w:rFonts w:ascii="標楷體" w:hAnsi="標楷體" w:hint="eastAsia"/>
        </w:rPr>
        <w:t>：</w:t>
      </w:r>
      <w:bookmarkEnd w:id="11"/>
      <w:r w:rsidRPr="006B2997">
        <w:rPr>
          <w:rFonts w:ascii="標楷體" w:hAnsi="標楷體" w:hint="eastAsia"/>
        </w:rPr>
        <w:t>現行對中高齡</w:t>
      </w:r>
      <w:r w:rsidRPr="006B2997">
        <w:rPr>
          <w:rFonts w:ascii="標楷體" w:hAnsi="標楷體" w:hint="eastAsia"/>
          <w:szCs w:val="24"/>
        </w:rPr>
        <w:t>、失智失蹤人口查尋案件仍採調閱監視器、搜查等方式，較為費力、費時且事倍功半，確有需運用衛星定位等科技技術，惟仍需俟設備及維修經費問題解決，或由中央統籌推行，將可提升失蹤人口查尋率</w:t>
      </w:r>
      <w:r w:rsidRPr="006B2997">
        <w:rPr>
          <w:rFonts w:ascii="標楷體" w:hAnsi="標楷體" w:hint="eastAsia"/>
          <w:bCs/>
          <w:szCs w:val="24"/>
        </w:rPr>
        <w:t>。</w:t>
      </w:r>
    </w:p>
    <w:p w14:paraId="49004918" w14:textId="77777777" w:rsidR="002A33C7" w:rsidRPr="00EA4A75" w:rsidRDefault="002A33C7" w:rsidP="002A33C7">
      <w:pPr>
        <w:overflowPunct w:val="0"/>
        <w:snapToGrid w:val="0"/>
        <w:spacing w:line="480" w:lineRule="exact"/>
        <w:ind w:firstLineChars="100" w:firstLine="291"/>
        <w:jc w:val="both"/>
        <w:outlineLvl w:val="0"/>
        <w:rPr>
          <w:rFonts w:ascii="標楷體" w:hAnsi="標楷體"/>
          <w:b/>
          <w:color w:val="000000" w:themeColor="text1"/>
          <w:spacing w:val="2"/>
          <w:sz w:val="28"/>
          <w:szCs w:val="28"/>
        </w:rPr>
      </w:pPr>
      <w:bookmarkStart w:id="12" w:name="_Hlk44492656"/>
      <w:r w:rsidRPr="00EA4A75">
        <w:rPr>
          <w:rFonts w:ascii="標楷體" w:hAnsi="標楷體" w:hint="eastAsia"/>
          <w:b/>
          <w:color w:val="000000" w:themeColor="text1"/>
          <w:spacing w:val="2"/>
          <w:sz w:val="28"/>
          <w:szCs w:val="28"/>
        </w:rPr>
        <w:lastRenderedPageBreak/>
        <w:t>（十七）推動重大公共建設充備市政設施，惟部分計畫執行及管理作業未臻周妥，允待檢討改進。</w:t>
      </w:r>
    </w:p>
    <w:p w14:paraId="2B010246" w14:textId="77777777" w:rsidR="002A33C7" w:rsidRPr="00522A20" w:rsidRDefault="002A33C7" w:rsidP="002A33C7">
      <w:pPr>
        <w:overflowPunct w:val="0"/>
        <w:snapToGrid w:val="0"/>
        <w:spacing w:line="480" w:lineRule="exact"/>
        <w:ind w:firstLineChars="172" w:firstLine="424"/>
        <w:jc w:val="both"/>
        <w:rPr>
          <w:rFonts w:ascii="標楷體" w:hAnsi="標楷體"/>
          <w:b/>
          <w:color w:val="000000" w:themeColor="text1"/>
          <w:sz w:val="28"/>
          <w:szCs w:val="28"/>
        </w:rPr>
      </w:pPr>
      <w:r w:rsidRPr="00522A20">
        <w:rPr>
          <w:rFonts w:ascii="標楷體" w:hAnsi="標楷體" w:hint="eastAsia"/>
          <w:color w:val="000000" w:themeColor="text1"/>
          <w:kern w:val="0"/>
          <w:szCs w:val="24"/>
        </w:rPr>
        <w:t>重大公共建設計畫之推動為市政府施政重點，執行成效攸關市民生活品質，基隆市政府暨所屬機關推動</w:t>
      </w:r>
      <w:r w:rsidRPr="00522A20">
        <w:rPr>
          <w:rFonts w:ascii="標楷體" w:hAnsi="標楷體"/>
          <w:color w:val="000000" w:themeColor="text1"/>
          <w:kern w:val="0"/>
          <w:szCs w:val="24"/>
        </w:rPr>
        <w:t>110</w:t>
      </w:r>
      <w:r w:rsidRPr="00522A20">
        <w:rPr>
          <w:rFonts w:ascii="標楷體" w:hAnsi="標楷體" w:hint="eastAsia"/>
          <w:color w:val="000000" w:themeColor="text1"/>
          <w:kern w:val="0"/>
          <w:szCs w:val="24"/>
        </w:rPr>
        <w:t>年度建設計畫包括</w:t>
      </w:r>
      <w:r w:rsidRPr="00522A20">
        <w:rPr>
          <w:rFonts w:ascii="標楷體" w:hAnsi="標楷體" w:hint="eastAsia"/>
          <w:color w:val="000000" w:themeColor="text1"/>
          <w:szCs w:val="32"/>
        </w:rPr>
        <w:t>橋梁、生命典藏館、轉運站</w:t>
      </w:r>
      <w:r w:rsidRPr="00522A20">
        <w:rPr>
          <w:rFonts w:ascii="標楷體" w:hAnsi="標楷體" w:hint="eastAsia"/>
          <w:color w:val="000000" w:themeColor="text1"/>
          <w:kern w:val="0"/>
          <w:szCs w:val="24"/>
        </w:rPr>
        <w:t>等，經查核有下列事項</w:t>
      </w:r>
      <w:r w:rsidRPr="00522A20">
        <w:rPr>
          <w:rFonts w:ascii="標楷體" w:hAnsi="標楷體" w:hint="eastAsia"/>
          <w:bCs/>
          <w:color w:val="000000" w:themeColor="text1"/>
          <w:szCs w:val="32"/>
        </w:rPr>
        <w:t>：</w:t>
      </w:r>
    </w:p>
    <w:p w14:paraId="60C10820" w14:textId="59A3AB47" w:rsidR="002A33C7" w:rsidRPr="00522A20" w:rsidRDefault="002A33C7" w:rsidP="00B2301E">
      <w:pPr>
        <w:overflowPunct w:val="0"/>
        <w:snapToGrid w:val="0"/>
        <w:spacing w:line="484" w:lineRule="exact"/>
        <w:ind w:firstLineChars="200" w:firstLine="486"/>
        <w:jc w:val="both"/>
        <w:rPr>
          <w:rFonts w:ascii="標楷體" w:hAnsi="標楷體"/>
          <w:b/>
          <w:color w:val="FF0000"/>
          <w:sz w:val="28"/>
          <w:szCs w:val="28"/>
        </w:rPr>
      </w:pPr>
      <w:r w:rsidRPr="006B2997">
        <w:rPr>
          <w:rFonts w:ascii="標楷體" w:hAnsi="標楷體" w:hint="eastAsia"/>
          <w:b/>
          <w:noProof/>
          <w:color w:val="000000" w:themeColor="text1"/>
          <w:spacing w:val="-2"/>
          <w:szCs w:val="24"/>
        </w:rPr>
        <w:t>1.重大公共建設經費執行進度仍有落後情形：</w:t>
      </w:r>
      <w:r w:rsidRPr="006B2997">
        <w:rPr>
          <w:rFonts w:ascii="標楷體" w:hAnsi="標楷體" w:hint="eastAsia"/>
          <w:color w:val="000000" w:themeColor="text1"/>
          <w:spacing w:val="-2"/>
          <w:szCs w:val="32"/>
        </w:rPr>
        <w:t>市政府訂頒「基隆市政府施政計畫執行考核作業要點」等規定，由各權責單位管控計畫及經費執行進度，並逐月填報預算執行情形表。經</w:t>
      </w:r>
      <w:r w:rsidRPr="006B2997">
        <w:rPr>
          <w:rFonts w:ascii="標楷體" w:hAnsi="標楷體" w:hint="eastAsia"/>
          <w:color w:val="000000" w:themeColor="text1"/>
          <w:spacing w:val="-8"/>
          <w:szCs w:val="32"/>
        </w:rPr>
        <w:t>查市政府暨所屬各機關辦理5,000萬元重要公共建設計</w:t>
      </w:r>
      <w:r w:rsidR="00EE62F9">
        <w:rPr>
          <w:rFonts w:ascii="標楷體" w:hAnsi="標楷體" w:hint="eastAsia"/>
          <w:color w:val="000000" w:themeColor="text1"/>
          <w:spacing w:val="-8"/>
          <w:szCs w:val="32"/>
        </w:rPr>
        <w:t>畫</w:t>
      </w:r>
      <w:r w:rsidRPr="006B2997">
        <w:rPr>
          <w:rFonts w:ascii="標楷體" w:hAnsi="標楷體" w:hint="eastAsia"/>
          <w:color w:val="000000" w:themeColor="text1"/>
          <w:spacing w:val="-8"/>
          <w:szCs w:val="32"/>
        </w:rPr>
        <w:t>32件，</w:t>
      </w:r>
      <w:r w:rsidR="00F56073">
        <w:rPr>
          <w:rFonts w:ascii="標楷體" w:hAnsi="標楷體" w:hint="eastAsia"/>
          <w:color w:val="000000" w:themeColor="text1"/>
          <w:spacing w:val="-8"/>
          <w:szCs w:val="32"/>
        </w:rPr>
        <w:t>年度</w:t>
      </w:r>
      <w:r w:rsidRPr="006B2997">
        <w:rPr>
          <w:rFonts w:ascii="標楷體" w:hAnsi="標楷體" w:hint="eastAsia"/>
          <w:color w:val="000000" w:themeColor="text1"/>
          <w:spacing w:val="-8"/>
          <w:szCs w:val="32"/>
        </w:rPr>
        <w:t>可支用預算</w:t>
      </w:r>
      <w:r w:rsidR="00F56073">
        <w:rPr>
          <w:rFonts w:ascii="標楷體" w:hAnsi="標楷體" w:hint="eastAsia"/>
          <w:color w:val="000000" w:themeColor="text1"/>
          <w:spacing w:val="-8"/>
          <w:szCs w:val="32"/>
        </w:rPr>
        <w:t>數計</w:t>
      </w:r>
      <w:r w:rsidRPr="006B2997">
        <w:rPr>
          <w:rFonts w:ascii="標楷體" w:hAnsi="標楷體" w:hint="eastAsia"/>
          <w:color w:val="000000" w:themeColor="text1"/>
          <w:spacing w:val="-8"/>
          <w:szCs w:val="32"/>
        </w:rPr>
        <w:t>34億7,811萬</w:t>
      </w:r>
      <w:r w:rsidRPr="006B2997">
        <w:rPr>
          <w:rFonts w:ascii="標楷體" w:hAnsi="標楷體" w:hint="eastAsia"/>
          <w:color w:val="000000" w:themeColor="text1"/>
          <w:spacing w:val="-2"/>
          <w:szCs w:val="32"/>
        </w:rPr>
        <w:t>餘元，截至</w:t>
      </w:r>
      <w:r w:rsidR="00EE62F9">
        <w:rPr>
          <w:rFonts w:ascii="標楷體" w:hAnsi="標楷體" w:hint="eastAsia"/>
          <w:color w:val="000000" w:themeColor="text1"/>
          <w:spacing w:val="-2"/>
          <w:szCs w:val="32"/>
        </w:rPr>
        <w:t>110年</w:t>
      </w:r>
      <w:r w:rsidRPr="006B2997">
        <w:rPr>
          <w:rFonts w:ascii="標楷體" w:hAnsi="標楷體" w:hint="eastAsia"/>
          <w:color w:val="000000" w:themeColor="text1"/>
          <w:spacing w:val="-2"/>
          <w:szCs w:val="32"/>
        </w:rPr>
        <w:t>底止實際執行數16億25萬餘元，執行率僅46.01％，部分計畫執行進度仍有落後情形，諸如：工務處自108年開始辦理「仁愛橋改建工程」，計畫經費6,000萬元，未事前評估拆除仁愛橋後，周邊人車無可通行替代道路，故研議俟周邊忠二橋及忠三橋改建工程完成後再予施作，耽延計畫經費執行進度；民政處辦理「南榮公墓興建生命典藏館」，計畫經費4億5,863萬餘元，未積極解決先行辦理之暫厝工程履約爭議，影響計畫執行進度；觀光行銷處辦理「調和街轉運站第二期新建工程－主體工程案」，計畫經費8,800萬元，核有多次流標及辦理變更設計，影響計畫經費執行進度等情形，經函請市政府通盤檢討。據復：將持續督促所屬確實管控經費及支用情形，並加強追蹤長期落後計畫，以提升各計畫經費執行成效</w:t>
      </w:r>
      <w:r w:rsidRPr="006B2997">
        <w:rPr>
          <w:rFonts w:ascii="標楷體" w:hAnsi="標楷體" w:hint="eastAsia"/>
          <w:color w:val="000000" w:themeColor="text1"/>
          <w:spacing w:val="4"/>
          <w:szCs w:val="32"/>
        </w:rPr>
        <w:t>。</w:t>
      </w:r>
    </w:p>
    <w:p w14:paraId="6861A584" w14:textId="77777777" w:rsidR="002A33C7" w:rsidRPr="006B2997" w:rsidRDefault="002A33C7" w:rsidP="006B2997">
      <w:pPr>
        <w:overflowPunct w:val="0"/>
        <w:snapToGrid w:val="0"/>
        <w:spacing w:line="480" w:lineRule="exact"/>
        <w:ind w:firstLineChars="200" w:firstLine="486"/>
        <w:jc w:val="both"/>
        <w:rPr>
          <w:rFonts w:ascii="標楷體" w:hAnsi="標楷體"/>
          <w:bCs/>
          <w:color w:val="000000" w:themeColor="text1"/>
          <w:spacing w:val="-2"/>
          <w:szCs w:val="24"/>
        </w:rPr>
      </w:pPr>
      <w:r w:rsidRPr="006B2997">
        <w:rPr>
          <w:rFonts w:ascii="標楷體" w:hAnsi="標楷體"/>
          <w:b/>
          <w:noProof/>
          <w:color w:val="000000" w:themeColor="text1"/>
          <w:spacing w:val="-2"/>
          <w:szCs w:val="24"/>
        </w:rPr>
        <w:t>2.</w:t>
      </w:r>
      <w:r w:rsidRPr="006B2997">
        <w:rPr>
          <w:rFonts w:ascii="標楷體" w:hAnsi="標楷體" w:hint="eastAsia"/>
          <w:b/>
          <w:noProof/>
          <w:color w:val="000000" w:themeColor="text1"/>
          <w:spacing w:val="-2"/>
          <w:szCs w:val="24"/>
        </w:rPr>
        <w:t>未依規定設置符合資格工地主任、品管人員、監造人員等，且間有未確實登錄於公共工程標案管理系統，致影響工程管理情事：</w:t>
      </w:r>
      <w:r w:rsidRPr="006B2997">
        <w:rPr>
          <w:rFonts w:ascii="標楷體" w:hAnsi="標楷體" w:hint="eastAsia"/>
          <w:spacing w:val="-2"/>
          <w:szCs w:val="32"/>
        </w:rPr>
        <w:t>經查市政府106至109年間，決標金額大於5,000萬元</w:t>
      </w:r>
      <w:r w:rsidRPr="00522A20">
        <w:rPr>
          <w:rFonts w:ascii="標楷體" w:hAnsi="標楷體" w:hint="eastAsia"/>
          <w:szCs w:val="32"/>
        </w:rPr>
        <w:t>之工程採購案件，其工地主任、品管人員、監造人員管理情形，核有：（1）文化局辦理「歷史建築漁會正濱大樓修復再利用工程」、產業發展處辦理「基隆市八斗子智慧漁業創新場域統包工程採購案、工務處辦理「基隆市暖暖消防分隊廳舍及消防車輛停車空間新建工程」及「基隆市暖暖區八堵路雨水下水道工程」等4案，其工地主任均未依營造業法第31條第5項加入全國營造業工地主任公會；另工務處辦理「基隆市暖暖區八堵路雨水下水道工程」，施工廠商派任之工地主任，時為其他營造公司負責人，核有營造業負責人違法兼職擔任其他營造業工地主任情事，違反營造業法第28條規定；復查工務處辦理「基隆市七堵區19、21號橋改建工程」，主辦機關於工程施工期間未注意派至現場執行監造業務之人員，又其品管人員結業證書或回訓證明已逾4年，惟未依規定再回訓；（2）行政院公共工程委員會為確保施工成果符合其設計及規範之品質要求，爰訂定「公共工程施工品質管理作業要點」，並規定各機關應將各工程之基本資料填報於「公共工程標案管理系統」，經查文化局辦理「歷史建築漁會正濱大</w:t>
      </w:r>
      <w:r w:rsidRPr="006B2997">
        <w:rPr>
          <w:rFonts w:ascii="標楷體" w:hAnsi="標楷體" w:hint="eastAsia"/>
          <w:spacing w:val="-2"/>
          <w:szCs w:val="32"/>
        </w:rPr>
        <w:t>樓修復再利用工程」等案，工地主任資料填報錯誤，又工務處辦理「109年度全市道路巡查維</w:t>
      </w:r>
      <w:r w:rsidRPr="006B2997">
        <w:rPr>
          <w:rFonts w:ascii="標楷體" w:hAnsi="標楷體" w:hint="eastAsia"/>
          <w:spacing w:val="-2"/>
          <w:szCs w:val="32"/>
        </w:rPr>
        <w:lastRenderedPageBreak/>
        <w:t>護修補工程開口契約（單價標）」、環境保護局辦理「南榮河水質提升現地處理及沿岸水環境營造工程等案監造人員資格填報錯誤等，經函請市政府研謀改善。據復：（1）已就廠商未設置符合資格人員，依契約規定扣罰，並通函所屬注意辦理；（2）已要求主辦機關補正，並建立定期清查機制，以期提升公共工程管理成效。</w:t>
      </w:r>
    </w:p>
    <w:p w14:paraId="05179665" w14:textId="77777777" w:rsidR="002A33C7" w:rsidRPr="006B2997" w:rsidRDefault="002A33C7" w:rsidP="006B2997">
      <w:pPr>
        <w:overflowPunct w:val="0"/>
        <w:snapToGrid w:val="0"/>
        <w:spacing w:line="480" w:lineRule="exact"/>
        <w:ind w:firstLineChars="100" w:firstLine="283"/>
        <w:jc w:val="both"/>
        <w:outlineLvl w:val="0"/>
        <w:rPr>
          <w:rFonts w:ascii="標楷體" w:hAnsi="標楷體"/>
          <w:b/>
          <w:color w:val="000000" w:themeColor="text1"/>
          <w:spacing w:val="-2"/>
          <w:sz w:val="28"/>
          <w:szCs w:val="28"/>
        </w:rPr>
      </w:pPr>
      <w:r w:rsidRPr="006B2997">
        <w:rPr>
          <w:rFonts w:ascii="標楷體" w:hAnsi="標楷體" w:hint="eastAsia"/>
          <w:b/>
          <w:color w:val="000000" w:themeColor="text1"/>
          <w:spacing w:val="-2"/>
          <w:sz w:val="28"/>
          <w:szCs w:val="28"/>
        </w:rPr>
        <w:t>（十八）政府採購作業之推動尚具成效，惟監督機制與工程採購施工查核作業未臻完備，均待檢討改善。</w:t>
      </w:r>
    </w:p>
    <w:p w14:paraId="74F14135" w14:textId="77777777" w:rsidR="002A33C7" w:rsidRPr="006B2997" w:rsidRDefault="002A33C7" w:rsidP="006B2997">
      <w:pPr>
        <w:overflowPunct w:val="0"/>
        <w:snapToGrid w:val="0"/>
        <w:spacing w:line="480" w:lineRule="exact"/>
        <w:ind w:firstLineChars="200" w:firstLine="485"/>
        <w:jc w:val="both"/>
        <w:rPr>
          <w:rFonts w:ascii="標楷體" w:hAnsi="標楷體"/>
          <w:color w:val="FF0000"/>
          <w:spacing w:val="-2"/>
          <w:szCs w:val="32"/>
        </w:rPr>
      </w:pPr>
      <w:r w:rsidRPr="006B2997">
        <w:rPr>
          <w:rFonts w:ascii="標楷體" w:hAnsi="標楷體" w:hint="eastAsia"/>
          <w:spacing w:val="-2"/>
          <w:szCs w:val="32"/>
        </w:rPr>
        <w:t>基隆市政府暨所屬機關</w:t>
      </w:r>
      <w:r w:rsidRPr="006B2997">
        <w:rPr>
          <w:rFonts w:ascii="標楷體" w:hAnsi="標楷體"/>
          <w:spacing w:val="-2"/>
          <w:szCs w:val="32"/>
        </w:rPr>
        <w:t>110</w:t>
      </w:r>
      <w:r w:rsidRPr="006B2997">
        <w:rPr>
          <w:rFonts w:ascii="標楷體" w:hAnsi="標楷體" w:hint="eastAsia"/>
          <w:spacing w:val="-2"/>
          <w:szCs w:val="32"/>
        </w:rPr>
        <w:t>年度辦理採購執行情形之查核結果，經查監督與工程採購施工查核情形，核有下列事項：</w:t>
      </w:r>
    </w:p>
    <w:p w14:paraId="665F8803" w14:textId="77777777" w:rsidR="002A33C7" w:rsidRPr="006B2997" w:rsidRDefault="002A33C7" w:rsidP="00B2301E">
      <w:pPr>
        <w:overflowPunct w:val="0"/>
        <w:snapToGrid w:val="0"/>
        <w:spacing w:line="484" w:lineRule="exact"/>
        <w:ind w:firstLineChars="200" w:firstLine="470"/>
        <w:jc w:val="both"/>
        <w:rPr>
          <w:rFonts w:ascii="標楷體" w:hAnsi="標楷體"/>
          <w:color w:val="FF0000"/>
          <w:spacing w:val="-2"/>
          <w:szCs w:val="32"/>
        </w:rPr>
      </w:pPr>
      <w:r w:rsidRPr="00EA4A75">
        <w:rPr>
          <w:rFonts w:ascii="標楷體" w:hAnsi="標楷體" w:hint="eastAsia"/>
          <w:b/>
          <w:color w:val="000000" w:themeColor="text1"/>
          <w:spacing w:val="-6"/>
          <w:szCs w:val="24"/>
        </w:rPr>
        <w:t>1.透過採購稽核小組監督採購執行，惟部分機關採購作業仍有缺失頻仍情事，允宜加強內部控制及審核，提升採購品質：</w:t>
      </w:r>
      <w:r w:rsidRPr="00EA4A75">
        <w:rPr>
          <w:rFonts w:ascii="標楷體" w:hAnsi="標楷體" w:hint="eastAsia"/>
          <w:spacing w:val="-6"/>
          <w:szCs w:val="32"/>
        </w:rPr>
        <w:t>行政院公共工程委員會109年7月14日工程稽字第1091300281號</w:t>
      </w:r>
      <w:r w:rsidRPr="006B2997">
        <w:rPr>
          <w:rFonts w:ascii="標楷體" w:hAnsi="標楷體" w:hint="eastAsia"/>
          <w:spacing w:val="-2"/>
          <w:szCs w:val="32"/>
        </w:rPr>
        <w:t>函略以，請採購稽核小組就轄屬採購作業程序不熟稔或稽核曾發現較多問題之機關，增加稽核數量以加強稽核監督，並針對後續採購缺失之改正情形進行複查，俾提升稽核監督效率及效果；又該會110年7月30日工程稽字第11001300282號函，請就工程履約紀錄不佳之機關辦理或廠商得標採購、曾發現較多問題之機關辦理採購，加強選案稽核。該府採購稽核小組108至110年度辦理採購稽核監督案件計648件，發現採購缺失186項，其中以招標文件中之資料錯誤、以不具專業採購能力或經驗之人員辦理採購、公告內容未完全符合政府採購公告及公報發行辦法之規定、決標紀錄記載不全、未確實辦理履約管理等5項缺失類型為主，均已占當年度抽核採購案件2至5成不等，且多為教育處、學校、各區公所等所屬機關辦理，經函請市政府檢討改善，並注意依上開函示加強稽核。據復：已針對缺失集中機關加強稽核輔導，並轉知所屬各機關知悉，以提升採購品質及執行效能。</w:t>
      </w:r>
    </w:p>
    <w:p w14:paraId="79F1BB5F" w14:textId="3D7CC7AF" w:rsidR="002A33C7" w:rsidRPr="006B2997" w:rsidRDefault="002A33C7" w:rsidP="006B2997">
      <w:pPr>
        <w:overflowPunct w:val="0"/>
        <w:snapToGrid w:val="0"/>
        <w:spacing w:line="480" w:lineRule="exact"/>
        <w:ind w:firstLineChars="200" w:firstLine="486"/>
        <w:jc w:val="both"/>
        <w:rPr>
          <w:rFonts w:ascii="標楷體" w:hAnsi="標楷體"/>
          <w:color w:val="FF0000"/>
          <w:spacing w:val="-2"/>
          <w:szCs w:val="32"/>
        </w:rPr>
      </w:pPr>
      <w:r w:rsidRPr="006B2997">
        <w:rPr>
          <w:rFonts w:ascii="標楷體" w:hAnsi="標楷體"/>
          <w:b/>
          <w:color w:val="000000" w:themeColor="text1"/>
          <w:spacing w:val="-2"/>
          <w:szCs w:val="24"/>
        </w:rPr>
        <w:t>2.</w:t>
      </w:r>
      <w:r w:rsidRPr="006B2997">
        <w:rPr>
          <w:rFonts w:ascii="標楷體" w:hAnsi="標楷體" w:hint="eastAsia"/>
          <w:b/>
          <w:color w:val="000000" w:themeColor="text1"/>
          <w:spacing w:val="-2"/>
          <w:szCs w:val="24"/>
        </w:rPr>
        <w:t>為提升工程採購施工品質，成立工程查核施工小組，間有部分共同性缺失，有待強化查核及追蹤，以確保政府工程管理品質：</w:t>
      </w:r>
      <w:r w:rsidRPr="006B2997">
        <w:rPr>
          <w:rFonts w:ascii="標楷體" w:hAnsi="標楷體" w:hint="eastAsia"/>
          <w:spacing w:val="-2"/>
          <w:szCs w:val="32"/>
        </w:rPr>
        <w:t>行政院公共工程委員會111年1月10日工程管字第1100301405號函略以，落實工程施工查核機制，以提升公共工程全生命週期各項管理成效。經查該府工程施工查核小組108至110年度辦理工程施工查核件數計227件，經分析查核發現缺失，以施工日誌未落實執行或未依規定制定格式、品管自主檢查表未落實執行或記載、未依契約規定填報監造報表、未依規定填具施工作業及抽驗材料設備抽查（驗）紀錄表、未製作材料設備檢（試）驗管制總表管控等5項類型為主，占當年度抽核採購案件5至8成不等，經函請市政府注意檢討改善。據復：已加強查核及追蹤，並舉辦教育訓練講習，以主辦單位承辦人員、監造單位及施工廠商人員為對象，提升其專業知能，並強化工程案件品質管理。</w:t>
      </w:r>
    </w:p>
    <w:p w14:paraId="49AE1503" w14:textId="77777777" w:rsidR="002A33C7" w:rsidRPr="00EA4A75" w:rsidRDefault="002A33C7" w:rsidP="002A33C7">
      <w:pPr>
        <w:overflowPunct w:val="0"/>
        <w:snapToGrid w:val="0"/>
        <w:spacing w:line="480" w:lineRule="exact"/>
        <w:ind w:firstLineChars="100" w:firstLine="291"/>
        <w:jc w:val="both"/>
        <w:outlineLvl w:val="0"/>
        <w:rPr>
          <w:rFonts w:ascii="標楷體" w:hAnsi="標楷體"/>
          <w:b/>
          <w:color w:val="000000" w:themeColor="text1"/>
          <w:spacing w:val="2"/>
          <w:kern w:val="0"/>
          <w:sz w:val="28"/>
          <w:szCs w:val="28"/>
        </w:rPr>
      </w:pPr>
      <w:r w:rsidRPr="00EA4A75">
        <w:rPr>
          <w:rFonts w:ascii="標楷體" w:hAnsi="標楷體" w:hint="eastAsia"/>
          <w:b/>
          <w:color w:val="000000" w:themeColor="text1"/>
          <w:spacing w:val="2"/>
          <w:sz w:val="28"/>
          <w:szCs w:val="28"/>
        </w:rPr>
        <w:lastRenderedPageBreak/>
        <w:t>（十九）辦理中山一路、二路拓寬工程，改善基隆市港區與市區交通，惟用地取得及爭議處理</w:t>
      </w:r>
      <w:r w:rsidRPr="00EA4A75">
        <w:rPr>
          <w:rFonts w:ascii="標楷體" w:hAnsi="標楷體" w:hint="eastAsia"/>
          <w:b/>
          <w:color w:val="000000" w:themeColor="text1"/>
          <w:spacing w:val="2"/>
          <w:kern w:val="0"/>
          <w:sz w:val="28"/>
          <w:szCs w:val="28"/>
        </w:rPr>
        <w:t>等相關作業未盡周妥，允待檢討改進。</w:t>
      </w:r>
    </w:p>
    <w:p w14:paraId="3668E457" w14:textId="51D8F257" w:rsidR="002A33C7" w:rsidRPr="000A68F6" w:rsidRDefault="002A33C7" w:rsidP="002A33C7">
      <w:pPr>
        <w:overflowPunct w:val="0"/>
        <w:snapToGrid w:val="0"/>
        <w:spacing w:line="480" w:lineRule="exact"/>
        <w:ind w:firstLineChars="200" w:firstLine="493"/>
        <w:jc w:val="both"/>
        <w:rPr>
          <w:rFonts w:ascii="標楷體" w:hAnsi="標楷體" w:cs="標楷體"/>
          <w:bCs/>
          <w:color w:val="FF0000"/>
          <w:szCs w:val="32"/>
        </w:rPr>
      </w:pPr>
      <w:r w:rsidRPr="0062248A">
        <w:rPr>
          <w:rFonts w:ascii="標楷體" w:hAnsi="標楷體" w:hint="eastAsia"/>
          <w:bCs/>
          <w:color w:val="000000" w:themeColor="text1"/>
          <w:szCs w:val="32"/>
        </w:rPr>
        <w:t>基隆市政府為拓寬既有中山一、二路為30至40米道路，改善市區交通及都市景觀，自99年辦理「中山一路、二路拓寬工程</w:t>
      </w:r>
      <w:r>
        <w:rPr>
          <w:rFonts w:ascii="標楷體" w:hAnsi="標楷體" w:hint="eastAsia"/>
          <w:bCs/>
          <w:color w:val="000000" w:themeColor="text1"/>
          <w:szCs w:val="32"/>
        </w:rPr>
        <w:t>（</w:t>
      </w:r>
      <w:r w:rsidRPr="0062248A">
        <w:rPr>
          <w:rFonts w:ascii="標楷體" w:hAnsi="標楷體" w:hint="eastAsia"/>
          <w:bCs/>
          <w:color w:val="000000" w:themeColor="text1"/>
          <w:szCs w:val="32"/>
        </w:rPr>
        <w:t>基隆港西岸高架道路拆除替代道路</w:t>
      </w:r>
      <w:r>
        <w:rPr>
          <w:rFonts w:ascii="標楷體" w:hAnsi="標楷體" w:hint="eastAsia"/>
          <w:bCs/>
          <w:color w:val="000000" w:themeColor="text1"/>
          <w:szCs w:val="32"/>
        </w:rPr>
        <w:t>）</w:t>
      </w:r>
      <w:r w:rsidRPr="0062248A">
        <w:rPr>
          <w:rFonts w:ascii="標楷體" w:hAnsi="標楷體" w:hint="eastAsia"/>
          <w:bCs/>
          <w:color w:val="000000" w:themeColor="text1"/>
          <w:szCs w:val="32"/>
        </w:rPr>
        <w:t>」，工程契約金額計13億468萬元。經查其執行情形，核有：</w:t>
      </w:r>
      <w:r w:rsidR="00EE62F9">
        <w:rPr>
          <w:rFonts w:ascii="標楷體" w:hAnsi="標楷體" w:hint="eastAsia"/>
          <w:bCs/>
          <w:color w:val="000000" w:themeColor="text1"/>
          <w:szCs w:val="32"/>
        </w:rPr>
        <w:t>1.</w:t>
      </w:r>
      <w:r w:rsidRPr="0062248A">
        <w:rPr>
          <w:rFonts w:ascii="標楷體" w:hAnsi="標楷體" w:hint="eastAsia"/>
          <w:bCs/>
          <w:color w:val="000000" w:themeColor="text1"/>
          <w:szCs w:val="32"/>
        </w:rPr>
        <w:t>該府劃分為第1至3工區，按第2工區、第3工區、第1工區之順序依序施工，惟未積極取得施工用地，開工後分別延誤第2工區及第1工區之用地取得，施工廠商無法全面施工而延宕完工期程，致完工後施工廠商及委託監造廠商求償；</w:t>
      </w:r>
      <w:r w:rsidR="00EE62F9">
        <w:rPr>
          <w:rFonts w:ascii="標楷體" w:hAnsi="標楷體" w:hint="eastAsia"/>
          <w:bCs/>
          <w:color w:val="000000" w:themeColor="text1"/>
          <w:szCs w:val="32"/>
        </w:rPr>
        <w:t>2.</w:t>
      </w:r>
      <w:r w:rsidRPr="0062248A">
        <w:rPr>
          <w:rFonts w:ascii="標楷體" w:hAnsi="標楷體" w:hint="eastAsia"/>
          <w:bCs/>
          <w:color w:val="000000" w:themeColor="text1"/>
          <w:szCs w:val="32"/>
        </w:rPr>
        <w:t>廠商無法全面施工而申請展延工期並求償展延日數管理費用，惟該府處理爭議過程，未確實參照法院判決之工期展延衍生費用計算方式，及該府行政處</w:t>
      </w:r>
      <w:r>
        <w:rPr>
          <w:rFonts w:ascii="標楷體" w:hAnsi="標楷體" w:hint="eastAsia"/>
          <w:bCs/>
          <w:color w:val="000000" w:themeColor="text1"/>
          <w:szCs w:val="32"/>
        </w:rPr>
        <w:t>（</w:t>
      </w:r>
      <w:r w:rsidRPr="0062248A">
        <w:rPr>
          <w:rFonts w:ascii="標楷體" w:hAnsi="標楷體" w:hint="eastAsia"/>
          <w:bCs/>
          <w:color w:val="000000" w:themeColor="text1"/>
          <w:szCs w:val="32"/>
        </w:rPr>
        <w:t>法制科</w:t>
      </w:r>
      <w:r>
        <w:rPr>
          <w:rFonts w:ascii="標楷體" w:hAnsi="標楷體" w:hint="eastAsia"/>
          <w:bCs/>
          <w:color w:val="000000" w:themeColor="text1"/>
          <w:szCs w:val="32"/>
        </w:rPr>
        <w:t>）</w:t>
      </w:r>
      <w:r w:rsidRPr="0062248A">
        <w:rPr>
          <w:rFonts w:ascii="標楷體" w:hAnsi="標楷體" w:hint="eastAsia"/>
          <w:bCs/>
          <w:color w:val="000000" w:themeColor="text1"/>
          <w:szCs w:val="32"/>
        </w:rPr>
        <w:t>意見，作為核認給付施工廠商賠償費用之依據，致雙方認定歧異問題未決，且延遲爭議處理時程等效能過低情事，經函請基隆市</w:t>
      </w:r>
      <w:r w:rsidR="00EE62F9">
        <w:rPr>
          <w:rFonts w:ascii="標楷體" w:hAnsi="標楷體" w:hint="eastAsia"/>
          <w:bCs/>
          <w:color w:val="000000" w:themeColor="text1"/>
          <w:szCs w:val="32"/>
        </w:rPr>
        <w:t>市</w:t>
      </w:r>
      <w:r w:rsidRPr="0062248A">
        <w:rPr>
          <w:rFonts w:ascii="標楷體" w:hAnsi="標楷體" w:hint="eastAsia"/>
          <w:bCs/>
          <w:color w:val="000000" w:themeColor="text1"/>
          <w:szCs w:val="32"/>
        </w:rPr>
        <w:t>長查明妥處。</w:t>
      </w:r>
    </w:p>
    <w:p w14:paraId="710CA5AF" w14:textId="77777777" w:rsidR="002A33C7" w:rsidRPr="00EA4A75" w:rsidRDefault="002A33C7" w:rsidP="002A33C7">
      <w:pPr>
        <w:overflowPunct w:val="0"/>
        <w:snapToGrid w:val="0"/>
        <w:spacing w:line="480" w:lineRule="exact"/>
        <w:ind w:firstLineChars="100" w:firstLine="291"/>
        <w:jc w:val="both"/>
        <w:outlineLvl w:val="0"/>
        <w:rPr>
          <w:rFonts w:ascii="標楷體" w:hAnsi="標楷體"/>
          <w:b/>
          <w:spacing w:val="2"/>
          <w:sz w:val="28"/>
          <w:szCs w:val="28"/>
        </w:rPr>
      </w:pPr>
      <w:r w:rsidRPr="00EA4A75">
        <w:rPr>
          <w:rFonts w:ascii="標楷體" w:hAnsi="標楷體" w:hint="eastAsia"/>
          <w:b/>
          <w:spacing w:val="2"/>
          <w:sz w:val="28"/>
          <w:szCs w:val="28"/>
        </w:rPr>
        <w:t>（二十）</w:t>
      </w:r>
      <w:bookmarkStart w:id="13" w:name="_Hlk107325816"/>
      <w:r w:rsidRPr="00EA4A75">
        <w:rPr>
          <w:rFonts w:ascii="標楷體" w:hAnsi="標楷體"/>
          <w:b/>
          <w:spacing w:val="2"/>
          <w:sz w:val="28"/>
          <w:szCs w:val="28"/>
        </w:rPr>
        <w:t>因應潛在災害風險，加速</w:t>
      </w:r>
      <w:r w:rsidRPr="00EA4A75">
        <w:rPr>
          <w:rFonts w:ascii="標楷體" w:hAnsi="標楷體" w:hint="eastAsia"/>
          <w:b/>
          <w:spacing w:val="2"/>
          <w:sz w:val="28"/>
          <w:szCs w:val="28"/>
        </w:rPr>
        <w:t>公有</w:t>
      </w:r>
      <w:r w:rsidRPr="00EA4A75">
        <w:rPr>
          <w:rFonts w:ascii="標楷體" w:hAnsi="標楷體"/>
          <w:b/>
          <w:spacing w:val="2"/>
          <w:sz w:val="28"/>
          <w:szCs w:val="28"/>
        </w:rPr>
        <w:t>危險及老舊建築物重建或補強</w:t>
      </w:r>
      <w:r w:rsidRPr="00EA4A75">
        <w:rPr>
          <w:rFonts w:ascii="標楷體" w:hAnsi="標楷體" w:hint="eastAsia"/>
          <w:b/>
          <w:spacing w:val="2"/>
          <w:sz w:val="28"/>
          <w:szCs w:val="28"/>
        </w:rPr>
        <w:t>，惟轄內建築物耐震能力詳細評估作業未臻完妥，且因未建立定期清查機制，致無法全面掌控執行成效，有待研謀因應</w:t>
      </w:r>
      <w:bookmarkEnd w:id="13"/>
      <w:r w:rsidRPr="00EA4A75">
        <w:rPr>
          <w:rFonts w:ascii="標楷體" w:hAnsi="標楷體" w:hint="eastAsia"/>
          <w:b/>
          <w:spacing w:val="2"/>
          <w:sz w:val="28"/>
          <w:szCs w:val="28"/>
        </w:rPr>
        <w:t>。</w:t>
      </w:r>
    </w:p>
    <w:p w14:paraId="0D3D20BD" w14:textId="39869953" w:rsidR="002A33C7" w:rsidRPr="00AF2856" w:rsidRDefault="002A33C7" w:rsidP="00765CFC">
      <w:pPr>
        <w:overflowPunct w:val="0"/>
        <w:snapToGrid w:val="0"/>
        <w:spacing w:line="482" w:lineRule="exact"/>
        <w:ind w:firstLineChars="200" w:firstLine="493"/>
        <w:jc w:val="both"/>
        <w:rPr>
          <w:rFonts w:ascii="標楷體" w:hAnsi="標楷體"/>
          <w:bCs/>
          <w:color w:val="000000" w:themeColor="text1"/>
          <w:szCs w:val="32"/>
        </w:rPr>
      </w:pPr>
      <w:r w:rsidRPr="00C708F5">
        <w:rPr>
          <w:rFonts w:ascii="標楷體" w:hAnsi="標楷體" w:hint="eastAsia"/>
          <w:bCs/>
          <w:color w:val="000000" w:themeColor="text1"/>
          <w:szCs w:val="32"/>
        </w:rPr>
        <w:t>基隆市政府為因應潛在災害風險，加速公有危險及老舊建築物重建或補強，以確保建築物安全，自107年度起，針對轄內危險公有建築物辦理耐震能力詳細分析評估及補強計有26案，計畫總經費2億5,229萬餘元。經查其執行情形，核有：1.產業發展處辦理「仁愛區博愛公有零售市場耐震補強計畫」、「中正區調和公有零售市場耐震補強計畫」、「祥豐公有零售市場耐震補強計畫」等3案，因未詳為瞭解既有建築物使用需求，亦未審慎檢視既有結構體損壞現況，致詳細評估評定之鋼束制斜撐補強工法，因不符合市場使用需求而無法採用；又警察局辦理「基隆市警察局大樓」，囿於詳細評估時未正確登錄建物基本資料</w:t>
      </w:r>
      <w:r>
        <w:rPr>
          <w:rFonts w:ascii="標楷體" w:hAnsi="標楷體" w:hint="eastAsia"/>
          <w:bCs/>
          <w:color w:val="000000" w:themeColor="text1"/>
          <w:szCs w:val="32"/>
        </w:rPr>
        <w:t>（</w:t>
      </w:r>
      <w:r w:rsidRPr="00C708F5">
        <w:rPr>
          <w:rFonts w:ascii="標楷體" w:hAnsi="標楷體" w:hint="eastAsia"/>
          <w:bCs/>
          <w:color w:val="000000" w:themeColor="text1"/>
          <w:szCs w:val="32"/>
        </w:rPr>
        <w:t>諸如：既有建物地下結構、建物尺寸……等</w:t>
      </w:r>
      <w:r>
        <w:rPr>
          <w:rFonts w:ascii="標楷體" w:hAnsi="標楷體" w:hint="eastAsia"/>
          <w:bCs/>
          <w:color w:val="000000" w:themeColor="text1"/>
          <w:szCs w:val="32"/>
        </w:rPr>
        <w:t>）</w:t>
      </w:r>
      <w:r w:rsidRPr="00C708F5">
        <w:rPr>
          <w:rFonts w:ascii="標楷體" w:hAnsi="標楷體" w:hint="eastAsia"/>
          <w:bCs/>
          <w:color w:val="000000" w:themeColor="text1"/>
          <w:szCs w:val="32"/>
        </w:rPr>
        <w:t>及構造變更程度</w:t>
      </w:r>
      <w:r>
        <w:rPr>
          <w:rFonts w:ascii="標楷體" w:hAnsi="標楷體" w:hint="eastAsia"/>
          <w:bCs/>
          <w:color w:val="000000" w:themeColor="text1"/>
          <w:szCs w:val="32"/>
        </w:rPr>
        <w:t>（</w:t>
      </w:r>
      <w:r w:rsidRPr="00C708F5">
        <w:rPr>
          <w:rFonts w:ascii="標楷體" w:hAnsi="標楷體" w:hint="eastAsia"/>
          <w:bCs/>
          <w:color w:val="000000" w:themeColor="text1"/>
          <w:szCs w:val="32"/>
        </w:rPr>
        <w:t>諸如：既有建物3至4樓係屬增建部分……等</w:t>
      </w:r>
      <w:r>
        <w:rPr>
          <w:rFonts w:ascii="標楷體" w:hAnsi="標楷體" w:hint="eastAsia"/>
          <w:bCs/>
          <w:color w:val="000000" w:themeColor="text1"/>
          <w:szCs w:val="32"/>
        </w:rPr>
        <w:t>）</w:t>
      </w:r>
      <w:r w:rsidRPr="00C708F5">
        <w:rPr>
          <w:rFonts w:ascii="標楷體" w:hAnsi="標楷體" w:hint="eastAsia"/>
          <w:bCs/>
          <w:color w:val="000000" w:themeColor="text1"/>
          <w:szCs w:val="32"/>
        </w:rPr>
        <w:t>，致須大幅變更詳細評估評定之補強工法等，該府因未就詳細評估結果訂定具體審查規範，致各主辦機關無法深入瞭解評估結果，亦影響後續修復補強方案執行；2.該府</w:t>
      </w:r>
      <w:r w:rsidR="00F56073">
        <w:rPr>
          <w:rFonts w:ascii="標楷體" w:hAnsi="標楷體" w:hint="eastAsia"/>
          <w:bCs/>
          <w:color w:val="000000" w:themeColor="text1"/>
          <w:szCs w:val="32"/>
        </w:rPr>
        <w:t>截至110年</w:t>
      </w:r>
      <w:r w:rsidR="00923861">
        <w:rPr>
          <w:rFonts w:ascii="標楷體" w:hAnsi="標楷體" w:hint="eastAsia"/>
          <w:bCs/>
          <w:color w:val="000000" w:themeColor="text1"/>
          <w:szCs w:val="32"/>
        </w:rPr>
        <w:t>底</w:t>
      </w:r>
      <w:r w:rsidRPr="00C708F5">
        <w:rPr>
          <w:rFonts w:ascii="標楷體" w:hAnsi="標楷體" w:hint="eastAsia"/>
          <w:bCs/>
          <w:color w:val="000000" w:themeColor="text1"/>
          <w:szCs w:val="32"/>
        </w:rPr>
        <w:t>列管應完成耐震能力詳細評估計51件，僅完成42件；又應完成結構補強計32件，僅完成21件，復因各單位未依規定函報主管機關進度落後及迄未完成之原因，且該府未建立定期清查機制，致無法全面掌控耐震能力改善成效，經函請</w:t>
      </w:r>
      <w:r>
        <w:rPr>
          <w:rFonts w:ascii="標楷體" w:hAnsi="標楷體" w:hint="eastAsia"/>
          <w:bCs/>
          <w:color w:val="000000" w:themeColor="text1"/>
          <w:szCs w:val="32"/>
        </w:rPr>
        <w:t>市政府</w:t>
      </w:r>
      <w:r w:rsidRPr="00C708F5">
        <w:rPr>
          <w:rFonts w:ascii="標楷體" w:hAnsi="標楷體" w:hint="eastAsia"/>
          <w:bCs/>
          <w:color w:val="000000" w:themeColor="text1"/>
          <w:szCs w:val="32"/>
        </w:rPr>
        <w:t>研謀改善。據復：1.該府已通函所屬嗣後加強既有建築物調查，並訂定審查規範，以確保耐震能力詳細評估成效；2.該府已責由主管機關建立定期清查機制，並加強結構補強重建執行進度管控。</w:t>
      </w:r>
    </w:p>
    <w:p w14:paraId="7D1DB75E" w14:textId="77777777" w:rsidR="002A33C7" w:rsidRPr="00EA4A75" w:rsidRDefault="002A33C7" w:rsidP="002A33C7">
      <w:pPr>
        <w:overflowPunct w:val="0"/>
        <w:snapToGrid w:val="0"/>
        <w:spacing w:line="480" w:lineRule="exact"/>
        <w:ind w:firstLineChars="100" w:firstLine="291"/>
        <w:jc w:val="both"/>
        <w:outlineLvl w:val="0"/>
        <w:rPr>
          <w:rFonts w:ascii="標楷體" w:hAnsi="標楷體"/>
          <w:b/>
          <w:spacing w:val="2"/>
          <w:sz w:val="28"/>
          <w:szCs w:val="28"/>
        </w:rPr>
      </w:pPr>
      <w:r w:rsidRPr="00EA4A75">
        <w:rPr>
          <w:rFonts w:ascii="標楷體" w:hAnsi="標楷體" w:hint="eastAsia"/>
          <w:b/>
          <w:color w:val="000000" w:themeColor="text1"/>
          <w:spacing w:val="2"/>
          <w:sz w:val="28"/>
          <w:szCs w:val="28"/>
        </w:rPr>
        <w:lastRenderedPageBreak/>
        <w:t>（二十一）</w:t>
      </w:r>
      <w:bookmarkStart w:id="14" w:name="_Hlk107325859"/>
      <w:r w:rsidRPr="00EA4A75">
        <w:rPr>
          <w:rFonts w:ascii="標楷體" w:hAnsi="標楷體" w:hint="eastAsia"/>
          <w:b/>
          <w:color w:val="000000" w:themeColor="text1"/>
          <w:spacing w:val="2"/>
          <w:sz w:val="28"/>
          <w:szCs w:val="28"/>
        </w:rPr>
        <w:t>辦理污水下水道系統建設，惟執行及管理作業尚未周妥，尚待研酌</w:t>
      </w:r>
      <w:r w:rsidRPr="00EA4A75">
        <w:rPr>
          <w:rFonts w:ascii="標楷體" w:hAnsi="標楷體" w:hint="eastAsia"/>
          <w:b/>
          <w:spacing w:val="2"/>
          <w:sz w:val="28"/>
          <w:szCs w:val="28"/>
        </w:rPr>
        <w:t>精進</w:t>
      </w:r>
      <w:bookmarkEnd w:id="14"/>
      <w:r w:rsidRPr="00EA4A75">
        <w:rPr>
          <w:rFonts w:ascii="標楷體" w:hAnsi="標楷體" w:hint="eastAsia"/>
          <w:b/>
          <w:spacing w:val="2"/>
          <w:sz w:val="28"/>
          <w:szCs w:val="28"/>
        </w:rPr>
        <w:t>。</w:t>
      </w:r>
    </w:p>
    <w:p w14:paraId="781080A3" w14:textId="2FDDD2C1" w:rsidR="002A33C7" w:rsidRPr="0062248A" w:rsidRDefault="002A33C7" w:rsidP="002A33C7">
      <w:pPr>
        <w:overflowPunct w:val="0"/>
        <w:snapToGrid w:val="0"/>
        <w:spacing w:line="460" w:lineRule="exact"/>
        <w:ind w:firstLineChars="200" w:firstLine="493"/>
        <w:jc w:val="both"/>
        <w:rPr>
          <w:rFonts w:ascii="標楷體" w:hAnsi="標楷體"/>
          <w:bCs/>
          <w:color w:val="000000" w:themeColor="text1"/>
          <w:szCs w:val="32"/>
        </w:rPr>
      </w:pPr>
      <w:r>
        <w:rPr>
          <w:rFonts w:ascii="標楷體" w:hAnsi="標楷體" w:hint="eastAsia"/>
          <w:bCs/>
          <w:color w:val="000000" w:themeColor="text1"/>
          <w:szCs w:val="32"/>
        </w:rPr>
        <w:t>基隆</w:t>
      </w:r>
      <w:r w:rsidRPr="0062248A">
        <w:rPr>
          <w:rFonts w:ascii="標楷體" w:hAnsi="標楷體" w:hint="eastAsia"/>
          <w:bCs/>
          <w:color w:val="000000" w:themeColor="text1"/>
          <w:szCs w:val="32"/>
        </w:rPr>
        <w:t>市政府為提升都市居</w:t>
      </w:r>
      <w:r w:rsidR="00EE62F9">
        <w:rPr>
          <w:rFonts w:ascii="標楷體" w:hAnsi="標楷體" w:hint="eastAsia"/>
          <w:bCs/>
          <w:color w:val="000000" w:themeColor="text1"/>
          <w:szCs w:val="32"/>
        </w:rPr>
        <w:t>住</w:t>
      </w:r>
      <w:r w:rsidRPr="0062248A">
        <w:rPr>
          <w:rFonts w:ascii="標楷體" w:hAnsi="標楷體" w:hint="eastAsia"/>
          <w:bCs/>
          <w:color w:val="000000" w:themeColor="text1"/>
          <w:szCs w:val="32"/>
        </w:rPr>
        <w:t>環境衛生，爰辦理污下水道建設計畫，計畫內容主要區分北港、南河2大系統，該計畫期程分為5期</w:t>
      </w:r>
      <w:r>
        <w:rPr>
          <w:rFonts w:ascii="標楷體" w:hAnsi="標楷體" w:hint="eastAsia"/>
          <w:bCs/>
          <w:color w:val="000000" w:themeColor="text1"/>
          <w:szCs w:val="32"/>
        </w:rPr>
        <w:t>（</w:t>
      </w:r>
      <w:r w:rsidRPr="0062248A">
        <w:rPr>
          <w:rFonts w:ascii="標楷體" w:hAnsi="標楷體" w:hint="eastAsia"/>
          <w:bCs/>
          <w:color w:val="000000" w:themeColor="text1"/>
          <w:szCs w:val="32"/>
        </w:rPr>
        <w:t>89至120年</w:t>
      </w:r>
      <w:r>
        <w:rPr>
          <w:rFonts w:ascii="標楷體" w:hAnsi="標楷體" w:hint="eastAsia"/>
          <w:bCs/>
          <w:color w:val="000000" w:themeColor="text1"/>
          <w:szCs w:val="32"/>
        </w:rPr>
        <w:t>）</w:t>
      </w:r>
      <w:r w:rsidRPr="0062248A">
        <w:rPr>
          <w:rFonts w:ascii="標楷體" w:hAnsi="標楷體" w:hint="eastAsia"/>
          <w:bCs/>
          <w:color w:val="000000" w:themeColor="text1"/>
          <w:szCs w:val="32"/>
        </w:rPr>
        <w:t>實施，第1至2期</w:t>
      </w:r>
      <w:r>
        <w:rPr>
          <w:rFonts w:ascii="標楷體" w:hAnsi="標楷體" w:hint="eastAsia"/>
          <w:bCs/>
          <w:color w:val="000000" w:themeColor="text1"/>
          <w:szCs w:val="32"/>
        </w:rPr>
        <w:t>（</w:t>
      </w:r>
      <w:r w:rsidRPr="0062248A">
        <w:rPr>
          <w:rFonts w:ascii="標楷體" w:hAnsi="標楷體" w:hint="eastAsia"/>
          <w:bCs/>
          <w:color w:val="000000" w:themeColor="text1"/>
          <w:szCs w:val="32"/>
        </w:rPr>
        <w:t>89至103年止</w:t>
      </w:r>
      <w:r>
        <w:rPr>
          <w:rFonts w:ascii="標楷體" w:hAnsi="標楷體" w:hint="eastAsia"/>
          <w:bCs/>
          <w:color w:val="000000" w:themeColor="text1"/>
          <w:szCs w:val="32"/>
        </w:rPr>
        <w:t>）</w:t>
      </w:r>
      <w:r w:rsidRPr="0062248A">
        <w:rPr>
          <w:rFonts w:ascii="標楷體" w:hAnsi="標楷體" w:hint="eastAsia"/>
          <w:bCs/>
          <w:color w:val="000000" w:themeColor="text1"/>
          <w:szCs w:val="32"/>
        </w:rPr>
        <w:t>係以完成主次幹管、分支管網為主，第3至5期</w:t>
      </w:r>
      <w:r>
        <w:rPr>
          <w:rFonts w:ascii="標楷體" w:hAnsi="標楷體" w:hint="eastAsia"/>
          <w:bCs/>
          <w:color w:val="000000" w:themeColor="text1"/>
          <w:szCs w:val="32"/>
        </w:rPr>
        <w:t>（</w:t>
      </w:r>
      <w:r w:rsidRPr="0062248A">
        <w:rPr>
          <w:rFonts w:ascii="標楷體" w:hAnsi="標楷體" w:hint="eastAsia"/>
          <w:bCs/>
          <w:color w:val="000000" w:themeColor="text1"/>
          <w:szCs w:val="32"/>
        </w:rPr>
        <w:t>104至120年</w:t>
      </w:r>
      <w:r>
        <w:rPr>
          <w:rFonts w:ascii="標楷體" w:hAnsi="標楷體" w:hint="eastAsia"/>
          <w:bCs/>
          <w:color w:val="000000" w:themeColor="text1"/>
          <w:szCs w:val="32"/>
        </w:rPr>
        <w:t>）</w:t>
      </w:r>
      <w:r w:rsidRPr="0062248A">
        <w:rPr>
          <w:rFonts w:ascii="標楷體" w:hAnsi="標楷體" w:hint="eastAsia"/>
          <w:bCs/>
          <w:color w:val="000000" w:themeColor="text1"/>
          <w:szCs w:val="32"/>
        </w:rPr>
        <w:t>續辦理用戶接管工程，各期實施計畫係採分標執行，建設計畫經費144億4,061萬餘元。經查其執行情形，核有：1.第2期實施計畫包含完成北</w:t>
      </w:r>
      <w:r w:rsidR="00EE62F9">
        <w:rPr>
          <w:rFonts w:ascii="標楷體" w:hAnsi="標楷體" w:hint="eastAsia"/>
          <w:bCs/>
          <w:color w:val="000000" w:themeColor="text1"/>
          <w:szCs w:val="32"/>
        </w:rPr>
        <w:t>港</w:t>
      </w:r>
      <w:r w:rsidRPr="0062248A">
        <w:rPr>
          <w:rFonts w:ascii="標楷體" w:hAnsi="標楷體" w:hint="eastAsia"/>
          <w:bCs/>
          <w:color w:val="000000" w:themeColor="text1"/>
          <w:szCs w:val="32"/>
        </w:rPr>
        <w:t>第1標至第8標、南河第1標至第7標等15案主次幹管及分支管網工程，惟實際執行結果，其中北港第3標至第8標及南河第4標至第7標，或因延宕發包、或因未辦妥開工前置作業</w:t>
      </w:r>
      <w:r>
        <w:rPr>
          <w:rFonts w:ascii="標楷體" w:hAnsi="標楷體" w:hint="eastAsia"/>
          <w:bCs/>
          <w:color w:val="000000" w:themeColor="text1"/>
          <w:szCs w:val="32"/>
        </w:rPr>
        <w:t>（</w:t>
      </w:r>
      <w:r w:rsidRPr="0062248A">
        <w:rPr>
          <w:rFonts w:ascii="標楷體" w:hAnsi="標楷體" w:hint="eastAsia"/>
          <w:bCs/>
          <w:color w:val="000000" w:themeColor="text1"/>
          <w:szCs w:val="32"/>
        </w:rPr>
        <w:t>諸如：施工期間交通維持書、地下管線遷移……等</w:t>
      </w:r>
      <w:r>
        <w:rPr>
          <w:rFonts w:ascii="標楷體" w:hAnsi="標楷體" w:hint="eastAsia"/>
          <w:bCs/>
          <w:color w:val="000000" w:themeColor="text1"/>
          <w:szCs w:val="32"/>
        </w:rPr>
        <w:t>）</w:t>
      </w:r>
      <w:r w:rsidRPr="0062248A">
        <w:rPr>
          <w:rFonts w:ascii="標楷體" w:hAnsi="標楷體" w:hint="eastAsia"/>
          <w:bCs/>
          <w:color w:val="000000" w:themeColor="text1"/>
          <w:szCs w:val="32"/>
        </w:rPr>
        <w:t>執行進度未如預期，致延續併入第3期實施計畫執行；2.基隆市污水處理廠處理水量遠低於設計量，且時有進流水量驟增情事，有待研議參考內政部營建署低進流水量操作策略，及臺灣下水道協會建議之進流水管控方式，以提升污水處理效能；3.和平島污水處理廠位處沿海地區，電器儀控系統受鹽害腐蝕損壞，且全廠未建立自動化儀控操作，不利操作及管理；4.經分析主要污水管線阻塞熱點區域，集中於安樂區安樂路二段108、110、112</w:t>
      </w:r>
      <w:r w:rsidR="00F56073">
        <w:rPr>
          <w:rFonts w:ascii="標楷體" w:hAnsi="標楷體" w:hint="eastAsia"/>
          <w:bCs/>
          <w:color w:val="000000" w:themeColor="text1"/>
          <w:szCs w:val="32"/>
        </w:rPr>
        <w:t>～</w:t>
      </w:r>
      <w:r w:rsidRPr="0062248A">
        <w:rPr>
          <w:rFonts w:ascii="標楷體" w:hAnsi="標楷體" w:hint="eastAsia"/>
          <w:bCs/>
          <w:color w:val="000000" w:themeColor="text1"/>
          <w:szCs w:val="32"/>
        </w:rPr>
        <w:t>143號、麥金路420號、七堵區福二街81號……等，其阻塞原因多屬同一污水下水道管渠未順暢、毛髮或油脂硬塊阻塞所致，惟該府現行維護制度，未完整運用地理資訊系統，透過空間面向追蹤污水下水道各段順暢情形，而僅集中辦理單一位置清淤，鑑於臺北市、新北市等市縣因應污水管渠維護，已透過空間面向建立預防性清淤機制，並藉由儀器架設找出污水系統弱點，據以辦理管線改善或整建作業，亟待積極參考應用其他市縣作法，強化清淤成效，經函請</w:t>
      </w:r>
      <w:r>
        <w:rPr>
          <w:rFonts w:ascii="標楷體" w:hAnsi="標楷體" w:hint="eastAsia"/>
          <w:bCs/>
          <w:color w:val="000000" w:themeColor="text1"/>
          <w:szCs w:val="32"/>
        </w:rPr>
        <w:t>市政府</w:t>
      </w:r>
      <w:r w:rsidRPr="0062248A">
        <w:rPr>
          <w:rFonts w:ascii="標楷體" w:hAnsi="標楷體" w:hint="eastAsia"/>
          <w:bCs/>
          <w:color w:val="000000" w:themeColor="text1"/>
          <w:szCs w:val="32"/>
        </w:rPr>
        <w:t>研謀改善。據復：1.該府已就開工前置作業研訂精進措施，並注意各標工程施作先後之關聯性，適時調整分標執行內容及發包方式，加強管控執行進度；2.該府已參考內政部營建署低進流水量操作策略，及臺灣下水道協會建議之進流水管控方式，以提升污水處理效能；3.已積極爭取經費，持續辦理設備功能提升</w:t>
      </w:r>
      <w:r w:rsidR="00923861" w:rsidRPr="0062248A">
        <w:rPr>
          <w:rFonts w:ascii="標楷體" w:hAnsi="標楷體" w:hint="eastAsia"/>
          <w:bCs/>
          <w:color w:val="000000" w:themeColor="text1"/>
          <w:szCs w:val="32"/>
        </w:rPr>
        <w:t>；</w:t>
      </w:r>
      <w:r w:rsidRPr="0062248A">
        <w:rPr>
          <w:rFonts w:ascii="標楷體" w:hAnsi="標楷體" w:hint="eastAsia"/>
          <w:bCs/>
          <w:color w:val="000000" w:themeColor="text1"/>
          <w:szCs w:val="32"/>
        </w:rPr>
        <w:t>4.已參考其他市縣推動經驗，積極爭取經費設置地理資訊系統，強化污水管渠維護成效。</w:t>
      </w:r>
    </w:p>
    <w:p w14:paraId="2C23F835" w14:textId="77777777" w:rsidR="002A33C7" w:rsidRPr="00EA4A75" w:rsidRDefault="002A33C7" w:rsidP="002A33C7">
      <w:pPr>
        <w:overflowPunct w:val="0"/>
        <w:snapToGrid w:val="0"/>
        <w:spacing w:line="480" w:lineRule="exact"/>
        <w:ind w:firstLineChars="100" w:firstLine="291"/>
        <w:jc w:val="both"/>
        <w:outlineLvl w:val="0"/>
        <w:rPr>
          <w:rFonts w:ascii="標楷體" w:hAnsi="標楷體"/>
          <w:b/>
          <w:color w:val="FF0000"/>
          <w:spacing w:val="2"/>
          <w:szCs w:val="24"/>
        </w:rPr>
      </w:pPr>
      <w:r w:rsidRPr="00EA4A75">
        <w:rPr>
          <w:rFonts w:ascii="標楷體" w:hAnsi="標楷體" w:hint="eastAsia"/>
          <w:b/>
          <w:color w:val="000000" w:themeColor="text1"/>
          <w:spacing w:val="2"/>
          <w:sz w:val="28"/>
          <w:szCs w:val="28"/>
        </w:rPr>
        <w:t>（二十二）積極辦理河川流域開發及水質監測管理，惟管制規範及監測頻率未周妥，允待研謀提升河川整體治理成效。</w:t>
      </w:r>
    </w:p>
    <w:p w14:paraId="7AF5E0FE" w14:textId="78BE6259" w:rsidR="002A33C7" w:rsidRPr="00083AA4" w:rsidRDefault="002A33C7" w:rsidP="00EA4A75">
      <w:pPr>
        <w:overflowPunct w:val="0"/>
        <w:snapToGrid w:val="0"/>
        <w:spacing w:line="480" w:lineRule="exact"/>
        <w:ind w:firstLineChars="200" w:firstLine="485"/>
        <w:jc w:val="both"/>
        <w:rPr>
          <w:rFonts w:ascii="標楷體" w:hAnsi="標楷體"/>
          <w:bCs/>
          <w:color w:val="FF0000"/>
          <w:spacing w:val="-2"/>
          <w:szCs w:val="24"/>
        </w:rPr>
      </w:pPr>
      <w:r w:rsidRPr="00083AA4">
        <w:rPr>
          <w:rFonts w:ascii="標楷體" w:hAnsi="標楷體" w:hint="eastAsia"/>
          <w:bCs/>
          <w:color w:val="000000" w:themeColor="text1"/>
          <w:spacing w:val="-2"/>
          <w:szCs w:val="24"/>
        </w:rPr>
        <w:t>河川流域開發及水質監測，攸關河流整體環境治理成效，市政府為打造親水環境</w:t>
      </w:r>
      <w:r w:rsidR="00083AA4" w:rsidRPr="00083AA4">
        <w:rPr>
          <w:rFonts w:ascii="標楷體" w:hAnsi="標楷體" w:hint="eastAsia"/>
          <w:bCs/>
          <w:color w:val="000000" w:themeColor="text1"/>
          <w:spacing w:val="-2"/>
          <w:szCs w:val="24"/>
        </w:rPr>
        <w:t>配合中央辦理河川流域開發及</w:t>
      </w:r>
      <w:r w:rsidRPr="00083AA4">
        <w:rPr>
          <w:rFonts w:ascii="標楷體" w:hAnsi="標楷體"/>
          <w:bCs/>
          <w:color w:val="000000" w:themeColor="text1"/>
          <w:spacing w:val="-2"/>
          <w:szCs w:val="24"/>
        </w:rPr>
        <w:t>106</w:t>
      </w:r>
      <w:r w:rsidRPr="00083AA4">
        <w:rPr>
          <w:rFonts w:ascii="標楷體" w:hAnsi="標楷體" w:hint="eastAsia"/>
          <w:bCs/>
          <w:color w:val="000000" w:themeColor="text1"/>
          <w:spacing w:val="-2"/>
          <w:szCs w:val="24"/>
        </w:rPr>
        <w:t>至</w:t>
      </w:r>
      <w:r w:rsidRPr="00083AA4">
        <w:rPr>
          <w:rFonts w:ascii="標楷體" w:hAnsi="標楷體"/>
          <w:bCs/>
          <w:color w:val="000000" w:themeColor="text1"/>
          <w:spacing w:val="-2"/>
          <w:szCs w:val="24"/>
        </w:rPr>
        <w:t>110</w:t>
      </w:r>
      <w:r w:rsidRPr="00083AA4">
        <w:rPr>
          <w:rFonts w:ascii="標楷體" w:hAnsi="標楷體" w:hint="eastAsia"/>
          <w:bCs/>
          <w:color w:val="000000" w:themeColor="text1"/>
          <w:spacing w:val="-2"/>
          <w:szCs w:val="24"/>
        </w:rPr>
        <w:t>年度辦理</w:t>
      </w:r>
      <w:r w:rsidR="00083AA4" w:rsidRPr="00083AA4">
        <w:rPr>
          <w:rFonts w:ascii="標楷體" w:hAnsi="標楷體" w:hint="eastAsia"/>
          <w:bCs/>
          <w:color w:val="000000" w:themeColor="text1"/>
          <w:spacing w:val="-2"/>
          <w:szCs w:val="24"/>
        </w:rPr>
        <w:t>水質監測管理</w:t>
      </w:r>
      <w:r w:rsidRPr="00083AA4">
        <w:rPr>
          <w:rFonts w:ascii="標楷體" w:hAnsi="標楷體" w:hint="eastAsia"/>
          <w:bCs/>
          <w:color w:val="000000" w:themeColor="text1"/>
          <w:spacing w:val="-2"/>
          <w:szCs w:val="24"/>
        </w:rPr>
        <w:t>經費</w:t>
      </w:r>
      <w:r w:rsidRPr="00083AA4">
        <w:rPr>
          <w:rFonts w:ascii="標楷體" w:hAnsi="標楷體"/>
          <w:bCs/>
          <w:color w:val="000000" w:themeColor="text1"/>
          <w:spacing w:val="-2"/>
          <w:szCs w:val="24"/>
        </w:rPr>
        <w:t>1,143</w:t>
      </w:r>
      <w:r w:rsidRPr="00083AA4">
        <w:rPr>
          <w:rFonts w:ascii="標楷體" w:hAnsi="標楷體" w:hint="eastAsia"/>
          <w:bCs/>
          <w:color w:val="000000" w:themeColor="text1"/>
          <w:spacing w:val="-2"/>
          <w:szCs w:val="24"/>
        </w:rPr>
        <w:t>萬餘元。經查市政府現行針對面積</w:t>
      </w:r>
      <w:r w:rsidRPr="00083AA4">
        <w:rPr>
          <w:rFonts w:ascii="標楷體" w:hAnsi="標楷體"/>
          <w:bCs/>
          <w:color w:val="000000" w:themeColor="text1"/>
          <w:spacing w:val="-2"/>
          <w:szCs w:val="24"/>
        </w:rPr>
        <w:t>2</w:t>
      </w:r>
      <w:r w:rsidRPr="00083AA4">
        <w:rPr>
          <w:rFonts w:ascii="標楷體" w:hAnsi="標楷體" w:hint="eastAsia"/>
          <w:bCs/>
          <w:color w:val="000000" w:themeColor="text1"/>
          <w:spacing w:val="-2"/>
          <w:szCs w:val="24"/>
        </w:rPr>
        <w:t>公頃以下之土地開發案，尚無相關出流管制規範，致無法全面掌控洪峰流量滯蓄於開發基地內之情形，以減少周邊地區淹水潛勢；又查市政府辦理水環境水質監測，未建立自動及</w:t>
      </w:r>
      <w:r w:rsidRPr="00083AA4">
        <w:rPr>
          <w:rFonts w:ascii="標楷體" w:hAnsi="標楷體" w:hint="eastAsia"/>
          <w:bCs/>
          <w:color w:val="000000" w:themeColor="text1"/>
          <w:spacing w:val="-2"/>
          <w:szCs w:val="24"/>
        </w:rPr>
        <w:lastRenderedPageBreak/>
        <w:t>連續監測方式，致未完整收集及掌控河川污染情形，且辦理基隆市水環境水質採樣檢驗，未會同廠商辦理取送樣品等，經函請市政府研謀改善。據復：本市因地理環境特殊，約</w:t>
      </w:r>
      <w:r w:rsidRPr="00083AA4">
        <w:rPr>
          <w:rFonts w:ascii="標楷體" w:hAnsi="標楷體"/>
          <w:bCs/>
          <w:color w:val="000000" w:themeColor="text1"/>
          <w:spacing w:val="-2"/>
          <w:szCs w:val="24"/>
        </w:rPr>
        <w:t>95</w:t>
      </w:r>
      <w:r w:rsidRPr="00083AA4">
        <w:rPr>
          <w:rFonts w:ascii="標楷體" w:hAnsi="標楷體" w:hint="eastAsia"/>
          <w:bCs/>
          <w:color w:val="000000" w:themeColor="text1"/>
          <w:spacing w:val="-2"/>
          <w:szCs w:val="24"/>
        </w:rPr>
        <w:t>％土地皆屬山坡地，故針對</w:t>
      </w:r>
      <w:r w:rsidRPr="00083AA4">
        <w:rPr>
          <w:rFonts w:ascii="標楷體" w:hAnsi="標楷體"/>
          <w:bCs/>
          <w:color w:val="000000" w:themeColor="text1"/>
          <w:spacing w:val="-2"/>
          <w:szCs w:val="24"/>
        </w:rPr>
        <w:t>2</w:t>
      </w:r>
      <w:r w:rsidRPr="00083AA4">
        <w:rPr>
          <w:rFonts w:ascii="標楷體" w:hAnsi="標楷體" w:hint="eastAsia"/>
          <w:bCs/>
          <w:color w:val="000000" w:themeColor="text1"/>
          <w:spacing w:val="-2"/>
          <w:szCs w:val="24"/>
        </w:rPr>
        <w:t>公頃以下非屬山坡地之土地開發案，俟山坡地解編後，研議參考臺北市及新北市政府另訂出流管制管制規範；未來採自動及連續監測方式，並強化採樣檢驗作業，以提升水質監測管理品質。</w:t>
      </w:r>
    </w:p>
    <w:p w14:paraId="45C56503" w14:textId="77777777" w:rsidR="002A33C7" w:rsidRPr="00765CFC" w:rsidRDefault="002A33C7" w:rsidP="00EA4A75">
      <w:pPr>
        <w:overflowPunct w:val="0"/>
        <w:snapToGrid w:val="0"/>
        <w:spacing w:line="480" w:lineRule="exact"/>
        <w:ind w:firstLineChars="100" w:firstLine="287"/>
        <w:jc w:val="both"/>
        <w:outlineLvl w:val="0"/>
        <w:rPr>
          <w:rFonts w:ascii="標楷體" w:hAnsi="標楷體"/>
          <w:b/>
          <w:color w:val="FF0000"/>
          <w:sz w:val="28"/>
          <w:szCs w:val="28"/>
        </w:rPr>
      </w:pPr>
      <w:r w:rsidRPr="00765CFC">
        <w:rPr>
          <w:rFonts w:ascii="標楷體" w:hAnsi="標楷體" w:hint="eastAsia"/>
          <w:b/>
          <w:color w:val="000000" w:themeColor="text1"/>
          <w:sz w:val="28"/>
          <w:szCs w:val="28"/>
        </w:rPr>
        <w:t>（二十三）推動轄內都市計畫特定專用區之開發，惟開發及管理作業未臻周妥，又使用分區線上查詢系統資料未吻合實況，尚待研酌精進。</w:t>
      </w:r>
    </w:p>
    <w:p w14:paraId="40C0FDEE" w14:textId="77777777" w:rsidR="002A33C7" w:rsidRPr="00765CFC" w:rsidRDefault="002A33C7" w:rsidP="00EA4A75">
      <w:pPr>
        <w:overflowPunct w:val="0"/>
        <w:snapToGrid w:val="0"/>
        <w:spacing w:line="480" w:lineRule="exact"/>
        <w:ind w:firstLineChars="200" w:firstLine="493"/>
        <w:jc w:val="both"/>
        <w:rPr>
          <w:rFonts w:ascii="標楷體" w:hAnsi="標楷體"/>
          <w:bCs/>
          <w:color w:val="FF0000"/>
          <w:szCs w:val="24"/>
        </w:rPr>
      </w:pPr>
      <w:r w:rsidRPr="00765CFC">
        <w:rPr>
          <w:rFonts w:ascii="標楷體" w:hAnsi="標楷體" w:hint="eastAsia"/>
          <w:color w:val="000000" w:themeColor="text1"/>
          <w:szCs w:val="32"/>
        </w:rPr>
        <w:t>基隆市政府為提升轄內土地使用，並對土地使用作合理規劃之永續發展，爰依都市計畫法等規定，劃定醫護、工商綜合、交通事業、汽車駕駛專用區等特定專用區。經查截至</w:t>
      </w:r>
      <w:r w:rsidRPr="00765CFC">
        <w:rPr>
          <w:rFonts w:ascii="標楷體" w:hAnsi="標楷體"/>
          <w:color w:val="000000" w:themeColor="text1"/>
          <w:szCs w:val="32"/>
        </w:rPr>
        <w:t>110</w:t>
      </w:r>
      <w:r w:rsidRPr="00765CFC">
        <w:rPr>
          <w:rFonts w:ascii="標楷體" w:hAnsi="標楷體" w:hint="eastAsia"/>
          <w:color w:val="000000" w:themeColor="text1"/>
          <w:szCs w:val="32"/>
        </w:rPr>
        <w:t>年</w:t>
      </w:r>
      <w:r w:rsidRPr="00765CFC">
        <w:rPr>
          <w:rFonts w:ascii="標楷體" w:hAnsi="標楷體"/>
          <w:color w:val="000000" w:themeColor="text1"/>
          <w:szCs w:val="32"/>
        </w:rPr>
        <w:t>10</w:t>
      </w:r>
      <w:r w:rsidRPr="00765CFC">
        <w:rPr>
          <w:rFonts w:ascii="標楷體" w:hAnsi="標楷體" w:hint="eastAsia"/>
          <w:color w:val="000000" w:themeColor="text1"/>
          <w:szCs w:val="32"/>
        </w:rPr>
        <w:t>月底止，醫護、工商綜合、交通事業、汽車駕駛專用區等</w:t>
      </w:r>
      <w:r w:rsidRPr="00765CFC">
        <w:rPr>
          <w:rFonts w:ascii="標楷體" w:hAnsi="標楷體"/>
          <w:color w:val="000000" w:themeColor="text1"/>
          <w:szCs w:val="32"/>
        </w:rPr>
        <w:t>4</w:t>
      </w:r>
      <w:r w:rsidRPr="00765CFC">
        <w:rPr>
          <w:rFonts w:ascii="標楷體" w:hAnsi="標楷體" w:hint="eastAsia"/>
          <w:color w:val="000000" w:themeColor="text1"/>
          <w:szCs w:val="32"/>
        </w:rPr>
        <w:t>案特定專用區尚未開發，其中</w:t>
      </w:r>
      <w:r w:rsidRPr="00765CFC">
        <w:rPr>
          <w:rFonts w:ascii="標楷體" w:hAnsi="標楷體"/>
          <w:color w:val="000000" w:themeColor="text1"/>
          <w:szCs w:val="32"/>
        </w:rPr>
        <w:t>89</w:t>
      </w:r>
      <w:r w:rsidRPr="00765CFC">
        <w:rPr>
          <w:rFonts w:ascii="標楷體" w:hAnsi="標楷體" w:hint="eastAsia"/>
          <w:color w:val="000000" w:themeColor="text1"/>
          <w:szCs w:val="32"/>
        </w:rPr>
        <w:t>年</w:t>
      </w:r>
      <w:r w:rsidRPr="00765CFC">
        <w:rPr>
          <w:rFonts w:ascii="標楷體" w:hAnsi="標楷體"/>
          <w:color w:val="000000" w:themeColor="text1"/>
          <w:szCs w:val="32"/>
        </w:rPr>
        <w:t>4</w:t>
      </w:r>
      <w:r w:rsidRPr="00765CFC">
        <w:rPr>
          <w:rFonts w:ascii="標楷體" w:hAnsi="標楷體" w:hint="eastAsia"/>
          <w:color w:val="000000" w:themeColor="text1"/>
          <w:szCs w:val="32"/>
        </w:rPr>
        <w:t>月</w:t>
      </w:r>
      <w:r w:rsidRPr="00765CFC">
        <w:rPr>
          <w:rFonts w:ascii="標楷體" w:hAnsi="標楷體"/>
          <w:color w:val="000000" w:themeColor="text1"/>
          <w:szCs w:val="32"/>
        </w:rPr>
        <w:t>5</w:t>
      </w:r>
      <w:r w:rsidRPr="00765CFC">
        <w:rPr>
          <w:rFonts w:ascii="標楷體" w:hAnsi="標楷體" w:hint="eastAsia"/>
          <w:color w:val="000000" w:themeColor="text1"/>
          <w:szCs w:val="32"/>
        </w:rPr>
        <w:t>日辦理劃定中山區德安工商綜合特定專用區，曾因申請人未依限</w:t>
      </w:r>
      <w:r w:rsidRPr="00765CFC">
        <w:rPr>
          <w:rFonts w:ascii="標楷體" w:hAnsi="標楷體"/>
          <w:color w:val="000000" w:themeColor="text1"/>
          <w:szCs w:val="32"/>
        </w:rPr>
        <w:t>（91</w:t>
      </w:r>
      <w:r w:rsidRPr="00765CFC">
        <w:rPr>
          <w:rFonts w:ascii="標楷體" w:hAnsi="標楷體" w:hint="eastAsia"/>
          <w:color w:val="000000" w:themeColor="text1"/>
          <w:szCs w:val="32"/>
        </w:rPr>
        <w:t>年</w:t>
      </w:r>
      <w:r w:rsidRPr="00765CFC">
        <w:rPr>
          <w:rFonts w:ascii="標楷體" w:hAnsi="標楷體"/>
          <w:color w:val="000000" w:themeColor="text1"/>
          <w:szCs w:val="32"/>
        </w:rPr>
        <w:t>7</w:t>
      </w:r>
      <w:r w:rsidRPr="00765CFC">
        <w:rPr>
          <w:rFonts w:ascii="標楷體" w:hAnsi="標楷體" w:hint="eastAsia"/>
          <w:color w:val="000000" w:themeColor="text1"/>
          <w:szCs w:val="32"/>
        </w:rPr>
        <w:t>月</w:t>
      </w:r>
      <w:r w:rsidRPr="00765CFC">
        <w:rPr>
          <w:rFonts w:ascii="標楷體" w:hAnsi="標楷體"/>
          <w:color w:val="000000" w:themeColor="text1"/>
          <w:szCs w:val="32"/>
        </w:rPr>
        <w:t>）</w:t>
      </w:r>
      <w:r w:rsidRPr="00765CFC">
        <w:rPr>
          <w:rFonts w:ascii="標楷體" w:hAnsi="標楷體" w:hint="eastAsia"/>
          <w:color w:val="000000" w:themeColor="text1"/>
          <w:szCs w:val="32"/>
        </w:rPr>
        <w:t>完成開發申請而撤銷該專用區之劃設，致該土地前於</w:t>
      </w:r>
      <w:r w:rsidRPr="00765CFC">
        <w:rPr>
          <w:rFonts w:ascii="標楷體" w:hAnsi="標楷體"/>
          <w:color w:val="000000" w:themeColor="text1"/>
          <w:szCs w:val="32"/>
        </w:rPr>
        <w:t>89</w:t>
      </w:r>
      <w:r w:rsidRPr="00765CFC">
        <w:rPr>
          <w:rFonts w:ascii="標楷體" w:hAnsi="標楷體" w:hint="eastAsia"/>
          <w:color w:val="000000" w:themeColor="text1"/>
          <w:szCs w:val="32"/>
        </w:rPr>
        <w:t>年</w:t>
      </w:r>
      <w:r w:rsidRPr="00765CFC">
        <w:rPr>
          <w:rFonts w:ascii="標楷體" w:hAnsi="標楷體"/>
          <w:color w:val="000000" w:themeColor="text1"/>
          <w:szCs w:val="32"/>
        </w:rPr>
        <w:t>4</w:t>
      </w:r>
      <w:r w:rsidRPr="00765CFC">
        <w:rPr>
          <w:rFonts w:ascii="標楷體" w:hAnsi="標楷體" w:hint="eastAsia"/>
          <w:color w:val="000000" w:themeColor="text1"/>
          <w:szCs w:val="32"/>
        </w:rPr>
        <w:t>月間自保護區用地變更為工商綜合區用地後，復於</w:t>
      </w:r>
      <w:r w:rsidRPr="00765CFC">
        <w:rPr>
          <w:rFonts w:ascii="標楷體" w:hAnsi="標楷體"/>
          <w:color w:val="000000" w:themeColor="text1"/>
          <w:szCs w:val="32"/>
        </w:rPr>
        <w:t>105</w:t>
      </w:r>
      <w:r w:rsidRPr="00765CFC">
        <w:rPr>
          <w:rFonts w:ascii="標楷體" w:hAnsi="標楷體" w:hint="eastAsia"/>
          <w:color w:val="000000" w:themeColor="text1"/>
          <w:szCs w:val="32"/>
        </w:rPr>
        <w:t>年</w:t>
      </w:r>
      <w:r w:rsidRPr="00765CFC">
        <w:rPr>
          <w:rFonts w:ascii="標楷體" w:hAnsi="標楷體"/>
          <w:color w:val="000000" w:themeColor="text1"/>
          <w:szCs w:val="32"/>
        </w:rPr>
        <w:t>8</w:t>
      </w:r>
      <w:r w:rsidRPr="00765CFC">
        <w:rPr>
          <w:rFonts w:ascii="標楷體" w:hAnsi="標楷體" w:hint="eastAsia"/>
          <w:color w:val="000000" w:themeColor="text1"/>
          <w:szCs w:val="32"/>
        </w:rPr>
        <w:t>月回復為原保護區用地；又該府於</w:t>
      </w:r>
      <w:r w:rsidRPr="00765CFC">
        <w:rPr>
          <w:rFonts w:ascii="標楷體" w:hAnsi="標楷體"/>
          <w:color w:val="000000" w:themeColor="text1"/>
          <w:szCs w:val="32"/>
        </w:rPr>
        <w:t>75</w:t>
      </w:r>
      <w:r w:rsidRPr="00765CFC">
        <w:rPr>
          <w:rFonts w:ascii="標楷體" w:hAnsi="標楷體" w:hint="eastAsia"/>
          <w:color w:val="000000" w:themeColor="text1"/>
          <w:szCs w:val="32"/>
        </w:rPr>
        <w:t>年</w:t>
      </w:r>
      <w:r w:rsidRPr="00765CFC">
        <w:rPr>
          <w:rFonts w:ascii="標楷體" w:hAnsi="標楷體"/>
          <w:color w:val="000000" w:themeColor="text1"/>
          <w:szCs w:val="32"/>
        </w:rPr>
        <w:t>5</w:t>
      </w:r>
      <w:r w:rsidRPr="00765CFC">
        <w:rPr>
          <w:rFonts w:ascii="標楷體" w:hAnsi="標楷體" w:hint="eastAsia"/>
          <w:color w:val="000000" w:themeColor="text1"/>
          <w:szCs w:val="32"/>
        </w:rPr>
        <w:t>月</w:t>
      </w:r>
      <w:r w:rsidRPr="00765CFC">
        <w:rPr>
          <w:rFonts w:ascii="標楷體" w:hAnsi="標楷體"/>
          <w:color w:val="000000" w:themeColor="text1"/>
          <w:szCs w:val="32"/>
        </w:rPr>
        <w:t>27</w:t>
      </w:r>
      <w:r w:rsidRPr="00765CFC">
        <w:rPr>
          <w:rFonts w:ascii="標楷體" w:hAnsi="標楷體" w:hint="eastAsia"/>
          <w:color w:val="000000" w:themeColor="text1"/>
          <w:szCs w:val="32"/>
        </w:rPr>
        <w:t>日劃定安樂區麥金段醫護特定專用區、</w:t>
      </w:r>
      <w:r w:rsidRPr="00765CFC">
        <w:rPr>
          <w:rFonts w:ascii="標楷體" w:hAnsi="標楷體"/>
          <w:color w:val="000000" w:themeColor="text1"/>
          <w:szCs w:val="32"/>
        </w:rPr>
        <w:t>86</w:t>
      </w:r>
      <w:r w:rsidRPr="00765CFC">
        <w:rPr>
          <w:rFonts w:ascii="標楷體" w:hAnsi="標楷體" w:hint="eastAsia"/>
          <w:color w:val="000000" w:themeColor="text1"/>
          <w:szCs w:val="32"/>
        </w:rPr>
        <w:t>年</w:t>
      </w:r>
      <w:r w:rsidRPr="00765CFC">
        <w:rPr>
          <w:rFonts w:ascii="標楷體" w:hAnsi="標楷體"/>
          <w:color w:val="000000" w:themeColor="text1"/>
          <w:szCs w:val="32"/>
        </w:rPr>
        <w:t>10</w:t>
      </w:r>
      <w:r w:rsidRPr="00765CFC">
        <w:rPr>
          <w:rFonts w:ascii="標楷體" w:hAnsi="標楷體" w:hint="eastAsia"/>
          <w:color w:val="000000" w:themeColor="text1"/>
          <w:szCs w:val="32"/>
        </w:rPr>
        <w:t>月</w:t>
      </w:r>
      <w:r w:rsidRPr="00765CFC">
        <w:rPr>
          <w:rFonts w:ascii="標楷體" w:hAnsi="標楷體"/>
          <w:color w:val="000000" w:themeColor="text1"/>
          <w:szCs w:val="32"/>
        </w:rPr>
        <w:t>9</w:t>
      </w:r>
      <w:r w:rsidRPr="00765CFC">
        <w:rPr>
          <w:rFonts w:ascii="標楷體" w:hAnsi="標楷體" w:hint="eastAsia"/>
          <w:color w:val="000000" w:themeColor="text1"/>
          <w:szCs w:val="32"/>
        </w:rPr>
        <w:t>日劃定交通事業特定專用區、</w:t>
      </w:r>
      <w:r w:rsidRPr="00765CFC">
        <w:rPr>
          <w:rFonts w:ascii="標楷體" w:hAnsi="標楷體"/>
          <w:color w:val="000000" w:themeColor="text1"/>
          <w:szCs w:val="32"/>
        </w:rPr>
        <w:t>102</w:t>
      </w:r>
      <w:r w:rsidRPr="00765CFC">
        <w:rPr>
          <w:rFonts w:ascii="標楷體" w:hAnsi="標楷體" w:hint="eastAsia"/>
          <w:color w:val="000000" w:themeColor="text1"/>
          <w:szCs w:val="32"/>
        </w:rPr>
        <w:t>年</w:t>
      </w:r>
      <w:r w:rsidRPr="00765CFC">
        <w:rPr>
          <w:rFonts w:ascii="標楷體" w:hAnsi="標楷體"/>
          <w:color w:val="000000" w:themeColor="text1"/>
          <w:szCs w:val="32"/>
        </w:rPr>
        <w:t>6</w:t>
      </w:r>
      <w:r w:rsidRPr="00765CFC">
        <w:rPr>
          <w:rFonts w:ascii="標楷體" w:hAnsi="標楷體" w:hint="eastAsia"/>
          <w:color w:val="000000" w:themeColor="text1"/>
          <w:szCs w:val="32"/>
        </w:rPr>
        <w:t>月</w:t>
      </w:r>
      <w:r w:rsidRPr="00765CFC">
        <w:rPr>
          <w:rFonts w:ascii="標楷體" w:hAnsi="標楷體"/>
          <w:color w:val="000000" w:themeColor="text1"/>
          <w:szCs w:val="32"/>
        </w:rPr>
        <w:t>26</w:t>
      </w:r>
      <w:r w:rsidRPr="00765CFC">
        <w:rPr>
          <w:rFonts w:ascii="標楷體" w:hAnsi="標楷體" w:hint="eastAsia"/>
          <w:color w:val="000000" w:themeColor="text1"/>
          <w:szCs w:val="32"/>
        </w:rPr>
        <w:t>日劃定汽車駕駛專用區用地等，亦有類似未能依限完成開發，致部分土地分區變更後又回復原使用分區等情；另該府自</w:t>
      </w:r>
      <w:r w:rsidRPr="00765CFC">
        <w:rPr>
          <w:rFonts w:ascii="標楷體" w:hAnsi="標楷體"/>
          <w:color w:val="000000" w:themeColor="text1"/>
          <w:szCs w:val="32"/>
        </w:rPr>
        <w:t>95</w:t>
      </w:r>
      <w:r w:rsidRPr="00765CFC">
        <w:rPr>
          <w:rFonts w:ascii="標楷體" w:hAnsi="標楷體" w:hint="eastAsia"/>
          <w:color w:val="000000" w:themeColor="text1"/>
          <w:szCs w:val="32"/>
        </w:rPr>
        <w:t>年規劃辦理「基隆市政府使用分區線上查詢系統」，惟依據系統登載土地使用分區資料，部分土地線上登載未吻合實況，不利民眾確認轄內土地使用分區、用地種類，經函請市政府研謀改善。據復：該府刻正辦理清查，嗣後納入都市計畫後續通盤檢討；為提升圖資精確度，刻正辦理地籍圖重測，並俟完成再行辦理書圖重製及補登作業。</w:t>
      </w:r>
    </w:p>
    <w:p w14:paraId="46DA6522" w14:textId="77777777" w:rsidR="002A33C7" w:rsidRPr="00765CFC" w:rsidRDefault="002A33C7" w:rsidP="00EA4A75">
      <w:pPr>
        <w:overflowPunct w:val="0"/>
        <w:snapToGrid w:val="0"/>
        <w:spacing w:line="480" w:lineRule="exact"/>
        <w:ind w:firstLineChars="100" w:firstLine="279"/>
        <w:jc w:val="both"/>
        <w:outlineLvl w:val="0"/>
        <w:rPr>
          <w:rFonts w:ascii="標楷體" w:hAnsi="標楷體"/>
          <w:b/>
          <w:spacing w:val="-4"/>
          <w:sz w:val="28"/>
          <w:szCs w:val="28"/>
        </w:rPr>
      </w:pPr>
      <w:r w:rsidRPr="00765CFC">
        <w:rPr>
          <w:rFonts w:ascii="標楷體" w:hAnsi="標楷體" w:hint="eastAsia"/>
          <w:b/>
          <w:spacing w:val="-4"/>
          <w:sz w:val="28"/>
          <w:szCs w:val="28"/>
        </w:rPr>
        <w:t>（二十四）訂定</w:t>
      </w:r>
      <w:r w:rsidRPr="00765CFC">
        <w:rPr>
          <w:rFonts w:ascii="標楷體" w:hAnsi="標楷體"/>
          <w:b/>
          <w:spacing w:val="-4"/>
          <w:sz w:val="28"/>
          <w:szCs w:val="28"/>
        </w:rPr>
        <w:t>橋梁維護管理作業要點</w:t>
      </w:r>
      <w:r w:rsidRPr="00765CFC">
        <w:rPr>
          <w:rFonts w:ascii="標楷體" w:hAnsi="標楷體" w:hint="eastAsia"/>
          <w:b/>
          <w:spacing w:val="-4"/>
          <w:sz w:val="28"/>
          <w:szCs w:val="28"/>
        </w:rPr>
        <w:t>，據以執行維護管理作業，惟年度待維修構件劇増且未依橋梁特性檢討巡查頻率，有待檢討強化管理作業，保障公共安全。</w:t>
      </w:r>
    </w:p>
    <w:p w14:paraId="4366A2BE" w14:textId="77777777" w:rsidR="002A33C7" w:rsidRPr="00765CFC" w:rsidRDefault="002A33C7" w:rsidP="00EA4A75">
      <w:pPr>
        <w:overflowPunct w:val="0"/>
        <w:snapToGrid w:val="0"/>
        <w:spacing w:line="480" w:lineRule="exact"/>
        <w:ind w:firstLineChars="200" w:firstLine="493"/>
        <w:jc w:val="both"/>
        <w:rPr>
          <w:rFonts w:ascii="標楷體" w:hAnsi="標楷體"/>
          <w:bCs/>
          <w:noProof/>
          <w:szCs w:val="24"/>
        </w:rPr>
      </w:pPr>
      <w:r w:rsidRPr="00765CFC">
        <w:rPr>
          <w:rFonts w:ascii="標楷體" w:hAnsi="標楷體" w:hint="eastAsia"/>
          <w:bCs/>
        </w:rPr>
        <w:t>交通部為落實橋梁養護、考核及督導作業，維護公眾通行安全，於</w:t>
      </w:r>
      <w:r w:rsidRPr="00765CFC">
        <w:rPr>
          <w:rFonts w:ascii="標楷體" w:hAnsi="標楷體"/>
          <w:bCs/>
        </w:rPr>
        <w:t>109年7月21日</w:t>
      </w:r>
      <w:r w:rsidRPr="00765CFC">
        <w:rPr>
          <w:rFonts w:ascii="標楷體" w:hAnsi="標楷體" w:hint="eastAsia"/>
          <w:bCs/>
        </w:rPr>
        <w:t>訂頒「</w:t>
      </w:r>
      <w:r w:rsidRPr="00765CFC">
        <w:rPr>
          <w:rFonts w:ascii="標楷體" w:hAnsi="標楷體"/>
          <w:bCs/>
        </w:rPr>
        <w:t>橋梁維護管理作業要點</w:t>
      </w:r>
      <w:r w:rsidRPr="00765CFC">
        <w:rPr>
          <w:rFonts w:ascii="標楷體" w:hAnsi="標楷體" w:hint="eastAsia"/>
          <w:bCs/>
        </w:rPr>
        <w:t>」，基隆市政府亦於110年10月27日配合訂定「基隆市政府橋梁維護管理作業要點」，據臺灣地區橋梁管理資訊系統（Ta</w:t>
      </w:r>
      <w:r w:rsidRPr="00765CFC">
        <w:rPr>
          <w:rFonts w:ascii="標楷體" w:hAnsi="標楷體"/>
          <w:bCs/>
        </w:rPr>
        <w:t>iwan</w:t>
      </w:r>
      <w:r w:rsidRPr="00765CFC">
        <w:rPr>
          <w:rFonts w:ascii="標楷體" w:hAnsi="標楷體" w:hint="eastAsia"/>
          <w:bCs/>
        </w:rPr>
        <w:t xml:space="preserve"> Bridge</w:t>
      </w:r>
      <w:r w:rsidRPr="00765CFC">
        <w:rPr>
          <w:rFonts w:ascii="標楷體" w:hAnsi="標楷體"/>
          <w:bCs/>
        </w:rPr>
        <w:t xml:space="preserve"> </w:t>
      </w:r>
      <w:r w:rsidRPr="00765CFC">
        <w:rPr>
          <w:rFonts w:ascii="標楷體" w:hAnsi="標楷體" w:hint="eastAsia"/>
          <w:bCs/>
        </w:rPr>
        <w:t>Management System，簡稱TBMS）列載，截至110年8月底市政府列管橋梁計230座，每年委託廠商依橋梁所在位置分區輪流辦理巡查、檢測及維修作業，109及110年度決標金額計1,300萬元，</w:t>
      </w:r>
      <w:r w:rsidRPr="00765CFC">
        <w:rPr>
          <w:rFonts w:ascii="標楷體" w:hAnsi="標楷體" w:hint="eastAsia"/>
        </w:rPr>
        <w:t>經查其執行情形，</w:t>
      </w:r>
      <w:r w:rsidRPr="00765CFC">
        <w:rPr>
          <w:rFonts w:ascii="標楷體" w:hAnsi="標楷體" w:hint="eastAsia"/>
          <w:bCs/>
          <w:noProof/>
          <w:szCs w:val="24"/>
        </w:rPr>
        <w:t>核有下列事項：</w:t>
      </w:r>
    </w:p>
    <w:p w14:paraId="537E213F" w14:textId="77777777" w:rsidR="002A33C7" w:rsidRPr="00765CFC" w:rsidRDefault="002A33C7" w:rsidP="00EA4A75">
      <w:pPr>
        <w:overflowPunct w:val="0"/>
        <w:snapToGrid w:val="0"/>
        <w:spacing w:line="480" w:lineRule="exact"/>
        <w:ind w:firstLineChars="200" w:firstLine="494"/>
        <w:jc w:val="both"/>
        <w:rPr>
          <w:rFonts w:ascii="標楷體" w:hAnsi="標楷體"/>
          <w:bCs/>
        </w:rPr>
      </w:pPr>
      <w:r w:rsidRPr="00765CFC">
        <w:rPr>
          <w:rFonts w:ascii="標楷體" w:hAnsi="標楷體" w:hint="eastAsia"/>
          <w:b/>
        </w:rPr>
        <w:t>1.旭川河上忠二橋、忠三橋及仁愛橋等危險橋梁已陸續編列經費進行改建，緊鄰之</w:t>
      </w:r>
      <w:r w:rsidRPr="00765CFC">
        <w:rPr>
          <w:rFonts w:ascii="標楷體" w:hAnsi="標楷體"/>
          <w:b/>
        </w:rPr>
        <w:t>明德、親民、至善</w:t>
      </w:r>
      <w:r w:rsidRPr="00765CFC">
        <w:rPr>
          <w:rFonts w:ascii="標楷體" w:hAnsi="標楷體" w:hint="eastAsia"/>
          <w:b/>
        </w:rPr>
        <w:t>等3</w:t>
      </w:r>
      <w:r w:rsidRPr="00765CFC">
        <w:rPr>
          <w:rFonts w:ascii="標楷體" w:hAnsi="標楷體"/>
          <w:b/>
        </w:rPr>
        <w:t>棟</w:t>
      </w:r>
      <w:r w:rsidRPr="00765CFC">
        <w:rPr>
          <w:rFonts w:ascii="標楷體" w:hAnsi="標楷體" w:hint="eastAsia"/>
          <w:b/>
        </w:rPr>
        <w:t>住商</w:t>
      </w:r>
      <w:r w:rsidRPr="00765CFC">
        <w:rPr>
          <w:rFonts w:ascii="標楷體" w:hAnsi="標楷體"/>
          <w:b/>
        </w:rPr>
        <w:t>大樓</w:t>
      </w:r>
      <w:r w:rsidRPr="00765CFC">
        <w:rPr>
          <w:rFonts w:ascii="標楷體" w:hAnsi="標楷體" w:hint="eastAsia"/>
          <w:b/>
        </w:rPr>
        <w:t>建物基座亦有類同安全性問題，有待協助妥處：</w:t>
      </w:r>
      <w:r w:rsidRPr="00765CFC">
        <w:rPr>
          <w:rFonts w:ascii="標楷體" w:hAnsi="標楷體" w:hint="eastAsia"/>
          <w:bCs/>
        </w:rPr>
        <w:t>市政府為整治旭</w:t>
      </w:r>
      <w:r w:rsidRPr="00765CFC">
        <w:rPr>
          <w:rFonts w:ascii="標楷體" w:hAnsi="標楷體" w:hint="eastAsia"/>
          <w:bCs/>
        </w:rPr>
        <w:lastRenderedPageBreak/>
        <w:t>川河</w:t>
      </w:r>
      <w:r w:rsidRPr="00765CFC">
        <w:rPr>
          <w:rFonts w:ascii="標楷體" w:hAnsi="標楷體"/>
          <w:bCs/>
        </w:rPr>
        <w:t>淤塞</w:t>
      </w:r>
      <w:r w:rsidRPr="00765CFC">
        <w:rPr>
          <w:rFonts w:ascii="標楷體" w:hAnsi="標楷體" w:hint="eastAsia"/>
          <w:bCs/>
        </w:rPr>
        <w:t>及安置</w:t>
      </w:r>
      <w:r w:rsidRPr="00765CFC">
        <w:rPr>
          <w:rFonts w:ascii="標楷體" w:hAnsi="標楷體"/>
          <w:bCs/>
        </w:rPr>
        <w:t>河</w:t>
      </w:r>
      <w:r w:rsidRPr="00765CFC">
        <w:rPr>
          <w:rFonts w:ascii="標楷體" w:hAnsi="標楷體" w:hint="eastAsia"/>
          <w:bCs/>
        </w:rPr>
        <w:t>岸住戶問題</w:t>
      </w:r>
      <w:r w:rsidRPr="00765CFC">
        <w:rPr>
          <w:rFonts w:ascii="標楷體" w:hAnsi="標楷體"/>
          <w:bCs/>
        </w:rPr>
        <w:t>，於河上興建明德、親民、至善</w:t>
      </w:r>
      <w:r w:rsidRPr="00765CFC">
        <w:rPr>
          <w:rFonts w:ascii="標楷體" w:hAnsi="標楷體" w:hint="eastAsia"/>
          <w:bCs/>
        </w:rPr>
        <w:t>等3</w:t>
      </w:r>
      <w:r w:rsidRPr="00765CFC">
        <w:rPr>
          <w:rFonts w:ascii="標楷體" w:hAnsi="標楷體"/>
          <w:bCs/>
        </w:rPr>
        <w:t>棟大樓，</w:t>
      </w:r>
      <w:r w:rsidRPr="00765CFC">
        <w:rPr>
          <w:rFonts w:ascii="標楷體" w:hAnsi="標楷體" w:hint="eastAsia"/>
          <w:bCs/>
        </w:rPr>
        <w:t>並以明德、忠二、忠三、仁愛等4座橋梁連接其間，自67年落成迄今已逾40年，該</w:t>
      </w:r>
      <w:r w:rsidRPr="00765CFC">
        <w:rPr>
          <w:rFonts w:ascii="標楷體" w:hAnsi="標楷體"/>
          <w:bCs/>
        </w:rPr>
        <w:t>4座橋梁</w:t>
      </w:r>
      <w:r w:rsidRPr="00765CFC">
        <w:rPr>
          <w:rFonts w:ascii="標楷體" w:hAnsi="標楷體" w:hint="eastAsia"/>
          <w:bCs/>
        </w:rPr>
        <w:t>1</w:t>
      </w:r>
      <w:r w:rsidRPr="00765CFC">
        <w:rPr>
          <w:rFonts w:ascii="標楷體" w:hAnsi="標楷體"/>
          <w:bCs/>
        </w:rPr>
        <w:t>09</w:t>
      </w:r>
      <w:r w:rsidRPr="00765CFC">
        <w:rPr>
          <w:rFonts w:ascii="標楷體" w:hAnsi="標楷體" w:hint="eastAsia"/>
          <w:bCs/>
        </w:rPr>
        <w:t>年1</w:t>
      </w:r>
      <w:r w:rsidRPr="00765CFC">
        <w:rPr>
          <w:rFonts w:ascii="標楷體" w:hAnsi="標楷體"/>
          <w:bCs/>
        </w:rPr>
        <w:t>0</w:t>
      </w:r>
      <w:r w:rsidRPr="00765CFC">
        <w:rPr>
          <w:rFonts w:ascii="標楷體" w:hAnsi="標楷體" w:hint="eastAsia"/>
          <w:bCs/>
        </w:rPr>
        <w:t>月1</w:t>
      </w:r>
      <w:r w:rsidRPr="00765CFC">
        <w:rPr>
          <w:rFonts w:ascii="標楷體" w:hAnsi="標楷體"/>
          <w:bCs/>
        </w:rPr>
        <w:t>5</w:t>
      </w:r>
      <w:r w:rsidRPr="00765CFC">
        <w:rPr>
          <w:rFonts w:ascii="標楷體" w:hAnsi="標楷體" w:hint="eastAsia"/>
          <w:bCs/>
        </w:rPr>
        <w:t>日</w:t>
      </w:r>
      <w:r w:rsidRPr="00765CFC">
        <w:rPr>
          <w:rFonts w:ascii="標楷體" w:hAnsi="標楷體"/>
          <w:bCs/>
        </w:rPr>
        <w:t>經檢測</w:t>
      </w:r>
      <w:r w:rsidRPr="00765CFC">
        <w:rPr>
          <w:rFonts w:ascii="標楷體" w:hAnsi="標楷體" w:hint="eastAsia"/>
          <w:bCs/>
        </w:rPr>
        <w:t>結果，發現</w:t>
      </w:r>
      <w:r w:rsidRPr="00765CFC">
        <w:rPr>
          <w:rFonts w:ascii="標楷體" w:hAnsi="標楷體"/>
          <w:bCs/>
        </w:rPr>
        <w:t>橋墩主梁鋼筋外露腐蝕</w:t>
      </w:r>
      <w:r w:rsidRPr="00765CFC">
        <w:rPr>
          <w:rFonts w:ascii="標楷體" w:hAnsi="標楷體" w:hint="eastAsia"/>
          <w:bCs/>
        </w:rPr>
        <w:t>嚴重</w:t>
      </w:r>
      <w:r w:rsidRPr="00765CFC">
        <w:rPr>
          <w:rFonts w:ascii="標楷體" w:hAnsi="標楷體"/>
          <w:bCs/>
        </w:rPr>
        <w:t>，且</w:t>
      </w:r>
      <w:r w:rsidRPr="00765CFC">
        <w:rPr>
          <w:rFonts w:ascii="標楷體" w:hAnsi="標楷體" w:hint="eastAsia"/>
          <w:bCs/>
        </w:rPr>
        <w:t>有</w:t>
      </w:r>
      <w:r w:rsidRPr="00765CFC">
        <w:rPr>
          <w:rFonts w:ascii="標楷體" w:hAnsi="標楷體"/>
          <w:bCs/>
        </w:rPr>
        <w:t>結構裂縫</w:t>
      </w:r>
      <w:r w:rsidRPr="00765CFC">
        <w:rPr>
          <w:rFonts w:ascii="標楷體" w:hAnsi="標楷體" w:hint="eastAsia"/>
          <w:bCs/>
        </w:rPr>
        <w:t>等情事</w:t>
      </w:r>
      <w:r w:rsidRPr="00765CFC">
        <w:rPr>
          <w:rFonts w:ascii="標楷體" w:hAnsi="標楷體"/>
          <w:bCs/>
        </w:rPr>
        <w:t>，恐影響</w:t>
      </w:r>
      <w:r w:rsidRPr="00765CFC">
        <w:rPr>
          <w:rFonts w:ascii="標楷體" w:hAnsi="標楷體" w:hint="eastAsia"/>
          <w:bCs/>
        </w:rPr>
        <w:t>人</w:t>
      </w:r>
      <w:r w:rsidRPr="00765CFC">
        <w:rPr>
          <w:rFonts w:ascii="標楷體" w:hAnsi="標楷體"/>
          <w:bCs/>
        </w:rPr>
        <w:t>車安全</w:t>
      </w:r>
      <w:r w:rsidRPr="00765CFC">
        <w:rPr>
          <w:rFonts w:ascii="標楷體" w:hAnsi="標楷體" w:hint="eastAsia"/>
          <w:bCs/>
        </w:rPr>
        <w:t>，爰編列相關預算陸續辦理改建工程，鑑於</w:t>
      </w:r>
      <w:r w:rsidRPr="00765CFC">
        <w:rPr>
          <w:rFonts w:ascii="標楷體" w:hAnsi="標楷體"/>
          <w:bCs/>
        </w:rPr>
        <w:t>明德、親民、至善</w:t>
      </w:r>
      <w:r w:rsidRPr="00765CFC">
        <w:rPr>
          <w:rFonts w:ascii="標楷體" w:hAnsi="標楷體" w:hint="eastAsia"/>
          <w:bCs/>
        </w:rPr>
        <w:t>等3</w:t>
      </w:r>
      <w:r w:rsidRPr="00765CFC">
        <w:rPr>
          <w:rFonts w:ascii="標楷體" w:hAnsi="標楷體"/>
          <w:bCs/>
        </w:rPr>
        <w:t>棟</w:t>
      </w:r>
      <w:r w:rsidRPr="00765CFC">
        <w:rPr>
          <w:rFonts w:ascii="標楷體" w:hAnsi="標楷體" w:hint="eastAsia"/>
          <w:bCs/>
        </w:rPr>
        <w:t>住商</w:t>
      </w:r>
      <w:r w:rsidRPr="00765CFC">
        <w:rPr>
          <w:rFonts w:ascii="標楷體" w:hAnsi="標楷體"/>
          <w:bCs/>
        </w:rPr>
        <w:t>大樓</w:t>
      </w:r>
      <w:r w:rsidRPr="00765CFC">
        <w:rPr>
          <w:rFonts w:ascii="標楷體" w:hAnsi="標楷體" w:hint="eastAsia"/>
          <w:bCs/>
        </w:rPr>
        <w:t>（約有4百餘戶，市政府每年收取土地租金及使用補償金約3百餘萬元）同樣處於旭川河上，房屋基座亦可能面臨類同忠二橋之安全問題，經建請</w:t>
      </w:r>
      <w:r w:rsidRPr="00765CFC">
        <w:rPr>
          <w:rFonts w:ascii="標楷體" w:hAnsi="標楷體" w:hint="eastAsia"/>
          <w:szCs w:val="32"/>
        </w:rPr>
        <w:t>市政府</w:t>
      </w:r>
      <w:r w:rsidRPr="00765CFC">
        <w:rPr>
          <w:rFonts w:ascii="標楷體" w:hAnsi="標楷體" w:hint="eastAsia"/>
          <w:bCs/>
        </w:rPr>
        <w:t>允宜協助住戶妥適處理，以保障公共安全。據復：該府於108年11月29日已訂定基隆市危險及老舊建築物結構安全性能評估補助辦法，並轉知各區公所宣導周知，該建物所有人若取得共識可先逕行辦理結構安全性能評估，評估成果可向該府申請補助。</w:t>
      </w:r>
    </w:p>
    <w:p w14:paraId="28CE6001" w14:textId="77777777" w:rsidR="002A33C7" w:rsidRPr="004270A1" w:rsidRDefault="002A33C7" w:rsidP="00B2301E">
      <w:pPr>
        <w:overflowPunct w:val="0"/>
        <w:spacing w:line="488" w:lineRule="exact"/>
        <w:ind w:firstLineChars="200" w:firstLine="510"/>
        <w:jc w:val="both"/>
        <w:rPr>
          <w:rFonts w:ascii="標楷體" w:hAnsi="標楷體"/>
          <w:bCs/>
          <w:spacing w:val="4"/>
        </w:rPr>
      </w:pPr>
      <w:r w:rsidRPr="004270A1">
        <w:rPr>
          <w:rFonts w:ascii="標楷體" w:hAnsi="標楷體" w:hint="eastAsia"/>
          <w:b/>
          <w:spacing w:val="4"/>
        </w:rPr>
        <w:t>2.年度檢測橋梁待維修構件劇增，亟待妥籌經費加強辦理：</w:t>
      </w:r>
      <w:r w:rsidRPr="004270A1">
        <w:rPr>
          <w:rFonts w:ascii="標楷體" w:hAnsi="標楷體" w:hint="eastAsia"/>
          <w:bCs/>
          <w:spacing w:val="4"/>
        </w:rPr>
        <w:t>依交通部運輸研究所評鑑報告，基隆市108及109年度橋梁維修作業連續2年均經評等列為「亟待改善」，且成績排名居末；復據109年度基隆市橋梁巡檢結果初步判定</w:t>
      </w:r>
      <w:bookmarkStart w:id="15" w:name="_Hlk90995982"/>
      <w:r w:rsidRPr="004270A1">
        <w:rPr>
          <w:rFonts w:ascii="標楷體" w:hAnsi="標楷體" w:hint="eastAsia"/>
          <w:bCs/>
          <w:spacing w:val="4"/>
        </w:rPr>
        <w:t>，</w:t>
      </w:r>
      <w:r w:rsidRPr="004270A1">
        <w:rPr>
          <w:rFonts w:ascii="標楷體" w:hAnsi="標楷體" w:cs="新細明體" w:hint="eastAsia"/>
          <w:spacing w:val="4"/>
        </w:rPr>
        <w:t>於1年內</w:t>
      </w:r>
      <w:bookmarkEnd w:id="15"/>
      <w:r w:rsidRPr="004270A1">
        <w:rPr>
          <w:rFonts w:ascii="標楷體" w:hAnsi="標楷體" w:cs="新細明體" w:hint="eastAsia"/>
          <w:spacing w:val="4"/>
        </w:rPr>
        <w:t>應維修者</w:t>
      </w:r>
      <w:r w:rsidRPr="004270A1">
        <w:rPr>
          <w:rFonts w:ascii="標楷體" w:hAnsi="標楷體" w:hint="eastAsia"/>
          <w:bCs/>
          <w:spacing w:val="4"/>
        </w:rPr>
        <w:t>計有70座橋梁（占橋梁總數230座之30.43％）、464項構件，再加計</w:t>
      </w:r>
      <w:r w:rsidRPr="004270A1">
        <w:rPr>
          <w:rFonts w:ascii="標楷體" w:hAnsi="標楷體"/>
          <w:bCs/>
          <w:spacing w:val="4"/>
        </w:rPr>
        <w:t>110年度</w:t>
      </w:r>
      <w:r w:rsidRPr="004270A1">
        <w:rPr>
          <w:rFonts w:ascii="標楷體" w:hAnsi="標楷體" w:hint="eastAsia"/>
          <w:bCs/>
          <w:spacing w:val="4"/>
        </w:rPr>
        <w:t>巡</w:t>
      </w:r>
      <w:r w:rsidRPr="004270A1">
        <w:rPr>
          <w:rFonts w:ascii="標楷體" w:hAnsi="標楷體"/>
          <w:bCs/>
          <w:spacing w:val="4"/>
        </w:rPr>
        <w:t>檢結果</w:t>
      </w:r>
      <w:r w:rsidRPr="004270A1">
        <w:rPr>
          <w:rFonts w:ascii="標楷體" w:hAnsi="標楷體" w:hint="eastAsia"/>
          <w:bCs/>
          <w:spacing w:val="4"/>
        </w:rPr>
        <w:t>同</w:t>
      </w:r>
      <w:r w:rsidRPr="004270A1">
        <w:rPr>
          <w:rFonts w:ascii="標楷體" w:hAnsi="標楷體"/>
          <w:bCs/>
          <w:spacing w:val="4"/>
        </w:rPr>
        <w:t>屬</w:t>
      </w:r>
      <w:r w:rsidRPr="004270A1">
        <w:rPr>
          <w:rFonts w:ascii="標楷體" w:hAnsi="標楷體" w:cs="新細明體" w:hint="eastAsia"/>
          <w:spacing w:val="4"/>
        </w:rPr>
        <w:t>1年內應維修</w:t>
      </w:r>
      <w:r w:rsidRPr="004270A1">
        <w:rPr>
          <w:rFonts w:ascii="標楷體" w:hAnsi="標楷體" w:hint="eastAsia"/>
          <w:bCs/>
          <w:spacing w:val="4"/>
        </w:rPr>
        <w:t>構件750項，較109年度464項增加逾1倍，合計近</w:t>
      </w:r>
      <w:r w:rsidRPr="004270A1">
        <w:rPr>
          <w:rFonts w:ascii="標楷體" w:hAnsi="標楷體"/>
          <w:bCs/>
          <w:spacing w:val="4"/>
        </w:rPr>
        <w:t>2</w:t>
      </w:r>
      <w:r w:rsidRPr="004270A1">
        <w:rPr>
          <w:rFonts w:ascii="標楷體" w:hAnsi="標楷體" w:hint="eastAsia"/>
          <w:bCs/>
          <w:spacing w:val="4"/>
        </w:rPr>
        <w:t>年度待維修構件總數已逾千項；又依</w:t>
      </w:r>
      <w:r w:rsidRPr="004270A1">
        <w:rPr>
          <w:rFonts w:ascii="標楷體" w:hAnsi="標楷體"/>
          <w:bCs/>
          <w:spacing w:val="4"/>
        </w:rPr>
        <w:t>110年度檢測成果報告</w:t>
      </w:r>
      <w:r w:rsidRPr="004270A1">
        <w:rPr>
          <w:rFonts w:ascii="標楷體" w:hAnsi="標楷體" w:hint="eastAsia"/>
          <w:bCs/>
          <w:spacing w:val="4"/>
        </w:rPr>
        <w:t>所列，中山區高遠橋大梁及橋墩柱多處有混凝土裂縫及剝落、七堵區水長橋橋墩柱亦有傾斜情形，均待注意加強監測並儘速修繕，經函請</w:t>
      </w:r>
      <w:r w:rsidRPr="004270A1">
        <w:rPr>
          <w:rFonts w:ascii="標楷體" w:hAnsi="標楷體" w:hint="eastAsia"/>
          <w:spacing w:val="4"/>
          <w:szCs w:val="32"/>
        </w:rPr>
        <w:t>市政府</w:t>
      </w:r>
      <w:r w:rsidRPr="004270A1">
        <w:rPr>
          <w:rFonts w:ascii="標楷體" w:hAnsi="標楷體" w:hint="eastAsia"/>
          <w:bCs/>
          <w:spacing w:val="4"/>
        </w:rPr>
        <w:t>允宜妥籌經費積極辦理。</w:t>
      </w:r>
      <w:r w:rsidRPr="004270A1">
        <w:rPr>
          <w:rFonts w:ascii="標楷體" w:hAnsi="標楷體" w:hint="eastAsia"/>
          <w:bCs/>
          <w:noProof/>
          <w:spacing w:val="4"/>
          <w:szCs w:val="24"/>
        </w:rPr>
        <w:t>據復：</w:t>
      </w:r>
      <w:r w:rsidRPr="004270A1">
        <w:rPr>
          <w:rFonts w:ascii="標楷體" w:hAnsi="標楷體"/>
          <w:bCs/>
          <w:spacing w:val="4"/>
        </w:rPr>
        <w:t>111年</w:t>
      </w:r>
      <w:r w:rsidRPr="004270A1">
        <w:rPr>
          <w:rFonts w:ascii="標楷體" w:hAnsi="標楷體" w:hint="eastAsia"/>
          <w:bCs/>
          <w:spacing w:val="4"/>
        </w:rPr>
        <w:t>已</w:t>
      </w:r>
      <w:r w:rsidRPr="004270A1">
        <w:rPr>
          <w:rFonts w:ascii="標楷體" w:hAnsi="標楷體"/>
          <w:bCs/>
          <w:spacing w:val="4"/>
        </w:rPr>
        <w:t>將相關</w:t>
      </w:r>
      <w:r w:rsidRPr="004270A1">
        <w:rPr>
          <w:rFonts w:ascii="標楷體" w:hAnsi="標楷體" w:hint="eastAsia"/>
          <w:bCs/>
          <w:spacing w:val="4"/>
        </w:rPr>
        <w:t>維護</w:t>
      </w:r>
      <w:r w:rsidRPr="004270A1">
        <w:rPr>
          <w:rFonts w:ascii="標楷體" w:hAnsi="標楷體"/>
          <w:bCs/>
          <w:spacing w:val="4"/>
        </w:rPr>
        <w:t>經費</w:t>
      </w:r>
      <w:r w:rsidRPr="004270A1">
        <w:rPr>
          <w:rFonts w:ascii="標楷體" w:hAnsi="標楷體" w:hint="eastAsia"/>
          <w:bCs/>
          <w:spacing w:val="4"/>
        </w:rPr>
        <w:t>增</w:t>
      </w:r>
      <w:r w:rsidRPr="004270A1">
        <w:rPr>
          <w:rFonts w:ascii="標楷體" w:hAnsi="標楷體"/>
          <w:bCs/>
          <w:spacing w:val="4"/>
        </w:rPr>
        <w:t>至5,200萬元</w:t>
      </w:r>
      <w:r w:rsidRPr="004270A1">
        <w:rPr>
          <w:rFonts w:ascii="標楷體" w:hAnsi="標楷體" w:hint="eastAsia"/>
          <w:bCs/>
          <w:spacing w:val="4"/>
        </w:rPr>
        <w:t>，俾</w:t>
      </w:r>
      <w:r w:rsidRPr="004270A1">
        <w:rPr>
          <w:rFonts w:ascii="標楷體" w:hAnsi="標楷體"/>
          <w:bCs/>
          <w:spacing w:val="4"/>
        </w:rPr>
        <w:t>加強辦理橋梁維護作業</w:t>
      </w:r>
      <w:r w:rsidRPr="004270A1">
        <w:rPr>
          <w:rFonts w:ascii="標楷體" w:hAnsi="標楷體" w:hint="eastAsia"/>
          <w:bCs/>
          <w:spacing w:val="4"/>
        </w:rPr>
        <w:t>。</w:t>
      </w:r>
    </w:p>
    <w:p w14:paraId="1045D258" w14:textId="6ACC983B" w:rsidR="002A33C7" w:rsidRPr="00C011BF" w:rsidRDefault="002A33C7" w:rsidP="00EA4A75">
      <w:pPr>
        <w:overflowPunct w:val="0"/>
        <w:snapToGrid w:val="0"/>
        <w:spacing w:line="480" w:lineRule="exact"/>
        <w:ind w:firstLineChars="200" w:firstLine="494"/>
        <w:jc w:val="both"/>
        <w:rPr>
          <w:rFonts w:ascii="標楷體" w:hAnsi="標楷體"/>
          <w:bCs/>
          <w:color w:val="FF0000"/>
          <w:szCs w:val="24"/>
        </w:rPr>
      </w:pPr>
      <w:r w:rsidRPr="00C011BF">
        <w:rPr>
          <w:rFonts w:ascii="標楷體" w:hAnsi="標楷體"/>
          <w:b/>
          <w:szCs w:val="24"/>
        </w:rPr>
        <w:t>3</w:t>
      </w:r>
      <w:r w:rsidRPr="00C011BF">
        <w:rPr>
          <w:rFonts w:ascii="標楷體" w:hAnsi="標楷體" w:hint="eastAsia"/>
          <w:b/>
          <w:szCs w:val="24"/>
        </w:rPr>
        <w:t>.未依橋梁特性另訂巡查頻率，且特殊性橋梁維護管理作業計畫亦待檢討研訂：</w:t>
      </w:r>
      <w:r w:rsidRPr="00C011BF">
        <w:rPr>
          <w:rFonts w:ascii="標楷體" w:hAnsi="標楷體" w:hint="eastAsia"/>
          <w:bCs/>
          <w:szCs w:val="24"/>
        </w:rPr>
        <w:t>依109年度縣市政府橋</w:t>
      </w:r>
      <w:r w:rsidR="003D1B1B">
        <w:rPr>
          <w:rFonts w:ascii="標楷體" w:hAnsi="標楷體" w:hint="eastAsia"/>
          <w:bCs/>
          <w:szCs w:val="24"/>
        </w:rPr>
        <w:t>梁</w:t>
      </w:r>
      <w:r w:rsidRPr="00C011BF">
        <w:rPr>
          <w:rFonts w:ascii="標楷體" w:hAnsi="標楷體" w:hint="eastAsia"/>
          <w:bCs/>
          <w:szCs w:val="24"/>
        </w:rPr>
        <w:t>維護管理作業要點評鑑報告列載：建議各縣市政府依交通部</w:t>
      </w:r>
      <w:r w:rsidRPr="00C011BF">
        <w:rPr>
          <w:rFonts w:ascii="標楷體" w:hAnsi="標楷體"/>
          <w:bCs/>
          <w:szCs w:val="24"/>
        </w:rPr>
        <w:t>109</w:t>
      </w:r>
      <w:r w:rsidRPr="00C011BF">
        <w:rPr>
          <w:rFonts w:ascii="標楷體" w:hAnsi="標楷體" w:hint="eastAsia"/>
          <w:bCs/>
          <w:szCs w:val="24"/>
        </w:rPr>
        <w:t>年</w:t>
      </w:r>
      <w:r w:rsidRPr="00C011BF">
        <w:rPr>
          <w:rFonts w:ascii="標楷體" w:hAnsi="標楷體"/>
          <w:bCs/>
          <w:szCs w:val="24"/>
        </w:rPr>
        <w:t>1</w:t>
      </w:r>
      <w:r w:rsidRPr="00C011BF">
        <w:rPr>
          <w:rFonts w:ascii="標楷體" w:hAnsi="標楷體" w:hint="eastAsia"/>
          <w:bCs/>
          <w:szCs w:val="24"/>
        </w:rPr>
        <w:t>月新修訂「公路橋梁檢測及補強規範」，辦理公路橋梁檢測作業，並針對特殊性橋梁訂定維護管理作業計畫。依</w:t>
      </w:r>
      <w:r w:rsidRPr="00C011BF">
        <w:rPr>
          <w:rFonts w:ascii="標楷體" w:hAnsi="標楷體"/>
          <w:bCs/>
          <w:szCs w:val="24"/>
        </w:rPr>
        <w:t>橋梁維護管理作業要點</w:t>
      </w:r>
      <w:r w:rsidRPr="00C011BF">
        <w:rPr>
          <w:rFonts w:ascii="標楷體" w:hAnsi="標楷體" w:hint="eastAsia"/>
          <w:bCs/>
          <w:szCs w:val="24"/>
        </w:rPr>
        <w:t>亦規定，特殊、複合式或超長橋梁得依橋梁特性另訂巡查頻率。截至110年11月19日止，工務處尚未依橋梁特性另訂巡查頻率，亦未針對特殊性橋梁訂定維護管理作業計畫，經函請</w:t>
      </w:r>
      <w:r>
        <w:rPr>
          <w:rFonts w:ascii="標楷體" w:hAnsi="標楷體" w:hint="eastAsia"/>
          <w:szCs w:val="32"/>
        </w:rPr>
        <w:t>市政府</w:t>
      </w:r>
      <w:r w:rsidRPr="00C011BF">
        <w:rPr>
          <w:rFonts w:ascii="標楷體" w:hAnsi="標楷體" w:hint="eastAsia"/>
          <w:bCs/>
          <w:szCs w:val="24"/>
        </w:rPr>
        <w:t>檢討改進。據復：刻與各橋梁原設計單位研商橋梁巡查頻率、結構檢測方式、緊急處置措施等因應策略，預計於111年8月底前制定完成巡查計畫書。</w:t>
      </w:r>
    </w:p>
    <w:p w14:paraId="61A3347C" w14:textId="4693AF1C" w:rsidR="002A33C7" w:rsidRPr="00C011BF" w:rsidRDefault="002A33C7" w:rsidP="00EA4A75">
      <w:pPr>
        <w:overflowPunct w:val="0"/>
        <w:snapToGrid w:val="0"/>
        <w:spacing w:line="480" w:lineRule="exact"/>
        <w:ind w:firstLineChars="100" w:firstLine="287"/>
        <w:jc w:val="both"/>
        <w:outlineLvl w:val="0"/>
        <w:rPr>
          <w:rFonts w:ascii="標楷體" w:hAnsi="標楷體"/>
          <w:b/>
          <w:sz w:val="28"/>
          <w:szCs w:val="28"/>
        </w:rPr>
      </w:pPr>
      <w:r w:rsidRPr="00C011BF">
        <w:rPr>
          <w:rFonts w:ascii="標楷體" w:hAnsi="標楷體" w:hint="eastAsia"/>
          <w:b/>
          <w:sz w:val="28"/>
          <w:szCs w:val="28"/>
        </w:rPr>
        <w:t>（二十</w:t>
      </w:r>
      <w:r>
        <w:rPr>
          <w:rFonts w:ascii="標楷體" w:hAnsi="標楷體" w:hint="eastAsia"/>
          <w:b/>
          <w:sz w:val="28"/>
          <w:szCs w:val="28"/>
        </w:rPr>
        <w:t>五</w:t>
      </w:r>
      <w:r w:rsidRPr="00C011BF">
        <w:rPr>
          <w:rFonts w:ascii="標楷體" w:hAnsi="標楷體" w:hint="eastAsia"/>
          <w:b/>
          <w:sz w:val="28"/>
          <w:szCs w:val="28"/>
        </w:rPr>
        <w:t>）配合內政部營建署推動騎樓整平計畫，惟部分人行道與道路初完工，旋即辦理騎樓整平工程，又近5年度騎樓整平計畫推動欠積極，允待擬</w:t>
      </w:r>
      <w:r w:rsidR="00041DA3">
        <w:rPr>
          <w:rFonts w:ascii="標楷體" w:hAnsi="標楷體" w:hint="eastAsia"/>
          <w:b/>
          <w:sz w:val="28"/>
          <w:szCs w:val="28"/>
        </w:rPr>
        <w:t>定</w:t>
      </w:r>
      <w:r w:rsidRPr="00C011BF">
        <w:rPr>
          <w:rFonts w:ascii="標楷體" w:hAnsi="標楷體" w:hint="eastAsia"/>
          <w:b/>
          <w:sz w:val="28"/>
          <w:szCs w:val="28"/>
        </w:rPr>
        <w:t>整體規劃策略，並加強宣導。</w:t>
      </w:r>
    </w:p>
    <w:p w14:paraId="4D2173EE" w14:textId="77777777" w:rsidR="002A33C7" w:rsidRPr="003818FE" w:rsidRDefault="002A33C7" w:rsidP="002A33C7">
      <w:pPr>
        <w:overflowPunct w:val="0"/>
        <w:snapToGrid w:val="0"/>
        <w:spacing w:line="480" w:lineRule="exact"/>
        <w:ind w:firstLineChars="200" w:firstLine="493"/>
        <w:jc w:val="both"/>
        <w:rPr>
          <w:rFonts w:ascii="標楷體" w:hAnsi="標楷體"/>
          <w:bCs/>
        </w:rPr>
      </w:pPr>
      <w:r w:rsidRPr="003818FE">
        <w:rPr>
          <w:rFonts w:ascii="標楷體" w:hAnsi="標楷體" w:hint="eastAsia"/>
          <w:bCs/>
        </w:rPr>
        <w:lastRenderedPageBreak/>
        <w:t>內政部營建署自98年即推動騎樓整平計畫並補助各地方政府相關經費，</w:t>
      </w:r>
      <w:r w:rsidRPr="003818FE">
        <w:rPr>
          <w:rFonts w:ascii="標楷體" w:hAnsi="標楷體" w:hint="eastAsia"/>
          <w:bCs/>
          <w:spacing w:val="-8"/>
        </w:rPr>
        <w:t>截至110年10月</w:t>
      </w:r>
      <w:r w:rsidRPr="003818FE">
        <w:rPr>
          <w:rFonts w:ascii="標楷體" w:hAnsi="標楷體" w:hint="eastAsia"/>
          <w:bCs/>
        </w:rPr>
        <w:t>底止，基隆市騎樓整平已施作完成路段包括愛三路東西側等，長度1</w:t>
      </w:r>
      <w:r w:rsidRPr="003818FE">
        <w:rPr>
          <w:rFonts w:ascii="標楷體" w:hAnsi="標楷體"/>
          <w:bCs/>
        </w:rPr>
        <w:t>,</w:t>
      </w:r>
      <w:r w:rsidRPr="003818FE">
        <w:rPr>
          <w:rFonts w:ascii="標楷體" w:hAnsi="標楷體" w:hint="eastAsia"/>
          <w:bCs/>
        </w:rPr>
        <w:t>758.95公尺、面積</w:t>
      </w:r>
      <w:r w:rsidRPr="003818FE">
        <w:rPr>
          <w:rFonts w:ascii="標楷體" w:hAnsi="標楷體"/>
          <w:bCs/>
          <w:spacing w:val="-2"/>
        </w:rPr>
        <w:t>5,343.4</w:t>
      </w:r>
      <w:r w:rsidRPr="003818FE">
        <w:rPr>
          <w:rFonts w:ascii="標楷體" w:hAnsi="標楷體" w:hint="eastAsia"/>
          <w:bCs/>
          <w:spacing w:val="-2"/>
        </w:rPr>
        <w:t>平方公尺，經查基隆市政府109至110年度辦理中正路及信四路等路段騎樓整平工程</w:t>
      </w:r>
      <w:r w:rsidRPr="003818FE">
        <w:rPr>
          <w:rFonts w:ascii="標楷體" w:hAnsi="標楷體" w:hint="eastAsia"/>
          <w:bCs/>
        </w:rPr>
        <w:t>預算計516萬元，於110年11月1</w:t>
      </w:r>
      <w:r w:rsidRPr="003818FE">
        <w:rPr>
          <w:rFonts w:ascii="標楷體" w:hAnsi="標楷體"/>
          <w:bCs/>
        </w:rPr>
        <w:t>7</w:t>
      </w:r>
      <w:r w:rsidRPr="003818FE">
        <w:rPr>
          <w:rFonts w:ascii="標楷體" w:hAnsi="標楷體" w:hint="eastAsia"/>
          <w:bCs/>
        </w:rPr>
        <w:t>日開工，經查騎樓整平計畫執行情形，核有下列事項：</w:t>
      </w:r>
    </w:p>
    <w:p w14:paraId="1769471B" w14:textId="77777777" w:rsidR="002A33C7" w:rsidRPr="00C011BF" w:rsidRDefault="002A33C7" w:rsidP="00B2301E">
      <w:pPr>
        <w:overflowPunct w:val="0"/>
        <w:snapToGrid w:val="0"/>
        <w:spacing w:line="488" w:lineRule="exact"/>
        <w:ind w:firstLineChars="200" w:firstLine="494"/>
        <w:jc w:val="both"/>
        <w:rPr>
          <w:rFonts w:ascii="標楷體" w:hAnsi="標楷體"/>
          <w:bCs/>
        </w:rPr>
      </w:pPr>
      <w:r w:rsidRPr="00C011BF">
        <w:rPr>
          <w:rFonts w:ascii="標楷體" w:hAnsi="標楷體" w:hint="eastAsia"/>
          <w:b/>
        </w:rPr>
        <w:t>1.部分人行道與道路初完工，旋即辦理騎樓整平工程，未作通盤整合考</w:t>
      </w:r>
      <w:r>
        <w:rPr>
          <w:rFonts w:ascii="標楷體" w:hAnsi="標楷體" w:hint="eastAsia"/>
          <w:b/>
        </w:rPr>
        <w:t>量</w:t>
      </w:r>
      <w:r w:rsidRPr="00C011BF">
        <w:rPr>
          <w:rFonts w:ascii="標楷體" w:hAnsi="標楷體" w:hint="eastAsia"/>
          <w:b/>
        </w:rPr>
        <w:t>，建請考量整體現況妥作規劃，以節省資源配置及縮短施工影響時間：</w:t>
      </w:r>
      <w:r w:rsidRPr="00C011BF">
        <w:rPr>
          <w:rFonts w:ascii="標楷體" w:hAnsi="標楷體" w:hint="eastAsia"/>
          <w:bCs/>
        </w:rPr>
        <w:t>經查中正路及信四路等路段騎樓整平工程於110年8月19日決標，訂於同年11月1</w:t>
      </w:r>
      <w:r w:rsidRPr="00C011BF">
        <w:rPr>
          <w:rFonts w:ascii="標楷體" w:hAnsi="標楷體"/>
          <w:bCs/>
        </w:rPr>
        <w:t>7</w:t>
      </w:r>
      <w:r w:rsidRPr="00C011BF">
        <w:rPr>
          <w:rFonts w:ascii="標楷體" w:hAnsi="標楷體" w:hint="eastAsia"/>
          <w:bCs/>
        </w:rPr>
        <w:t>日開工，經於開工當日會同相關人員現場勘查發現，信四路段之人行道與道路均甫完成整建或重新舖設，尚未驗收完成，後續施作騎樓整平工程可能損及部分與騎樓緊鄰之人行道及道路之完整性。鑑於近年來市政府積極推動</w:t>
      </w:r>
      <w:r w:rsidRPr="00C011BF">
        <w:rPr>
          <w:rFonts w:ascii="標楷體" w:hAnsi="標楷體"/>
          <w:bCs/>
        </w:rPr>
        <w:t>國門廣場計畫、山海城市串連計畫、文化中心整建</w:t>
      </w:r>
      <w:r w:rsidRPr="00C011BF">
        <w:rPr>
          <w:rFonts w:ascii="標楷體" w:hAnsi="標楷體" w:hint="eastAsia"/>
          <w:bCs/>
        </w:rPr>
        <w:t>及</w:t>
      </w:r>
      <w:r w:rsidRPr="00C011BF">
        <w:rPr>
          <w:rFonts w:ascii="標楷體" w:hAnsi="標楷體"/>
          <w:bCs/>
        </w:rPr>
        <w:t>道路環境品質提升工程專案等公共建設，經建</w:t>
      </w:r>
      <w:r w:rsidRPr="00C011BF">
        <w:rPr>
          <w:rFonts w:ascii="標楷體" w:hAnsi="標楷體" w:hint="eastAsia"/>
          <w:bCs/>
        </w:rPr>
        <w:t>請</w:t>
      </w:r>
      <w:r>
        <w:rPr>
          <w:rFonts w:ascii="標楷體" w:hAnsi="標楷體" w:hint="eastAsia"/>
          <w:szCs w:val="32"/>
        </w:rPr>
        <w:t>市政府</w:t>
      </w:r>
      <w:r w:rsidRPr="00C011BF">
        <w:rPr>
          <w:rFonts w:ascii="標楷體" w:hAnsi="標楷體" w:hint="eastAsia"/>
          <w:bCs/>
        </w:rPr>
        <w:t>宜將</w:t>
      </w:r>
      <w:r w:rsidRPr="00C011BF">
        <w:rPr>
          <w:rFonts w:ascii="標楷體" w:hAnsi="標楷體"/>
          <w:bCs/>
        </w:rPr>
        <w:t>周邊之人行環境</w:t>
      </w:r>
      <w:r w:rsidRPr="00C011BF">
        <w:rPr>
          <w:rFonts w:ascii="標楷體" w:hAnsi="標楷體" w:hint="eastAsia"/>
          <w:bCs/>
        </w:rPr>
        <w:t>（包含</w:t>
      </w:r>
      <w:r w:rsidRPr="00C011BF">
        <w:rPr>
          <w:rFonts w:ascii="標楷體" w:hAnsi="標楷體"/>
          <w:bCs/>
        </w:rPr>
        <w:t>人行道、騎樓</w:t>
      </w:r>
      <w:r w:rsidRPr="00C011BF">
        <w:rPr>
          <w:rFonts w:ascii="標楷體" w:hAnsi="標楷體" w:hint="eastAsia"/>
          <w:bCs/>
        </w:rPr>
        <w:t>）一併通盤規劃檢討</w:t>
      </w:r>
      <w:r w:rsidRPr="00C011BF">
        <w:rPr>
          <w:rFonts w:ascii="標楷體" w:hAnsi="標楷體"/>
          <w:bCs/>
        </w:rPr>
        <w:t>，</w:t>
      </w:r>
      <w:r w:rsidRPr="00C011BF">
        <w:rPr>
          <w:rFonts w:ascii="標楷體" w:hAnsi="標楷體" w:hint="eastAsia"/>
          <w:bCs/>
        </w:rPr>
        <w:t>以全面改善</w:t>
      </w:r>
      <w:r w:rsidRPr="00C011BF">
        <w:rPr>
          <w:rFonts w:ascii="標楷體" w:hAnsi="標楷體"/>
          <w:bCs/>
        </w:rPr>
        <w:t>各節點間</w:t>
      </w:r>
      <w:r w:rsidRPr="00C011BF">
        <w:rPr>
          <w:rFonts w:ascii="標楷體" w:hAnsi="標楷體" w:hint="eastAsia"/>
          <w:bCs/>
        </w:rPr>
        <w:t>之</w:t>
      </w:r>
      <w:r w:rsidRPr="00C011BF">
        <w:rPr>
          <w:rFonts w:ascii="標楷體" w:hAnsi="標楷體"/>
          <w:bCs/>
        </w:rPr>
        <w:t>人行環境，</w:t>
      </w:r>
      <w:r w:rsidRPr="00C011BF">
        <w:rPr>
          <w:rFonts w:ascii="標楷體" w:hAnsi="標楷體" w:hint="eastAsia"/>
          <w:bCs/>
        </w:rPr>
        <w:t>並節省施作介面資源配置及縮短施工影響時間，建立以人為本之優質生活環境。據復：已於辦理騎樓整平調查設計案，邀集各目的事業主管機關於整合設計平台共同研議，同時評估人行道及騎樓一併整合調查設計。</w:t>
      </w:r>
    </w:p>
    <w:p w14:paraId="3CD9A1E3" w14:textId="77777777" w:rsidR="002A33C7" w:rsidRPr="00C011BF" w:rsidRDefault="002A33C7" w:rsidP="002A33C7">
      <w:pPr>
        <w:overflowPunct w:val="0"/>
        <w:snapToGrid w:val="0"/>
        <w:spacing w:line="480" w:lineRule="exact"/>
        <w:ind w:firstLineChars="200" w:firstLine="494"/>
        <w:jc w:val="both"/>
        <w:rPr>
          <w:rFonts w:ascii="標楷體" w:hAnsi="標楷體"/>
          <w:bCs/>
        </w:rPr>
      </w:pPr>
      <w:r w:rsidRPr="00C011BF">
        <w:rPr>
          <w:rFonts w:ascii="標楷體" w:hAnsi="標楷體" w:hint="eastAsia"/>
          <w:b/>
        </w:rPr>
        <w:t>2</w:t>
      </w:r>
      <w:r w:rsidRPr="00C011BF">
        <w:rPr>
          <w:rFonts w:ascii="標楷體" w:hAnsi="標楷體"/>
          <w:b/>
        </w:rPr>
        <w:t>.</w:t>
      </w:r>
      <w:r w:rsidRPr="00C011BF">
        <w:rPr>
          <w:rFonts w:ascii="標楷體" w:hAnsi="標楷體" w:hint="eastAsia"/>
          <w:b/>
        </w:rPr>
        <w:t>未依補助機關要求擬定整體規劃策略並對已完成整平騎樓路段妥作規範：</w:t>
      </w:r>
      <w:r w:rsidRPr="00C011BF">
        <w:rPr>
          <w:rFonts w:ascii="標楷體" w:hAnsi="標楷體" w:hint="eastAsia"/>
          <w:bCs/>
        </w:rPr>
        <w:t>內政部營建署109年3月及110年2月召開申請推動騎樓整平補助計畫審查會議紀錄結論，請各直轄市、縣（市）政府推動騎樓整平工作應有整體規劃；又對於已完成整平之騎樓遭違規停放車輛或其他違規使用等情事者，應有適當的管制方式。經查截至1</w:t>
      </w:r>
      <w:r w:rsidRPr="00C011BF">
        <w:rPr>
          <w:rFonts w:ascii="標楷體" w:hAnsi="標楷體"/>
          <w:bCs/>
        </w:rPr>
        <w:t>10</w:t>
      </w:r>
      <w:r w:rsidRPr="00C011BF">
        <w:rPr>
          <w:rFonts w:ascii="標楷體" w:hAnsi="標楷體" w:hint="eastAsia"/>
          <w:bCs/>
        </w:rPr>
        <w:t>年9月底市政府尚無全市騎樓概況相關調查資料，且對於次年度預計施作之優先路段亦未能事先規劃設計，又對於已完成整平之騎樓遭違規停放車輛或其他違規使用者尚無適當管控措施，經通知</w:t>
      </w:r>
      <w:r>
        <w:rPr>
          <w:rFonts w:ascii="標楷體" w:hAnsi="標楷體" w:hint="eastAsia"/>
          <w:szCs w:val="32"/>
        </w:rPr>
        <w:t>市政府</w:t>
      </w:r>
      <w:r w:rsidRPr="00C011BF">
        <w:rPr>
          <w:rFonts w:ascii="標楷體" w:hAnsi="標楷體" w:hint="eastAsia"/>
          <w:bCs/>
        </w:rPr>
        <w:t>注意檢討依上開審查會議結論落實辦理。據復：本市騎樓整平政策執行分為「專案型」（政策導向）、「一般型」（需求導向），第1年完成擇定示範區規劃路段調查、次年完成優先路段設計規劃並向中央爭取工程經費、第3年執行工程並同時規劃次優先路段，循環滾動執行以利整平推動，都市發展處1</w:t>
      </w:r>
      <w:r w:rsidRPr="00C011BF">
        <w:rPr>
          <w:rFonts w:ascii="標楷體" w:hAnsi="標楷體"/>
          <w:bCs/>
        </w:rPr>
        <w:t>10</w:t>
      </w:r>
      <w:r w:rsidRPr="00C011BF">
        <w:rPr>
          <w:rFonts w:ascii="標楷體" w:hAnsi="標楷體" w:hint="eastAsia"/>
          <w:bCs/>
        </w:rPr>
        <w:t>年度已委託辦理東岸地區騎樓整平調查作業，以作為計畫推動之參據，另有關機車退出騎樓係屬道路主管機關之權管，將於騎樓整平完成後提供相關路段資料，以供道路主管機關做整體評估及研議。</w:t>
      </w:r>
    </w:p>
    <w:p w14:paraId="04245B75" w14:textId="77777777" w:rsidR="002A33C7" w:rsidRPr="00C011BF" w:rsidRDefault="002A33C7" w:rsidP="002A33C7">
      <w:pPr>
        <w:overflowPunct w:val="0"/>
        <w:snapToGrid w:val="0"/>
        <w:spacing w:line="480" w:lineRule="exact"/>
        <w:ind w:firstLineChars="200" w:firstLine="494"/>
        <w:jc w:val="both"/>
        <w:rPr>
          <w:rFonts w:ascii="標楷體" w:hAnsi="標楷體"/>
          <w:bCs/>
        </w:rPr>
      </w:pPr>
      <w:r w:rsidRPr="00C011BF">
        <w:rPr>
          <w:rFonts w:ascii="標楷體" w:hAnsi="標楷體" w:hint="eastAsia"/>
          <w:b/>
        </w:rPr>
        <w:t>3.騎樓整平計畫執行有欠積極，允宜督促區公所加強與居民溝通協調，積極拓增騎樓整平長度：</w:t>
      </w:r>
      <w:r w:rsidRPr="00C011BF">
        <w:rPr>
          <w:rFonts w:ascii="標楷體" w:hAnsi="標楷體" w:hint="eastAsia"/>
          <w:bCs/>
        </w:rPr>
        <w:t>經查106至110年度間市政府辦理騎樓整平工程情形，僅107年度完成義二路段長131公尺、面積444平方公尺，又因</w:t>
      </w:r>
      <w:r w:rsidRPr="00C011BF">
        <w:rPr>
          <w:rFonts w:ascii="標楷體" w:hAnsi="標楷體"/>
          <w:bCs/>
        </w:rPr>
        <w:t>騎樓</w:t>
      </w:r>
      <w:r w:rsidRPr="00C011BF">
        <w:rPr>
          <w:rFonts w:ascii="標楷體" w:hAnsi="標楷體" w:hint="eastAsia"/>
          <w:bCs/>
        </w:rPr>
        <w:t>產權係屬私人所有，部分騎樓所有權人擔心工程施作</w:t>
      </w:r>
      <w:r w:rsidRPr="00C011BF">
        <w:rPr>
          <w:rFonts w:ascii="標楷體" w:hAnsi="標楷體" w:hint="eastAsia"/>
          <w:bCs/>
        </w:rPr>
        <w:lastRenderedPageBreak/>
        <w:t>將破壞騎樓地磚及影響店面營業，或室內地坪高程較騎樓地坪高程為低等因素，影響參與意願，至109年度始再辦理基隆市騎樓人本環境調查技術服務案，預計111年1月完成，顯示整體業務推動欠積極，經通知</w:t>
      </w:r>
      <w:r>
        <w:rPr>
          <w:rFonts w:ascii="標楷體" w:hAnsi="標楷體" w:hint="eastAsia"/>
          <w:szCs w:val="32"/>
        </w:rPr>
        <w:t>市政府</w:t>
      </w:r>
      <w:r w:rsidRPr="00C011BF">
        <w:rPr>
          <w:rFonts w:ascii="標楷體" w:hAnsi="標楷體" w:hint="eastAsia"/>
          <w:bCs/>
        </w:rPr>
        <w:t>允宜加強宣導並督促區公所積極與居民溝通協調，以提升土地所有權人參與騎樓整平意願，建構騎樓無障礙人行路網。據復：將持續請區公所加強與居民之溝通，以提升整平之需求，並於辦理路段調查時，邀集區公所、建物所有人等召開說明會，以提升騎樓整平溝通之成效。</w:t>
      </w:r>
    </w:p>
    <w:p w14:paraId="01D550C1" w14:textId="77777777" w:rsidR="002A33C7" w:rsidRPr="00622543" w:rsidRDefault="002A33C7" w:rsidP="002A33C7">
      <w:pPr>
        <w:overflowPunct w:val="0"/>
        <w:snapToGrid w:val="0"/>
        <w:spacing w:line="480" w:lineRule="exact"/>
        <w:ind w:firstLineChars="100" w:firstLine="279"/>
        <w:jc w:val="both"/>
        <w:outlineLvl w:val="0"/>
        <w:rPr>
          <w:rFonts w:ascii="標楷體" w:hAnsi="標楷體"/>
          <w:b/>
          <w:spacing w:val="-4"/>
          <w:sz w:val="28"/>
          <w:szCs w:val="28"/>
        </w:rPr>
      </w:pPr>
      <w:r w:rsidRPr="00622543">
        <w:rPr>
          <w:rFonts w:ascii="標楷體" w:hAnsi="標楷體" w:hint="eastAsia"/>
          <w:b/>
          <w:spacing w:val="-4"/>
          <w:sz w:val="28"/>
          <w:szCs w:val="28"/>
        </w:rPr>
        <w:t>（二十六）中山一、二路共同管道經費收繳及維護管理作業情形未盡周妥，經促請檢討改善，俾確保各項基礎公共設施管線品質，營造都市發展永續環境。</w:t>
      </w:r>
    </w:p>
    <w:p w14:paraId="6F87A6E5" w14:textId="77777777" w:rsidR="002A33C7" w:rsidRPr="00C011BF" w:rsidRDefault="002A33C7" w:rsidP="002A33C7">
      <w:pPr>
        <w:overflowPunct w:val="0"/>
        <w:snapToGrid w:val="0"/>
        <w:spacing w:line="480" w:lineRule="exact"/>
        <w:ind w:firstLineChars="200" w:firstLine="493"/>
        <w:jc w:val="both"/>
        <w:rPr>
          <w:rFonts w:ascii="標楷體" w:hAnsi="標楷體"/>
          <w:b/>
          <w:bCs/>
          <w:sz w:val="28"/>
          <w:szCs w:val="28"/>
        </w:rPr>
      </w:pPr>
      <w:r w:rsidRPr="00C011BF">
        <w:rPr>
          <w:rFonts w:ascii="標楷體" w:hAnsi="標楷體" w:hint="eastAsia"/>
          <w:bCs/>
        </w:rPr>
        <w:t>基隆市政府於99年間辦理「中山一、二路道路拓寬工程（基隆港西高架道路拆除替代道路）－共同管道工程」，總長約1.8公里，總建設經費7億3,674萬餘元，並訂有「基隆市共同管道管理維護辦法」，規範共同管道管理維護作業，</w:t>
      </w:r>
      <w:r w:rsidRPr="00C011BF">
        <w:rPr>
          <w:rFonts w:ascii="標楷體" w:hAnsi="標楷體" w:hint="eastAsia"/>
          <w:szCs w:val="32"/>
        </w:rPr>
        <w:t>經查工務處執行</w:t>
      </w:r>
      <w:r w:rsidRPr="00C011BF">
        <w:rPr>
          <w:rFonts w:ascii="標楷體" w:hAnsi="標楷體" w:hint="eastAsia"/>
          <w:bCs/>
        </w:rPr>
        <w:t>共同管道經費收繳及維護管理作業情形</w:t>
      </w:r>
      <w:r w:rsidRPr="00C011BF">
        <w:rPr>
          <w:rFonts w:ascii="標楷體" w:hAnsi="標楷體" w:hint="eastAsia"/>
          <w:bCs/>
          <w:szCs w:val="32"/>
        </w:rPr>
        <w:t>，</w:t>
      </w:r>
      <w:r w:rsidRPr="00C011BF">
        <w:rPr>
          <w:rFonts w:ascii="標楷體" w:hAnsi="標楷體" w:hint="eastAsia"/>
          <w:szCs w:val="32"/>
        </w:rPr>
        <w:t>核有下列事項：</w:t>
      </w:r>
    </w:p>
    <w:p w14:paraId="421A9488" w14:textId="77777777" w:rsidR="002A33C7" w:rsidRPr="00C011BF" w:rsidRDefault="002A33C7" w:rsidP="00B2301E">
      <w:pPr>
        <w:overflowPunct w:val="0"/>
        <w:snapToGrid w:val="0"/>
        <w:spacing w:line="488" w:lineRule="exact"/>
        <w:ind w:firstLineChars="200" w:firstLine="494"/>
        <w:jc w:val="both"/>
        <w:rPr>
          <w:rFonts w:ascii="標楷體" w:hAnsi="標楷體"/>
          <w:bCs/>
        </w:rPr>
      </w:pPr>
      <w:r w:rsidRPr="00C011BF">
        <w:rPr>
          <w:rFonts w:ascii="標楷體" w:hAnsi="標楷體"/>
          <w:b/>
        </w:rPr>
        <w:t>1.</w:t>
      </w:r>
      <w:r w:rsidRPr="00C011BF">
        <w:rPr>
          <w:rFonts w:ascii="標楷體" w:hAnsi="標楷體" w:hint="eastAsia"/>
          <w:b/>
        </w:rPr>
        <w:t>未依規定劃定共同管道禁止挖掘道路範圍並公告之：</w:t>
      </w:r>
      <w:r w:rsidRPr="00C011BF">
        <w:rPr>
          <w:rFonts w:ascii="標楷體" w:hAnsi="標楷體" w:hint="eastAsia"/>
          <w:bCs/>
        </w:rPr>
        <w:t>有關市政府辦理中山一、二路道路拓寬工程（基隆港西高架道路拆除替代道路</w:t>
      </w:r>
      <w:r>
        <w:rPr>
          <w:rFonts w:ascii="標楷體" w:hAnsi="標楷體" w:hint="eastAsia"/>
          <w:bCs/>
        </w:rPr>
        <w:t>）－</w:t>
      </w:r>
      <w:r w:rsidRPr="00C011BF">
        <w:rPr>
          <w:rFonts w:ascii="標楷體" w:hAnsi="標楷體" w:hint="eastAsia"/>
          <w:bCs/>
        </w:rPr>
        <w:t>共同管道工程，前經本室104年1月30日函請注意依共同管道法第3條、第13條及第16條規定，劃定禁止挖掘道路範圍並公告情形。據復：將於共同管道建設完成後，公告禁挖範圍等情。然經追蹤後續辦理情形，該工程已於109年12月28日驗收合格，迄至本室110年4月7日查核時，仍未依規定劃定共同管道禁止挖掘道路範圍並公告之，經函請</w:t>
      </w:r>
      <w:r>
        <w:rPr>
          <w:rFonts w:ascii="標楷體" w:hAnsi="標楷體" w:hint="eastAsia"/>
          <w:szCs w:val="32"/>
        </w:rPr>
        <w:t>市政府</w:t>
      </w:r>
      <w:r w:rsidRPr="00C011BF">
        <w:rPr>
          <w:rFonts w:ascii="標楷體" w:hAnsi="標楷體" w:hint="eastAsia"/>
          <w:bCs/>
        </w:rPr>
        <w:t>檢討改進。據復：已檢討禁止挖掘路段範圍，並於111年3月送內政部營建署審查中。</w:t>
      </w:r>
    </w:p>
    <w:p w14:paraId="10C10132" w14:textId="77777777" w:rsidR="002A33C7" w:rsidRPr="00EA4A75" w:rsidRDefault="002A33C7" w:rsidP="002A33C7">
      <w:pPr>
        <w:overflowPunct w:val="0"/>
        <w:snapToGrid w:val="0"/>
        <w:spacing w:line="480" w:lineRule="exact"/>
        <w:ind w:firstLineChars="200" w:firstLine="486"/>
        <w:jc w:val="both"/>
        <w:rPr>
          <w:rFonts w:ascii="標楷體" w:hAnsi="標楷體"/>
          <w:bCs/>
          <w:spacing w:val="-2"/>
        </w:rPr>
      </w:pPr>
      <w:r w:rsidRPr="00EA4A75">
        <w:rPr>
          <w:rFonts w:ascii="標楷體" w:hAnsi="標楷體"/>
          <w:b/>
          <w:spacing w:val="-2"/>
        </w:rPr>
        <w:t>2.</w:t>
      </w:r>
      <w:r w:rsidRPr="00EA4A75">
        <w:rPr>
          <w:rFonts w:ascii="標楷體" w:hAnsi="標楷體" w:hint="eastAsia"/>
          <w:b/>
          <w:spacing w:val="-2"/>
        </w:rPr>
        <w:t>未向參與共同管道建設單位收繳結清應負擔之建設經費及應提撥管理及維護費用：</w:t>
      </w:r>
      <w:r w:rsidRPr="00EA4A75">
        <w:rPr>
          <w:rFonts w:ascii="標楷體" w:hAnsi="標楷體" w:hint="eastAsia"/>
          <w:bCs/>
          <w:spacing w:val="-2"/>
        </w:rPr>
        <w:t>該工程已於109年12月28日驗收合格，總建設經費7億3,674萬餘元，應由該府及參與共同管道建設之管線事業機關（構）負擔，並於100至103年間陸續收繳5億6,222萬餘元，惟查工程總建設經費較原預算額度超支1億7,452萬餘元部分，該府逕以中山一、二路道路拓寬工程（基隆港西高架道路拆除替代道路）經費支應，未積極依共同管道建設及管理經費分攤辦法向有關管線事業機關（構）收繳；又市政府與各管線事業機關（構）應提撥共同管道管理及維護經費計3,683萬餘元，截至110年11月底均未提撥，經函請</w:t>
      </w:r>
      <w:r w:rsidRPr="00EA4A75">
        <w:rPr>
          <w:rFonts w:ascii="標楷體" w:hAnsi="標楷體" w:hint="eastAsia"/>
          <w:spacing w:val="-2"/>
          <w:szCs w:val="32"/>
        </w:rPr>
        <w:t>市政府</w:t>
      </w:r>
      <w:r w:rsidRPr="00EA4A75">
        <w:rPr>
          <w:rFonts w:ascii="標楷體" w:hAnsi="標楷體" w:hint="eastAsia"/>
          <w:bCs/>
          <w:spacing w:val="-2"/>
        </w:rPr>
        <w:t>循行政程序編列預算，並督促相關管線事業機關（構）結清應負擔之共同管道建設經費。據復：已邀集參與共同管道建設單位召開說明會，其中台灣自來水公司及軍方等2單位業於111年2月間繳納應負擔共同管道之興建及管理及維護經費，將持續追蹤台灣電力公司及中華電信公司後續繳費情形。</w:t>
      </w:r>
    </w:p>
    <w:p w14:paraId="5757A232" w14:textId="592CCE68" w:rsidR="002A33C7" w:rsidRPr="00C011BF" w:rsidRDefault="002A33C7" w:rsidP="00B2301E">
      <w:pPr>
        <w:overflowPunct w:val="0"/>
        <w:snapToGrid w:val="0"/>
        <w:spacing w:line="530" w:lineRule="exact"/>
        <w:ind w:firstLineChars="200" w:firstLine="494"/>
        <w:jc w:val="both"/>
        <w:rPr>
          <w:rFonts w:ascii="標楷體" w:hAnsi="標楷體"/>
          <w:bCs/>
        </w:rPr>
      </w:pPr>
      <w:r w:rsidRPr="00C011BF">
        <w:rPr>
          <w:rFonts w:ascii="標楷體" w:hAnsi="標楷體"/>
          <w:b/>
        </w:rPr>
        <w:lastRenderedPageBreak/>
        <w:t>3.</w:t>
      </w:r>
      <w:r w:rsidRPr="00C011BF">
        <w:rPr>
          <w:rFonts w:ascii="標楷體" w:hAnsi="標楷體" w:hint="eastAsia"/>
          <w:b/>
        </w:rPr>
        <w:t>管線事業機關（構）未依規定訂定專業設置維護規範及填報完竣報告書，暨擬具定期巡檢計畫：</w:t>
      </w:r>
      <w:r w:rsidRPr="00C011BF">
        <w:rPr>
          <w:rFonts w:ascii="標楷體" w:hAnsi="標楷體" w:hint="eastAsia"/>
          <w:bCs/>
        </w:rPr>
        <w:t>經查中華電信等6家管線事業機關（構）於109年間已陸續完成共同管道之管線布設，惟均尚未依基隆市共同管道管理維護辦法第6條規定，訂定專業設置維護規範及填報完竣報告書提送審查核可或備查；又截至110年10月底，各管線事業機關（構）亦未依基隆市共同管道管理維護辦法第8條及第11條規定，擬具定期巡檢計畫提送該府備查，另經會同工務處等相關單位現場勘查，發現共同管道部分區段有材料投放孔之感應器鬆脫掉落、自來水管遭不明白色粉漿覆蓋、排水溝阻塞，及混凝土牆面滲水等情，經函請</w:t>
      </w:r>
      <w:r>
        <w:rPr>
          <w:rFonts w:ascii="標楷體" w:hAnsi="標楷體" w:hint="eastAsia"/>
          <w:szCs w:val="32"/>
        </w:rPr>
        <w:t>市政府</w:t>
      </w:r>
      <w:r w:rsidRPr="00C011BF">
        <w:rPr>
          <w:rFonts w:ascii="標楷體" w:hAnsi="標楷體" w:hint="eastAsia"/>
          <w:bCs/>
        </w:rPr>
        <w:t>積極督促各管線事業單位檢討妥處。據復：已多次催辦各單位確依規定辦理，並限期於111年3月底前提送相關專業設置維護規範等資料。</w:t>
      </w:r>
    </w:p>
    <w:p w14:paraId="57F6397F" w14:textId="77777777" w:rsidR="002A33C7" w:rsidRPr="00C011BF" w:rsidRDefault="002A33C7" w:rsidP="002A33C7">
      <w:pPr>
        <w:overflowPunct w:val="0"/>
        <w:spacing w:line="480" w:lineRule="exact"/>
        <w:ind w:firstLineChars="100" w:firstLine="287"/>
        <w:jc w:val="both"/>
        <w:outlineLvl w:val="0"/>
        <w:rPr>
          <w:rFonts w:ascii="標楷體" w:hAnsi="標楷體"/>
          <w:b/>
          <w:snapToGrid w:val="0"/>
          <w:sz w:val="28"/>
          <w:szCs w:val="28"/>
        </w:rPr>
      </w:pPr>
      <w:r w:rsidRPr="00C011BF">
        <w:rPr>
          <w:rFonts w:ascii="標楷體" w:hAnsi="標楷體" w:hint="eastAsia"/>
          <w:b/>
          <w:sz w:val="28"/>
          <w:szCs w:val="28"/>
        </w:rPr>
        <w:t>（</w:t>
      </w:r>
      <w:r>
        <w:rPr>
          <w:rFonts w:ascii="標楷體" w:hAnsi="標楷體" w:hint="eastAsia"/>
          <w:b/>
          <w:sz w:val="28"/>
          <w:szCs w:val="28"/>
        </w:rPr>
        <w:t>二十七</w:t>
      </w:r>
      <w:r w:rsidRPr="00C011BF">
        <w:rPr>
          <w:rFonts w:ascii="標楷體" w:hAnsi="標楷體" w:hint="eastAsia"/>
          <w:b/>
          <w:sz w:val="28"/>
          <w:szCs w:val="28"/>
        </w:rPr>
        <w:t>）</w:t>
      </w:r>
      <w:r w:rsidRPr="00C011BF">
        <w:rPr>
          <w:rFonts w:ascii="標楷體" w:hAnsi="標楷體" w:hint="eastAsia"/>
          <w:b/>
          <w:snapToGrid w:val="0"/>
          <w:sz w:val="28"/>
          <w:szCs w:val="28"/>
        </w:rPr>
        <w:t>公車處</w:t>
      </w:r>
      <w:r w:rsidRPr="00DB0CC9">
        <w:rPr>
          <w:rFonts w:ascii="標楷體" w:hAnsi="標楷體" w:cs="標楷體" w:hint="eastAsia"/>
          <w:b/>
          <w:bCs/>
          <w:sz w:val="28"/>
          <w:szCs w:val="28"/>
        </w:rPr>
        <w:t>長年</w:t>
      </w:r>
      <w:r w:rsidRPr="00C011BF">
        <w:rPr>
          <w:rFonts w:ascii="標楷體" w:hAnsi="標楷體" w:hint="eastAsia"/>
          <w:b/>
          <w:snapToGrid w:val="0"/>
          <w:sz w:val="28"/>
          <w:szCs w:val="28"/>
        </w:rPr>
        <w:t>營運虧損且積欠銀行借款已1</w:t>
      </w:r>
      <w:r>
        <w:rPr>
          <w:rFonts w:ascii="標楷體" w:hAnsi="標楷體"/>
          <w:b/>
          <w:snapToGrid w:val="0"/>
          <w:sz w:val="28"/>
          <w:szCs w:val="28"/>
        </w:rPr>
        <w:t>3</w:t>
      </w:r>
      <w:r w:rsidRPr="00C011BF">
        <w:rPr>
          <w:rFonts w:ascii="標楷體" w:hAnsi="標楷體" w:hint="eastAsia"/>
          <w:b/>
          <w:snapToGrid w:val="0"/>
          <w:sz w:val="28"/>
          <w:szCs w:val="28"/>
        </w:rPr>
        <w:t>億</w:t>
      </w:r>
      <w:r>
        <w:rPr>
          <w:rFonts w:ascii="標楷體" w:hAnsi="標楷體" w:hint="eastAsia"/>
          <w:b/>
          <w:snapToGrid w:val="0"/>
          <w:sz w:val="28"/>
          <w:szCs w:val="28"/>
        </w:rPr>
        <w:t>餘元</w:t>
      </w:r>
      <w:r w:rsidRPr="00C011BF">
        <w:rPr>
          <w:rFonts w:ascii="標楷體" w:hAnsi="標楷體" w:hint="eastAsia"/>
          <w:b/>
          <w:snapToGrid w:val="0"/>
          <w:sz w:val="28"/>
          <w:szCs w:val="28"/>
        </w:rPr>
        <w:t>，亟待市政府研謀善策並督促公車處改善，俾提供市民便利交通服務。</w:t>
      </w:r>
    </w:p>
    <w:p w14:paraId="1C08951B" w14:textId="77777777" w:rsidR="002A33C7" w:rsidRPr="00C011BF" w:rsidRDefault="002A33C7" w:rsidP="00B2301E">
      <w:pPr>
        <w:overflowPunct w:val="0"/>
        <w:spacing w:line="504" w:lineRule="exact"/>
        <w:ind w:firstLineChars="200" w:firstLine="493"/>
        <w:jc w:val="both"/>
        <w:rPr>
          <w:rFonts w:ascii="標楷體" w:hAnsi="標楷體"/>
          <w:b/>
          <w:snapToGrid w:val="0"/>
          <w:szCs w:val="24"/>
        </w:rPr>
      </w:pPr>
      <w:r w:rsidRPr="00C011BF">
        <w:rPr>
          <w:rFonts w:ascii="標楷體" w:hAnsi="標楷體"/>
          <w:bCs/>
          <w:noProof/>
          <w:snapToGrid w:val="0"/>
          <w:szCs w:val="24"/>
        </w:rPr>
        <mc:AlternateContent>
          <mc:Choice Requires="wps">
            <w:drawing>
              <wp:anchor distT="0" distB="0" distL="71755" distR="71755" simplePos="0" relativeHeight="251749376" behindDoc="1" locked="0" layoutInCell="1" allowOverlap="1" wp14:anchorId="56048384" wp14:editId="74BC4D87">
                <wp:simplePos x="0" y="0"/>
                <wp:positionH relativeFrom="column">
                  <wp:posOffset>1972945</wp:posOffset>
                </wp:positionH>
                <wp:positionV relativeFrom="paragraph">
                  <wp:posOffset>142240</wp:posOffset>
                </wp:positionV>
                <wp:extent cx="4377055" cy="4787265"/>
                <wp:effectExtent l="0" t="0" r="4445"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7055" cy="4787265"/>
                        </a:xfrm>
                        <a:prstGeom prst="rect">
                          <a:avLst/>
                        </a:prstGeom>
                        <a:solidFill>
                          <a:srgbClr val="FFFFFF"/>
                        </a:solidFill>
                        <a:ln w="9525">
                          <a:noFill/>
                          <a:miter lim="800000"/>
                          <a:headEnd/>
                          <a:tailEnd/>
                        </a:ln>
                      </wps:spPr>
                      <wps:txbx>
                        <w:txbxContent>
                          <w:p w14:paraId="1A3ABACC" w14:textId="3FE91ADB" w:rsidR="005F32AC" w:rsidRDefault="005F32AC" w:rsidP="00F63FCD">
                            <w:pPr>
                              <w:jc w:val="center"/>
                              <w:rPr>
                                <w:noProof/>
                              </w:rPr>
                            </w:pPr>
                            <w:r w:rsidRPr="00596933">
                              <w:rPr>
                                <w:rFonts w:ascii="標楷體" w:hAnsi="標楷體" w:hint="eastAsia"/>
                                <w:b/>
                                <w:bCs/>
                                <w:noProof/>
                              </w:rPr>
                              <w:t>圖</w:t>
                            </w:r>
                            <w:r>
                              <w:rPr>
                                <w:rFonts w:ascii="標楷體" w:hAnsi="標楷體" w:hint="eastAsia"/>
                                <w:b/>
                                <w:bCs/>
                                <w:noProof/>
                              </w:rPr>
                              <w:t>6</w:t>
                            </w:r>
                            <w:r w:rsidRPr="00596933">
                              <w:rPr>
                                <w:rFonts w:ascii="標楷體" w:hAnsi="標楷體"/>
                                <w:b/>
                                <w:bCs/>
                                <w:noProof/>
                              </w:rPr>
                              <w:t xml:space="preserve"> </w:t>
                            </w:r>
                            <w:r>
                              <w:rPr>
                                <w:rFonts w:ascii="標楷體" w:hAnsi="標楷體"/>
                                <w:b/>
                                <w:bCs/>
                                <w:noProof/>
                              </w:rPr>
                              <w:t xml:space="preserve">  </w:t>
                            </w:r>
                            <w:r w:rsidRPr="00596933">
                              <w:rPr>
                                <w:rFonts w:ascii="標楷體" w:hAnsi="標楷體" w:hint="eastAsia"/>
                                <w:b/>
                                <w:bCs/>
                                <w:noProof/>
                              </w:rPr>
                              <w:t>公車處收支及虧損情形</w:t>
                            </w:r>
                          </w:p>
                          <w:p w14:paraId="6CB80D96" w14:textId="73015479" w:rsidR="0050786F" w:rsidRPr="0093023C" w:rsidRDefault="00FD0163" w:rsidP="0064431A">
                            <w:pPr>
                              <w:ind w:rightChars="86" w:right="212"/>
                              <w:jc w:val="center"/>
                              <w:rPr>
                                <w:rFonts w:ascii="標楷體" w:hAnsi="標楷體"/>
                                <w:b/>
                                <w:bCs/>
                                <w:noProof/>
                              </w:rPr>
                            </w:pPr>
                            <w:r w:rsidRPr="00FD0163">
                              <w:drawing>
                                <wp:inline distT="0" distB="0" distL="0" distR="0" wp14:anchorId="151289D7" wp14:editId="54C400E3">
                                  <wp:extent cx="4364673" cy="3137770"/>
                                  <wp:effectExtent l="0" t="0" r="0" b="571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91522" cy="3157071"/>
                                          </a:xfrm>
                                          <a:prstGeom prst="rect">
                                            <a:avLst/>
                                          </a:prstGeom>
                                          <a:noFill/>
                                          <a:ln>
                                            <a:noFill/>
                                          </a:ln>
                                        </pic:spPr>
                                      </pic:pic>
                                    </a:graphicData>
                                  </a:graphic>
                                </wp:inline>
                              </w:drawing>
                            </w:r>
                          </w:p>
                          <w:tbl>
                            <w:tblPr>
                              <w:tblStyle w:val="af6"/>
                              <w:tblW w:w="6237" w:type="dxa"/>
                              <w:tblInd w:w="284" w:type="dxa"/>
                              <w:tblLayout w:type="fixed"/>
                              <w:tblCellMar>
                                <w:left w:w="0" w:type="dxa"/>
                                <w:right w:w="0" w:type="dxa"/>
                              </w:tblCellMar>
                              <w:tblLook w:val="04A0" w:firstRow="1" w:lastRow="0" w:firstColumn="1" w:lastColumn="0" w:noHBand="0" w:noVBand="1"/>
                            </w:tblPr>
                            <w:tblGrid>
                              <w:gridCol w:w="305"/>
                              <w:gridCol w:w="545"/>
                              <w:gridCol w:w="1077"/>
                              <w:gridCol w:w="1077"/>
                              <w:gridCol w:w="1078"/>
                              <w:gridCol w:w="1077"/>
                              <w:gridCol w:w="1078"/>
                            </w:tblGrid>
                            <w:tr w:rsidR="005F32AC" w:rsidRPr="0033718E" w14:paraId="2286E4A3" w14:textId="77777777" w:rsidTr="001B7E68">
                              <w:trPr>
                                <w:gridBefore w:val="1"/>
                                <w:wBefore w:w="305" w:type="dxa"/>
                                <w:trHeight w:val="303"/>
                              </w:trPr>
                              <w:tc>
                                <w:tcPr>
                                  <w:tcW w:w="5932" w:type="dxa"/>
                                  <w:gridSpan w:val="6"/>
                                  <w:tcBorders>
                                    <w:top w:val="nil"/>
                                    <w:left w:val="nil"/>
                                    <w:right w:val="nil"/>
                                  </w:tcBorders>
                                  <w:noWrap/>
                                  <w:vAlign w:val="center"/>
                                </w:tcPr>
                                <w:p w14:paraId="5A1CEB97" w14:textId="7B8F13F1" w:rsidR="005F32AC" w:rsidRPr="0033718E" w:rsidRDefault="005F32AC" w:rsidP="005F32AC">
                                  <w:pPr>
                                    <w:widowControl/>
                                    <w:spacing w:line="0" w:lineRule="atLeast"/>
                                    <w:jc w:val="right"/>
                                    <w:rPr>
                                      <w:rFonts w:ascii="標楷體" w:hAnsi="標楷體" w:cs="新細明體"/>
                                      <w:color w:val="000000"/>
                                      <w:sz w:val="18"/>
                                      <w:szCs w:val="18"/>
                                    </w:rPr>
                                  </w:pPr>
                                  <w:r>
                                    <w:rPr>
                                      <w:rFonts w:ascii="標楷體" w:hAnsi="標楷體" w:cs="新細明體" w:hint="eastAsia"/>
                                      <w:color w:val="000000"/>
                                      <w:sz w:val="18"/>
                                      <w:szCs w:val="18"/>
                                    </w:rPr>
                                    <w:t>單位：</w:t>
                                  </w:r>
                                  <w:r w:rsidR="00991317" w:rsidRPr="00991317">
                                    <w:rPr>
                                      <w:rFonts w:ascii="標楷體" w:hAnsi="標楷體" w:cs="新細明體" w:hint="eastAsia"/>
                                      <w:color w:val="000000"/>
                                      <w:sz w:val="18"/>
                                      <w:szCs w:val="18"/>
                                    </w:rPr>
                                    <w:t>新臺幣千元</w:t>
                                  </w:r>
                                </w:p>
                              </w:tc>
                            </w:tr>
                            <w:tr w:rsidR="005F32AC" w:rsidRPr="0033718E" w14:paraId="761E95C7" w14:textId="77777777" w:rsidTr="001B7E68">
                              <w:trPr>
                                <w:trHeight w:val="303"/>
                              </w:trPr>
                              <w:tc>
                                <w:tcPr>
                                  <w:tcW w:w="850" w:type="dxa"/>
                                  <w:gridSpan w:val="2"/>
                                  <w:noWrap/>
                                  <w:vAlign w:val="center"/>
                                  <w:hideMark/>
                                </w:tcPr>
                                <w:p w14:paraId="2BFE0075"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年度</w:t>
                                  </w:r>
                                </w:p>
                              </w:tc>
                              <w:tc>
                                <w:tcPr>
                                  <w:tcW w:w="1077" w:type="dxa"/>
                                  <w:noWrap/>
                                  <w:vAlign w:val="center"/>
                                  <w:hideMark/>
                                </w:tcPr>
                                <w:p w14:paraId="4A6447AB"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106</w:t>
                                  </w:r>
                                </w:p>
                              </w:tc>
                              <w:tc>
                                <w:tcPr>
                                  <w:tcW w:w="1077" w:type="dxa"/>
                                  <w:noWrap/>
                                  <w:vAlign w:val="center"/>
                                  <w:hideMark/>
                                </w:tcPr>
                                <w:p w14:paraId="041E49AF"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107</w:t>
                                  </w:r>
                                </w:p>
                              </w:tc>
                              <w:tc>
                                <w:tcPr>
                                  <w:tcW w:w="1078" w:type="dxa"/>
                                  <w:noWrap/>
                                  <w:vAlign w:val="center"/>
                                  <w:hideMark/>
                                </w:tcPr>
                                <w:p w14:paraId="18FD7AE5"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108</w:t>
                                  </w:r>
                                </w:p>
                              </w:tc>
                              <w:tc>
                                <w:tcPr>
                                  <w:tcW w:w="1077" w:type="dxa"/>
                                  <w:noWrap/>
                                  <w:vAlign w:val="center"/>
                                  <w:hideMark/>
                                </w:tcPr>
                                <w:p w14:paraId="4F605F22"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109</w:t>
                                  </w:r>
                                </w:p>
                              </w:tc>
                              <w:tc>
                                <w:tcPr>
                                  <w:tcW w:w="1078" w:type="dxa"/>
                                  <w:noWrap/>
                                  <w:vAlign w:val="center"/>
                                  <w:hideMark/>
                                </w:tcPr>
                                <w:p w14:paraId="3F2E812E"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110</w:t>
                                  </w:r>
                                </w:p>
                              </w:tc>
                            </w:tr>
                            <w:tr w:rsidR="005F32AC" w:rsidRPr="0033718E" w14:paraId="0CA2B2E1" w14:textId="77777777" w:rsidTr="001B7E68">
                              <w:trPr>
                                <w:trHeight w:val="303"/>
                              </w:trPr>
                              <w:tc>
                                <w:tcPr>
                                  <w:tcW w:w="850" w:type="dxa"/>
                                  <w:gridSpan w:val="2"/>
                                  <w:noWrap/>
                                  <w:vAlign w:val="center"/>
                                  <w:hideMark/>
                                </w:tcPr>
                                <w:p w14:paraId="0E64EBDB"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收入</w:t>
                                  </w:r>
                                </w:p>
                              </w:tc>
                              <w:tc>
                                <w:tcPr>
                                  <w:tcW w:w="1077" w:type="dxa"/>
                                  <w:noWrap/>
                                  <w:vAlign w:val="center"/>
                                  <w:hideMark/>
                                </w:tcPr>
                                <w:p w14:paraId="50B8EE1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376,529</w:t>
                                  </w:r>
                                </w:p>
                              </w:tc>
                              <w:tc>
                                <w:tcPr>
                                  <w:tcW w:w="1077" w:type="dxa"/>
                                  <w:noWrap/>
                                  <w:vAlign w:val="center"/>
                                  <w:hideMark/>
                                </w:tcPr>
                                <w:p w14:paraId="61922D9C"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387,047</w:t>
                                  </w:r>
                                </w:p>
                              </w:tc>
                              <w:tc>
                                <w:tcPr>
                                  <w:tcW w:w="1078" w:type="dxa"/>
                                  <w:noWrap/>
                                  <w:vAlign w:val="center"/>
                                  <w:hideMark/>
                                </w:tcPr>
                                <w:p w14:paraId="3FECAA4A"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376,441</w:t>
                                  </w:r>
                                </w:p>
                              </w:tc>
                              <w:tc>
                                <w:tcPr>
                                  <w:tcW w:w="1077" w:type="dxa"/>
                                  <w:noWrap/>
                                  <w:vAlign w:val="center"/>
                                  <w:hideMark/>
                                </w:tcPr>
                                <w:p w14:paraId="754DB2F2"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376,335</w:t>
                                  </w:r>
                                </w:p>
                              </w:tc>
                              <w:tc>
                                <w:tcPr>
                                  <w:tcW w:w="1078" w:type="dxa"/>
                                  <w:noWrap/>
                                  <w:vAlign w:val="center"/>
                                  <w:hideMark/>
                                </w:tcPr>
                                <w:p w14:paraId="40D6D47E"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464,645</w:t>
                                  </w:r>
                                </w:p>
                              </w:tc>
                            </w:tr>
                            <w:tr w:rsidR="005F32AC" w:rsidRPr="0033718E" w14:paraId="3782835C" w14:textId="77777777" w:rsidTr="001B7E68">
                              <w:trPr>
                                <w:trHeight w:val="303"/>
                              </w:trPr>
                              <w:tc>
                                <w:tcPr>
                                  <w:tcW w:w="850" w:type="dxa"/>
                                  <w:gridSpan w:val="2"/>
                                  <w:noWrap/>
                                  <w:vAlign w:val="center"/>
                                  <w:hideMark/>
                                </w:tcPr>
                                <w:p w14:paraId="58B511B1"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支出</w:t>
                                  </w:r>
                                </w:p>
                              </w:tc>
                              <w:tc>
                                <w:tcPr>
                                  <w:tcW w:w="1077" w:type="dxa"/>
                                  <w:noWrap/>
                                  <w:vAlign w:val="center"/>
                                  <w:hideMark/>
                                </w:tcPr>
                                <w:p w14:paraId="357496B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497,132</w:t>
                                  </w:r>
                                </w:p>
                              </w:tc>
                              <w:tc>
                                <w:tcPr>
                                  <w:tcW w:w="1077" w:type="dxa"/>
                                  <w:noWrap/>
                                  <w:vAlign w:val="center"/>
                                  <w:hideMark/>
                                </w:tcPr>
                                <w:p w14:paraId="54C75F32"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636,741</w:t>
                                  </w:r>
                                </w:p>
                              </w:tc>
                              <w:tc>
                                <w:tcPr>
                                  <w:tcW w:w="1078" w:type="dxa"/>
                                  <w:noWrap/>
                                  <w:vAlign w:val="center"/>
                                  <w:hideMark/>
                                </w:tcPr>
                                <w:p w14:paraId="7F9BE424"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504,263</w:t>
                                  </w:r>
                                </w:p>
                              </w:tc>
                              <w:tc>
                                <w:tcPr>
                                  <w:tcW w:w="1077" w:type="dxa"/>
                                  <w:noWrap/>
                                  <w:vAlign w:val="center"/>
                                  <w:hideMark/>
                                </w:tcPr>
                                <w:p w14:paraId="1A8C374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430,241</w:t>
                                  </w:r>
                                </w:p>
                              </w:tc>
                              <w:tc>
                                <w:tcPr>
                                  <w:tcW w:w="1078" w:type="dxa"/>
                                  <w:noWrap/>
                                  <w:vAlign w:val="center"/>
                                  <w:hideMark/>
                                </w:tcPr>
                                <w:p w14:paraId="1030B45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495,660</w:t>
                                  </w:r>
                                </w:p>
                              </w:tc>
                            </w:tr>
                            <w:tr w:rsidR="005F32AC" w:rsidRPr="0033718E" w14:paraId="6F0F4FC6" w14:textId="77777777" w:rsidTr="001B7E68">
                              <w:trPr>
                                <w:trHeight w:val="303"/>
                              </w:trPr>
                              <w:tc>
                                <w:tcPr>
                                  <w:tcW w:w="850" w:type="dxa"/>
                                  <w:gridSpan w:val="2"/>
                                  <w:noWrap/>
                                  <w:vAlign w:val="center"/>
                                  <w:hideMark/>
                                </w:tcPr>
                                <w:p w14:paraId="24F62489"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短絀</w:t>
                                  </w:r>
                                </w:p>
                              </w:tc>
                              <w:tc>
                                <w:tcPr>
                                  <w:tcW w:w="1077" w:type="dxa"/>
                                  <w:noWrap/>
                                  <w:vAlign w:val="center"/>
                                  <w:hideMark/>
                                </w:tcPr>
                                <w:p w14:paraId="11E45385"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-120,602</w:t>
                                  </w:r>
                                </w:p>
                              </w:tc>
                              <w:tc>
                                <w:tcPr>
                                  <w:tcW w:w="1077" w:type="dxa"/>
                                  <w:noWrap/>
                                  <w:vAlign w:val="center"/>
                                  <w:hideMark/>
                                </w:tcPr>
                                <w:p w14:paraId="7F64CE2F"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-249,693</w:t>
                                  </w:r>
                                </w:p>
                              </w:tc>
                              <w:tc>
                                <w:tcPr>
                                  <w:tcW w:w="1078" w:type="dxa"/>
                                  <w:noWrap/>
                                  <w:vAlign w:val="center"/>
                                  <w:hideMark/>
                                </w:tcPr>
                                <w:p w14:paraId="5946DC1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-127,821</w:t>
                                  </w:r>
                                </w:p>
                              </w:tc>
                              <w:tc>
                                <w:tcPr>
                                  <w:tcW w:w="1077" w:type="dxa"/>
                                  <w:noWrap/>
                                  <w:vAlign w:val="center"/>
                                  <w:hideMark/>
                                </w:tcPr>
                                <w:p w14:paraId="0E76DB8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-53,906</w:t>
                                  </w:r>
                                </w:p>
                              </w:tc>
                              <w:tc>
                                <w:tcPr>
                                  <w:tcW w:w="1078" w:type="dxa"/>
                                  <w:noWrap/>
                                  <w:vAlign w:val="center"/>
                                  <w:hideMark/>
                                </w:tcPr>
                                <w:p w14:paraId="00D10DE9"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-31,015</w:t>
                                  </w:r>
                                </w:p>
                              </w:tc>
                            </w:tr>
                          </w:tbl>
                          <w:p w14:paraId="39745E9C" w14:textId="77777777" w:rsidR="005F32AC" w:rsidRPr="00596933" w:rsidRDefault="005F32AC" w:rsidP="00671759">
                            <w:pPr>
                              <w:spacing w:line="200" w:lineRule="exact"/>
                              <w:ind w:leftChars="114" w:left="281"/>
                              <w:rPr>
                                <w:rFonts w:ascii="標楷體" w:hAnsi="標楷體"/>
                                <w:noProof/>
                                <w:sz w:val="18"/>
                                <w:szCs w:val="18"/>
                              </w:rPr>
                            </w:pPr>
                            <w:r w:rsidRPr="00596933">
                              <w:rPr>
                                <w:rFonts w:ascii="標楷體" w:hAnsi="標楷體" w:hint="eastAsia"/>
                                <w:noProof/>
                                <w:sz w:val="18"/>
                                <w:szCs w:val="18"/>
                              </w:rPr>
                              <w:t>資料來源：整理自</w:t>
                            </w:r>
                            <w:r>
                              <w:rPr>
                                <w:rFonts w:ascii="標楷體" w:hAnsi="標楷體" w:hint="eastAsia"/>
                                <w:noProof/>
                                <w:sz w:val="18"/>
                                <w:szCs w:val="18"/>
                              </w:rPr>
                              <w:t>1</w:t>
                            </w:r>
                            <w:r>
                              <w:rPr>
                                <w:rFonts w:ascii="標楷體" w:hAnsi="標楷體"/>
                                <w:noProof/>
                                <w:sz w:val="18"/>
                                <w:szCs w:val="18"/>
                              </w:rPr>
                              <w:t>06</w:t>
                            </w:r>
                            <w:r>
                              <w:rPr>
                                <w:rFonts w:ascii="標楷體" w:hAnsi="標楷體" w:hint="eastAsia"/>
                                <w:noProof/>
                                <w:sz w:val="18"/>
                                <w:szCs w:val="18"/>
                              </w:rPr>
                              <w:t>至1</w:t>
                            </w:r>
                            <w:r>
                              <w:rPr>
                                <w:rFonts w:ascii="標楷體" w:hAnsi="標楷體"/>
                                <w:noProof/>
                                <w:sz w:val="18"/>
                                <w:szCs w:val="18"/>
                              </w:rPr>
                              <w:t>10</w:t>
                            </w:r>
                            <w:r>
                              <w:rPr>
                                <w:rFonts w:ascii="標楷體" w:hAnsi="標楷體" w:hint="eastAsia"/>
                                <w:noProof/>
                                <w:sz w:val="18"/>
                                <w:szCs w:val="18"/>
                              </w:rPr>
                              <w:t>年基隆市審核報告</w:t>
                            </w:r>
                            <w:r w:rsidRPr="00596933">
                              <w:rPr>
                                <w:rFonts w:ascii="標楷體" w:hAnsi="標楷體" w:hint="eastAsia"/>
                                <w:noProof/>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048384" id="_x0000_s1041" type="#_x0000_t202" style="position:absolute;left:0;text-align:left;margin-left:155.35pt;margin-top:11.2pt;width:344.65pt;height:376.95pt;z-index:-25156710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" stroked="f">
                <v:textbox inset="0,0,0,0">
                  <w:txbxContent>
                    <w:p w14:paraId="1A3ABACC" w14:textId="3FE91ADB" w:rsidR="005F32AC" w:rsidRDefault="005F32AC" w:rsidP="00F63FCD">
                      <w:pPr>
                        <w:jc w:val="center"/>
                        <w:rPr>
                          <w:noProof/>
                        </w:rPr>
                      </w:pPr>
                      <w:r w:rsidRPr="00596933">
                        <w:rPr>
                          <w:rFonts w:ascii="標楷體" w:hAnsi="標楷體" w:hint="eastAsia"/>
                          <w:b/>
                          <w:bCs/>
                          <w:noProof/>
                        </w:rPr>
                        <w:t>圖</w:t>
                      </w:r>
                      <w:r>
                        <w:rPr>
                          <w:rFonts w:ascii="標楷體" w:hAnsi="標楷體" w:hint="eastAsia"/>
                          <w:b/>
                          <w:bCs/>
                          <w:noProof/>
                        </w:rPr>
                        <w:t>6</w:t>
                      </w:r>
                      <w:r w:rsidRPr="00596933">
                        <w:rPr>
                          <w:rFonts w:ascii="標楷體" w:hAnsi="標楷體"/>
                          <w:b/>
                          <w:bCs/>
                          <w:noProof/>
                        </w:rPr>
                        <w:t xml:space="preserve"> </w:t>
                      </w:r>
                      <w:r>
                        <w:rPr>
                          <w:rFonts w:ascii="標楷體" w:hAnsi="標楷體"/>
                          <w:b/>
                          <w:bCs/>
                          <w:noProof/>
                        </w:rPr>
                        <w:t xml:space="preserve">  </w:t>
                      </w:r>
                      <w:r w:rsidRPr="00596933">
                        <w:rPr>
                          <w:rFonts w:ascii="標楷體" w:hAnsi="標楷體" w:hint="eastAsia"/>
                          <w:b/>
                          <w:bCs/>
                          <w:noProof/>
                        </w:rPr>
                        <w:t>公車處收支及虧損情形</w:t>
                      </w:r>
                    </w:p>
                    <w:p w14:paraId="6CB80D96" w14:textId="73015479" w:rsidR="0050786F" w:rsidRPr="0093023C" w:rsidRDefault="00FD0163" w:rsidP="0064431A">
                      <w:pPr>
                        <w:ind w:rightChars="86" w:right="212"/>
                        <w:jc w:val="center"/>
                        <w:rPr>
                          <w:rFonts w:ascii="標楷體" w:hAnsi="標楷體"/>
                          <w:b/>
                          <w:bCs/>
                          <w:noProof/>
                        </w:rPr>
                      </w:pPr>
                      <w:r w:rsidRPr="00FD0163">
                        <w:drawing>
                          <wp:inline distT="0" distB="0" distL="0" distR="0" wp14:anchorId="151289D7" wp14:editId="54C400E3">
                            <wp:extent cx="4364673" cy="3137770"/>
                            <wp:effectExtent l="0" t="0" r="0" b="571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91522" cy="3157071"/>
                                    </a:xfrm>
                                    <a:prstGeom prst="rect">
                                      <a:avLst/>
                                    </a:prstGeom>
                                    <a:noFill/>
                                    <a:ln>
                                      <a:noFill/>
                                    </a:ln>
                                  </pic:spPr>
                                </pic:pic>
                              </a:graphicData>
                            </a:graphic>
                          </wp:inline>
                        </w:drawing>
                      </w:r>
                    </w:p>
                    <w:tbl>
                      <w:tblPr>
                        <w:tblStyle w:val="af6"/>
                        <w:tblW w:w="6237" w:type="dxa"/>
                        <w:tblInd w:w="284" w:type="dxa"/>
                        <w:tblLayout w:type="fixed"/>
                        <w:tblCellMar>
                          <w:left w:w="0" w:type="dxa"/>
                          <w:right w:w="0" w:type="dxa"/>
                        </w:tblCellMar>
                        <w:tblLook w:val="04A0" w:firstRow="1" w:lastRow="0" w:firstColumn="1" w:lastColumn="0" w:noHBand="0" w:noVBand="1"/>
                      </w:tblPr>
                      <w:tblGrid>
                        <w:gridCol w:w="305"/>
                        <w:gridCol w:w="545"/>
                        <w:gridCol w:w="1077"/>
                        <w:gridCol w:w="1077"/>
                        <w:gridCol w:w="1078"/>
                        <w:gridCol w:w="1077"/>
                        <w:gridCol w:w="1078"/>
                      </w:tblGrid>
                      <w:tr w:rsidR="005F32AC" w:rsidRPr="0033718E" w14:paraId="2286E4A3" w14:textId="77777777" w:rsidTr="001B7E68">
                        <w:trPr>
                          <w:gridBefore w:val="1"/>
                          <w:wBefore w:w="305" w:type="dxa"/>
                          <w:trHeight w:val="303"/>
                        </w:trPr>
                        <w:tc>
                          <w:tcPr>
                            <w:tcW w:w="5932" w:type="dxa"/>
                            <w:gridSpan w:val="6"/>
                            <w:tcBorders>
                              <w:top w:val="nil"/>
                              <w:left w:val="nil"/>
                              <w:right w:val="nil"/>
                            </w:tcBorders>
                            <w:noWrap/>
                            <w:vAlign w:val="center"/>
                          </w:tcPr>
                          <w:p w14:paraId="5A1CEB97" w14:textId="7B8F13F1" w:rsidR="005F32AC" w:rsidRPr="0033718E" w:rsidRDefault="005F32AC" w:rsidP="005F32AC">
                            <w:pPr>
                              <w:widowControl/>
                              <w:spacing w:line="0" w:lineRule="atLeast"/>
                              <w:jc w:val="right"/>
                              <w:rPr>
                                <w:rFonts w:ascii="標楷體" w:hAnsi="標楷體" w:cs="新細明體"/>
                                <w:color w:val="000000"/>
                                <w:sz w:val="18"/>
                                <w:szCs w:val="18"/>
                              </w:rPr>
                            </w:pPr>
                            <w:r>
                              <w:rPr>
                                <w:rFonts w:ascii="標楷體" w:hAnsi="標楷體" w:cs="新細明體" w:hint="eastAsia"/>
                                <w:color w:val="000000"/>
                                <w:sz w:val="18"/>
                                <w:szCs w:val="18"/>
                              </w:rPr>
                              <w:t>單位：</w:t>
                            </w:r>
                            <w:r w:rsidR="00991317" w:rsidRPr="00991317">
                              <w:rPr>
                                <w:rFonts w:ascii="標楷體" w:hAnsi="標楷體" w:cs="新細明體" w:hint="eastAsia"/>
                                <w:color w:val="000000"/>
                                <w:sz w:val="18"/>
                                <w:szCs w:val="18"/>
                              </w:rPr>
                              <w:t>新臺幣千元</w:t>
                            </w:r>
                          </w:p>
                        </w:tc>
                      </w:tr>
                      <w:tr w:rsidR="005F32AC" w:rsidRPr="0033718E" w14:paraId="761E95C7" w14:textId="77777777" w:rsidTr="001B7E68">
                        <w:trPr>
                          <w:trHeight w:val="303"/>
                        </w:trPr>
                        <w:tc>
                          <w:tcPr>
                            <w:tcW w:w="850" w:type="dxa"/>
                            <w:gridSpan w:val="2"/>
                            <w:noWrap/>
                            <w:vAlign w:val="center"/>
                            <w:hideMark/>
                          </w:tcPr>
                          <w:p w14:paraId="2BFE0075"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年度</w:t>
                            </w:r>
                          </w:p>
                        </w:tc>
                        <w:tc>
                          <w:tcPr>
                            <w:tcW w:w="1077" w:type="dxa"/>
                            <w:noWrap/>
                            <w:vAlign w:val="center"/>
                            <w:hideMark/>
                          </w:tcPr>
                          <w:p w14:paraId="4A6447AB"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106</w:t>
                            </w:r>
                          </w:p>
                        </w:tc>
                        <w:tc>
                          <w:tcPr>
                            <w:tcW w:w="1077" w:type="dxa"/>
                            <w:noWrap/>
                            <w:vAlign w:val="center"/>
                            <w:hideMark/>
                          </w:tcPr>
                          <w:p w14:paraId="041E49AF"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107</w:t>
                            </w:r>
                          </w:p>
                        </w:tc>
                        <w:tc>
                          <w:tcPr>
                            <w:tcW w:w="1078" w:type="dxa"/>
                            <w:noWrap/>
                            <w:vAlign w:val="center"/>
                            <w:hideMark/>
                          </w:tcPr>
                          <w:p w14:paraId="18FD7AE5"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108</w:t>
                            </w:r>
                          </w:p>
                        </w:tc>
                        <w:tc>
                          <w:tcPr>
                            <w:tcW w:w="1077" w:type="dxa"/>
                            <w:noWrap/>
                            <w:vAlign w:val="center"/>
                            <w:hideMark/>
                          </w:tcPr>
                          <w:p w14:paraId="4F605F22"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109</w:t>
                            </w:r>
                          </w:p>
                        </w:tc>
                        <w:tc>
                          <w:tcPr>
                            <w:tcW w:w="1078" w:type="dxa"/>
                            <w:noWrap/>
                            <w:vAlign w:val="center"/>
                            <w:hideMark/>
                          </w:tcPr>
                          <w:p w14:paraId="3F2E812E" w14:textId="77777777" w:rsidR="005F32AC" w:rsidRPr="0033718E" w:rsidRDefault="005F32AC" w:rsidP="005F32AC">
                            <w:pPr>
                              <w:widowControl/>
                              <w:spacing w:line="0" w:lineRule="atLeast"/>
                              <w:jc w:val="center"/>
                              <w:rPr>
                                <w:rFonts w:ascii="標楷體" w:hAnsi="標楷體" w:cs="新細明體"/>
                                <w:color w:val="000000"/>
                                <w:sz w:val="18"/>
                                <w:szCs w:val="18"/>
                              </w:rPr>
                            </w:pPr>
                            <w:r w:rsidRPr="0033718E">
                              <w:rPr>
                                <w:rFonts w:ascii="標楷體" w:hAnsi="標楷體" w:cs="新細明體" w:hint="eastAsia"/>
                                <w:color w:val="000000"/>
                                <w:sz w:val="18"/>
                                <w:szCs w:val="18"/>
                              </w:rPr>
                              <w:t>110</w:t>
                            </w:r>
                          </w:p>
                        </w:tc>
                      </w:tr>
                      <w:tr w:rsidR="005F32AC" w:rsidRPr="0033718E" w14:paraId="0CA2B2E1" w14:textId="77777777" w:rsidTr="001B7E68">
                        <w:trPr>
                          <w:trHeight w:val="303"/>
                        </w:trPr>
                        <w:tc>
                          <w:tcPr>
                            <w:tcW w:w="850" w:type="dxa"/>
                            <w:gridSpan w:val="2"/>
                            <w:noWrap/>
                            <w:vAlign w:val="center"/>
                            <w:hideMark/>
                          </w:tcPr>
                          <w:p w14:paraId="0E64EBDB"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收入</w:t>
                            </w:r>
                          </w:p>
                        </w:tc>
                        <w:tc>
                          <w:tcPr>
                            <w:tcW w:w="1077" w:type="dxa"/>
                            <w:noWrap/>
                            <w:vAlign w:val="center"/>
                            <w:hideMark/>
                          </w:tcPr>
                          <w:p w14:paraId="50B8EE1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376,529</w:t>
                            </w:r>
                          </w:p>
                        </w:tc>
                        <w:tc>
                          <w:tcPr>
                            <w:tcW w:w="1077" w:type="dxa"/>
                            <w:noWrap/>
                            <w:vAlign w:val="center"/>
                            <w:hideMark/>
                          </w:tcPr>
                          <w:p w14:paraId="61922D9C"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387,047</w:t>
                            </w:r>
                          </w:p>
                        </w:tc>
                        <w:tc>
                          <w:tcPr>
                            <w:tcW w:w="1078" w:type="dxa"/>
                            <w:noWrap/>
                            <w:vAlign w:val="center"/>
                            <w:hideMark/>
                          </w:tcPr>
                          <w:p w14:paraId="3FECAA4A"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376,441</w:t>
                            </w:r>
                          </w:p>
                        </w:tc>
                        <w:tc>
                          <w:tcPr>
                            <w:tcW w:w="1077" w:type="dxa"/>
                            <w:noWrap/>
                            <w:vAlign w:val="center"/>
                            <w:hideMark/>
                          </w:tcPr>
                          <w:p w14:paraId="754DB2F2"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376,335</w:t>
                            </w:r>
                          </w:p>
                        </w:tc>
                        <w:tc>
                          <w:tcPr>
                            <w:tcW w:w="1078" w:type="dxa"/>
                            <w:noWrap/>
                            <w:vAlign w:val="center"/>
                            <w:hideMark/>
                          </w:tcPr>
                          <w:p w14:paraId="40D6D47E"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464,645</w:t>
                            </w:r>
                          </w:p>
                        </w:tc>
                      </w:tr>
                      <w:tr w:rsidR="005F32AC" w:rsidRPr="0033718E" w14:paraId="3782835C" w14:textId="77777777" w:rsidTr="001B7E68">
                        <w:trPr>
                          <w:trHeight w:val="303"/>
                        </w:trPr>
                        <w:tc>
                          <w:tcPr>
                            <w:tcW w:w="850" w:type="dxa"/>
                            <w:gridSpan w:val="2"/>
                            <w:noWrap/>
                            <w:vAlign w:val="center"/>
                            <w:hideMark/>
                          </w:tcPr>
                          <w:p w14:paraId="58B511B1"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支出</w:t>
                            </w:r>
                          </w:p>
                        </w:tc>
                        <w:tc>
                          <w:tcPr>
                            <w:tcW w:w="1077" w:type="dxa"/>
                            <w:noWrap/>
                            <w:vAlign w:val="center"/>
                            <w:hideMark/>
                          </w:tcPr>
                          <w:p w14:paraId="357496B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497,132</w:t>
                            </w:r>
                          </w:p>
                        </w:tc>
                        <w:tc>
                          <w:tcPr>
                            <w:tcW w:w="1077" w:type="dxa"/>
                            <w:noWrap/>
                            <w:vAlign w:val="center"/>
                            <w:hideMark/>
                          </w:tcPr>
                          <w:p w14:paraId="54C75F32"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636,741</w:t>
                            </w:r>
                          </w:p>
                        </w:tc>
                        <w:tc>
                          <w:tcPr>
                            <w:tcW w:w="1078" w:type="dxa"/>
                            <w:noWrap/>
                            <w:vAlign w:val="center"/>
                            <w:hideMark/>
                          </w:tcPr>
                          <w:p w14:paraId="7F9BE424"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504,263</w:t>
                            </w:r>
                          </w:p>
                        </w:tc>
                        <w:tc>
                          <w:tcPr>
                            <w:tcW w:w="1077" w:type="dxa"/>
                            <w:noWrap/>
                            <w:vAlign w:val="center"/>
                            <w:hideMark/>
                          </w:tcPr>
                          <w:p w14:paraId="1A8C374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430,241</w:t>
                            </w:r>
                          </w:p>
                        </w:tc>
                        <w:tc>
                          <w:tcPr>
                            <w:tcW w:w="1078" w:type="dxa"/>
                            <w:noWrap/>
                            <w:vAlign w:val="center"/>
                            <w:hideMark/>
                          </w:tcPr>
                          <w:p w14:paraId="1030B453"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495,660</w:t>
                            </w:r>
                          </w:p>
                        </w:tc>
                      </w:tr>
                      <w:tr w:rsidR="005F32AC" w:rsidRPr="0033718E" w14:paraId="6F0F4FC6" w14:textId="77777777" w:rsidTr="001B7E68">
                        <w:trPr>
                          <w:trHeight w:val="303"/>
                        </w:trPr>
                        <w:tc>
                          <w:tcPr>
                            <w:tcW w:w="850" w:type="dxa"/>
                            <w:gridSpan w:val="2"/>
                            <w:noWrap/>
                            <w:vAlign w:val="center"/>
                            <w:hideMark/>
                          </w:tcPr>
                          <w:p w14:paraId="24F62489" w14:textId="77777777" w:rsidR="005F32AC" w:rsidRPr="0033718E" w:rsidRDefault="005F32AC" w:rsidP="005F32AC">
                            <w:pPr>
                              <w:widowControl/>
                              <w:spacing w:line="0" w:lineRule="atLeast"/>
                              <w:jc w:val="distribute"/>
                              <w:rPr>
                                <w:rFonts w:ascii="標楷體" w:hAnsi="標楷體" w:cs="新細明體"/>
                                <w:color w:val="000000"/>
                                <w:sz w:val="18"/>
                                <w:szCs w:val="18"/>
                              </w:rPr>
                            </w:pPr>
                            <w:r w:rsidRPr="0033718E">
                              <w:rPr>
                                <w:rFonts w:ascii="標楷體" w:hAnsi="標楷體" w:cs="新細明體" w:hint="eastAsia"/>
                                <w:color w:val="000000"/>
                                <w:sz w:val="18"/>
                                <w:szCs w:val="18"/>
                              </w:rPr>
                              <w:t>短絀</w:t>
                            </w:r>
                          </w:p>
                        </w:tc>
                        <w:tc>
                          <w:tcPr>
                            <w:tcW w:w="1077" w:type="dxa"/>
                            <w:noWrap/>
                            <w:vAlign w:val="center"/>
                            <w:hideMark/>
                          </w:tcPr>
                          <w:p w14:paraId="11E45385"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-120,602</w:t>
                            </w:r>
                          </w:p>
                        </w:tc>
                        <w:tc>
                          <w:tcPr>
                            <w:tcW w:w="1077" w:type="dxa"/>
                            <w:noWrap/>
                            <w:vAlign w:val="center"/>
                            <w:hideMark/>
                          </w:tcPr>
                          <w:p w14:paraId="7F64CE2F"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-249,693</w:t>
                            </w:r>
                          </w:p>
                        </w:tc>
                        <w:tc>
                          <w:tcPr>
                            <w:tcW w:w="1078" w:type="dxa"/>
                            <w:noWrap/>
                            <w:vAlign w:val="center"/>
                            <w:hideMark/>
                          </w:tcPr>
                          <w:p w14:paraId="5946DC1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-127,821</w:t>
                            </w:r>
                          </w:p>
                        </w:tc>
                        <w:tc>
                          <w:tcPr>
                            <w:tcW w:w="1077" w:type="dxa"/>
                            <w:noWrap/>
                            <w:vAlign w:val="center"/>
                            <w:hideMark/>
                          </w:tcPr>
                          <w:p w14:paraId="0E76DB8B"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-53,906</w:t>
                            </w:r>
                          </w:p>
                        </w:tc>
                        <w:tc>
                          <w:tcPr>
                            <w:tcW w:w="1078" w:type="dxa"/>
                            <w:noWrap/>
                            <w:vAlign w:val="center"/>
                            <w:hideMark/>
                          </w:tcPr>
                          <w:p w14:paraId="00D10DE9" w14:textId="77777777" w:rsidR="005F32AC" w:rsidRPr="0033718E" w:rsidRDefault="005F32AC" w:rsidP="005F32AC">
                            <w:pPr>
                              <w:widowControl/>
                              <w:spacing w:line="0" w:lineRule="atLeast"/>
                              <w:ind w:rightChars="10" w:right="25"/>
                              <w:jc w:val="right"/>
                              <w:rPr>
                                <w:rFonts w:ascii="標楷體" w:hAnsi="標楷體" w:cs="新細明體"/>
                                <w:color w:val="000000"/>
                                <w:sz w:val="18"/>
                                <w:szCs w:val="18"/>
                              </w:rPr>
                            </w:pPr>
                            <w:r w:rsidRPr="0033718E">
                              <w:rPr>
                                <w:rFonts w:ascii="標楷體" w:hAnsi="標楷體" w:cs="新細明體" w:hint="eastAsia"/>
                                <w:color w:val="000000"/>
                                <w:sz w:val="18"/>
                                <w:szCs w:val="18"/>
                              </w:rPr>
                              <w:t>-31,015</w:t>
                            </w:r>
                          </w:p>
                        </w:tc>
                      </w:tr>
                    </w:tbl>
                    <w:p w14:paraId="39745E9C" w14:textId="77777777" w:rsidR="005F32AC" w:rsidRPr="00596933" w:rsidRDefault="005F32AC" w:rsidP="00671759">
                      <w:pPr>
                        <w:spacing w:line="200" w:lineRule="exact"/>
                        <w:ind w:leftChars="114" w:left="281"/>
                        <w:rPr>
                          <w:rFonts w:ascii="標楷體" w:hAnsi="標楷體"/>
                          <w:noProof/>
                          <w:sz w:val="18"/>
                          <w:szCs w:val="18"/>
                        </w:rPr>
                      </w:pPr>
                      <w:r w:rsidRPr="00596933">
                        <w:rPr>
                          <w:rFonts w:ascii="標楷體" w:hAnsi="標楷體" w:hint="eastAsia"/>
                          <w:noProof/>
                          <w:sz w:val="18"/>
                          <w:szCs w:val="18"/>
                        </w:rPr>
                        <w:t>資料來源：整理自</w:t>
                      </w:r>
                      <w:r>
                        <w:rPr>
                          <w:rFonts w:ascii="標楷體" w:hAnsi="標楷體" w:hint="eastAsia"/>
                          <w:noProof/>
                          <w:sz w:val="18"/>
                          <w:szCs w:val="18"/>
                        </w:rPr>
                        <w:t>1</w:t>
                      </w:r>
                      <w:r>
                        <w:rPr>
                          <w:rFonts w:ascii="標楷體" w:hAnsi="標楷體"/>
                          <w:noProof/>
                          <w:sz w:val="18"/>
                          <w:szCs w:val="18"/>
                        </w:rPr>
                        <w:t>06</w:t>
                      </w:r>
                      <w:r>
                        <w:rPr>
                          <w:rFonts w:ascii="標楷體" w:hAnsi="標楷體" w:hint="eastAsia"/>
                          <w:noProof/>
                          <w:sz w:val="18"/>
                          <w:szCs w:val="18"/>
                        </w:rPr>
                        <w:t>至1</w:t>
                      </w:r>
                      <w:r>
                        <w:rPr>
                          <w:rFonts w:ascii="標楷體" w:hAnsi="標楷體"/>
                          <w:noProof/>
                          <w:sz w:val="18"/>
                          <w:szCs w:val="18"/>
                        </w:rPr>
                        <w:t>10</w:t>
                      </w:r>
                      <w:r>
                        <w:rPr>
                          <w:rFonts w:ascii="標楷體" w:hAnsi="標楷體" w:hint="eastAsia"/>
                          <w:noProof/>
                          <w:sz w:val="18"/>
                          <w:szCs w:val="18"/>
                        </w:rPr>
                        <w:t>年基隆市審核報告</w:t>
                      </w:r>
                      <w:r w:rsidRPr="00596933">
                        <w:rPr>
                          <w:rFonts w:ascii="標楷體" w:hAnsi="標楷體" w:hint="eastAsia"/>
                          <w:noProof/>
                          <w:sz w:val="18"/>
                          <w:szCs w:val="18"/>
                        </w:rPr>
                        <w:t>。</w:t>
                      </w:r>
                    </w:p>
                  </w:txbxContent>
                </v:textbox>
                <w10:wrap type="square"/>
              </v:shape>
            </w:pict>
          </mc:Fallback>
        </mc:AlternateContent>
      </w:r>
      <w:r w:rsidRPr="00C011BF">
        <w:rPr>
          <w:rFonts w:ascii="標楷體" w:hAnsi="標楷體" w:hint="eastAsia"/>
          <w:bCs/>
          <w:snapToGrid w:val="0"/>
          <w:szCs w:val="24"/>
        </w:rPr>
        <w:t>基隆市公共汽車管理處（下稱公車處</w:t>
      </w:r>
      <w:r>
        <w:rPr>
          <w:rFonts w:ascii="標楷體" w:hAnsi="標楷體"/>
          <w:bCs/>
          <w:snapToGrid w:val="0"/>
          <w:szCs w:val="24"/>
        </w:rPr>
        <w:t>）</w:t>
      </w:r>
      <w:r>
        <w:rPr>
          <w:rFonts w:ascii="標楷體" w:hAnsi="標楷體" w:hint="eastAsia"/>
          <w:bCs/>
          <w:snapToGrid w:val="0"/>
          <w:szCs w:val="24"/>
        </w:rPr>
        <w:t>營運連年收入不敷支應成本，</w:t>
      </w:r>
      <w:r w:rsidRPr="00C011BF">
        <w:rPr>
          <w:rFonts w:ascii="標楷體" w:hAnsi="標楷體" w:hint="eastAsia"/>
          <w:bCs/>
          <w:snapToGrid w:val="0"/>
          <w:szCs w:val="24"/>
        </w:rPr>
        <w:t>1</w:t>
      </w:r>
      <w:r w:rsidRPr="00C011BF">
        <w:rPr>
          <w:rFonts w:ascii="標楷體" w:hAnsi="標楷體"/>
          <w:bCs/>
          <w:snapToGrid w:val="0"/>
          <w:szCs w:val="24"/>
        </w:rPr>
        <w:t>10</w:t>
      </w:r>
      <w:r w:rsidRPr="00C011BF">
        <w:rPr>
          <w:rFonts w:ascii="標楷體" w:hAnsi="標楷體" w:hint="eastAsia"/>
          <w:bCs/>
          <w:snapToGrid w:val="0"/>
          <w:szCs w:val="24"/>
        </w:rPr>
        <w:t>年度營運結果</w:t>
      </w:r>
      <w:r>
        <w:rPr>
          <w:rFonts w:ascii="標楷體" w:hAnsi="標楷體" w:hint="eastAsia"/>
          <w:bCs/>
          <w:snapToGrid w:val="0"/>
          <w:szCs w:val="24"/>
        </w:rPr>
        <w:t>發生短絀3</w:t>
      </w:r>
      <w:r>
        <w:rPr>
          <w:rFonts w:ascii="標楷體" w:hAnsi="標楷體"/>
          <w:bCs/>
          <w:snapToGrid w:val="0"/>
          <w:szCs w:val="24"/>
        </w:rPr>
        <w:t>,101</w:t>
      </w:r>
      <w:r>
        <w:rPr>
          <w:rFonts w:ascii="標楷體" w:hAnsi="標楷體" w:hint="eastAsia"/>
          <w:bCs/>
          <w:snapToGrid w:val="0"/>
          <w:szCs w:val="24"/>
        </w:rPr>
        <w:t>萬餘元（</w:t>
      </w:r>
      <w:r w:rsidRPr="00C011BF">
        <w:rPr>
          <w:rFonts w:ascii="標楷體" w:hAnsi="標楷體" w:hint="eastAsia"/>
          <w:bCs/>
          <w:snapToGrid w:val="0"/>
          <w:szCs w:val="24"/>
        </w:rPr>
        <w:t>圖</w:t>
      </w:r>
      <w:r>
        <w:rPr>
          <w:rFonts w:ascii="標楷體" w:hAnsi="標楷體" w:hint="eastAsia"/>
          <w:bCs/>
          <w:snapToGrid w:val="0"/>
          <w:szCs w:val="24"/>
        </w:rPr>
        <w:t>6</w:t>
      </w:r>
      <w:r>
        <w:rPr>
          <w:rFonts w:ascii="標楷體" w:hAnsi="標楷體"/>
          <w:bCs/>
          <w:snapToGrid w:val="0"/>
          <w:szCs w:val="24"/>
        </w:rPr>
        <w:t>）</w:t>
      </w:r>
      <w:r>
        <w:rPr>
          <w:rFonts w:ascii="標楷體" w:hAnsi="標楷體" w:hint="eastAsia"/>
          <w:bCs/>
          <w:snapToGrid w:val="0"/>
          <w:szCs w:val="24"/>
        </w:rPr>
        <w:t>；</w:t>
      </w:r>
      <w:r w:rsidRPr="00C011BF">
        <w:rPr>
          <w:rFonts w:ascii="標楷體" w:hAnsi="標楷體" w:hint="eastAsia"/>
          <w:bCs/>
          <w:snapToGrid w:val="0"/>
          <w:szCs w:val="24"/>
        </w:rPr>
        <w:t>又</w:t>
      </w:r>
      <w:r>
        <w:rPr>
          <w:rFonts w:ascii="標楷體" w:hAnsi="標楷體" w:hint="eastAsia"/>
          <w:bCs/>
          <w:snapToGrid w:val="0"/>
          <w:szCs w:val="24"/>
        </w:rPr>
        <w:t>公車處</w:t>
      </w:r>
      <w:r w:rsidRPr="00C011BF">
        <w:rPr>
          <w:rFonts w:ascii="標楷體" w:hAnsi="標楷體" w:hint="eastAsia"/>
          <w:bCs/>
          <w:snapToGrid w:val="0"/>
          <w:szCs w:val="24"/>
        </w:rPr>
        <w:t>1</w:t>
      </w:r>
      <w:r w:rsidRPr="00C011BF">
        <w:rPr>
          <w:rFonts w:ascii="標楷體" w:hAnsi="標楷體"/>
          <w:bCs/>
          <w:snapToGrid w:val="0"/>
          <w:szCs w:val="24"/>
        </w:rPr>
        <w:t>10</w:t>
      </w:r>
      <w:r w:rsidRPr="00C011BF">
        <w:rPr>
          <w:rFonts w:ascii="標楷體" w:hAnsi="標楷體" w:hint="eastAsia"/>
          <w:bCs/>
          <w:snapToGrid w:val="0"/>
          <w:szCs w:val="24"/>
        </w:rPr>
        <w:t>年底銀行存款僅2萬餘元暨累積虧損高達19億3</w:t>
      </w:r>
      <w:r w:rsidRPr="00C011BF">
        <w:rPr>
          <w:rFonts w:ascii="標楷體" w:hAnsi="標楷體"/>
          <w:bCs/>
          <w:snapToGrid w:val="0"/>
          <w:szCs w:val="24"/>
        </w:rPr>
        <w:t>,250</w:t>
      </w:r>
      <w:r w:rsidRPr="00C011BF">
        <w:rPr>
          <w:rFonts w:ascii="標楷體" w:hAnsi="標楷體" w:hint="eastAsia"/>
          <w:bCs/>
          <w:snapToGrid w:val="0"/>
          <w:szCs w:val="24"/>
        </w:rPr>
        <w:t>萬餘元，短期借款</w:t>
      </w:r>
      <w:r>
        <w:rPr>
          <w:rFonts w:ascii="標楷體" w:hAnsi="標楷體" w:hint="eastAsia"/>
          <w:bCs/>
          <w:snapToGrid w:val="0"/>
          <w:szCs w:val="24"/>
        </w:rPr>
        <w:t>更</w:t>
      </w:r>
      <w:r w:rsidRPr="00C011BF">
        <w:rPr>
          <w:rFonts w:ascii="標楷體" w:hAnsi="標楷體" w:hint="eastAsia"/>
          <w:bCs/>
          <w:snapToGrid w:val="0"/>
          <w:szCs w:val="24"/>
        </w:rPr>
        <w:t>達1</w:t>
      </w:r>
      <w:r w:rsidRPr="00C011BF">
        <w:rPr>
          <w:rFonts w:ascii="標楷體" w:hAnsi="標楷體"/>
          <w:bCs/>
          <w:snapToGrid w:val="0"/>
          <w:szCs w:val="24"/>
        </w:rPr>
        <w:t>3億</w:t>
      </w:r>
      <w:r w:rsidRPr="00C011BF">
        <w:rPr>
          <w:rFonts w:ascii="標楷體" w:hAnsi="標楷體" w:hint="eastAsia"/>
          <w:bCs/>
          <w:snapToGrid w:val="0"/>
          <w:szCs w:val="24"/>
        </w:rPr>
        <w:t>5</w:t>
      </w:r>
      <w:r w:rsidRPr="00C011BF">
        <w:rPr>
          <w:rFonts w:ascii="標楷體" w:hAnsi="標楷體"/>
          <w:bCs/>
          <w:snapToGrid w:val="0"/>
          <w:szCs w:val="24"/>
        </w:rPr>
        <w:t>,580</w:t>
      </w:r>
      <w:r w:rsidRPr="00C011BF">
        <w:rPr>
          <w:rFonts w:ascii="標楷體" w:hAnsi="標楷體" w:hint="eastAsia"/>
          <w:bCs/>
          <w:snapToGrid w:val="0"/>
          <w:szCs w:val="24"/>
        </w:rPr>
        <w:t>萬元，為現有資產總額3億2</w:t>
      </w:r>
      <w:r w:rsidRPr="00C011BF">
        <w:rPr>
          <w:rFonts w:ascii="標楷體" w:hAnsi="標楷體"/>
          <w:bCs/>
          <w:snapToGrid w:val="0"/>
          <w:szCs w:val="24"/>
        </w:rPr>
        <w:t>,763</w:t>
      </w:r>
      <w:r w:rsidRPr="00C011BF">
        <w:rPr>
          <w:rFonts w:ascii="標楷體" w:hAnsi="標楷體" w:hint="eastAsia"/>
          <w:bCs/>
          <w:snapToGrid w:val="0"/>
          <w:szCs w:val="24"/>
        </w:rPr>
        <w:t>萬餘元之4.</w:t>
      </w:r>
      <w:r w:rsidRPr="00C011BF">
        <w:rPr>
          <w:rFonts w:ascii="標楷體" w:hAnsi="標楷體"/>
          <w:bCs/>
          <w:snapToGrid w:val="0"/>
          <w:szCs w:val="24"/>
        </w:rPr>
        <w:t>14</w:t>
      </w:r>
      <w:r w:rsidRPr="00C011BF">
        <w:rPr>
          <w:rFonts w:ascii="標楷體" w:hAnsi="標楷體" w:hint="eastAsia"/>
          <w:bCs/>
          <w:snapToGrid w:val="0"/>
          <w:szCs w:val="24"/>
        </w:rPr>
        <w:t>倍</w:t>
      </w:r>
      <w:r>
        <w:rPr>
          <w:rFonts w:ascii="標楷體" w:hAnsi="標楷體" w:hint="eastAsia"/>
          <w:bCs/>
          <w:snapToGrid w:val="0"/>
          <w:szCs w:val="24"/>
        </w:rPr>
        <w:t>，</w:t>
      </w:r>
      <w:r w:rsidRPr="00C011BF">
        <w:rPr>
          <w:rFonts w:ascii="標楷體" w:hAnsi="標楷體" w:hint="eastAsia"/>
          <w:bCs/>
          <w:snapToGrid w:val="0"/>
          <w:szCs w:val="24"/>
        </w:rPr>
        <w:t>財務嚴重困窘，經查公車處營運情形，核有下列事項</w:t>
      </w:r>
      <w:r>
        <w:rPr>
          <w:rFonts w:ascii="標楷體" w:hAnsi="標楷體" w:hint="eastAsia"/>
          <w:bCs/>
          <w:snapToGrid w:val="0"/>
          <w:szCs w:val="24"/>
        </w:rPr>
        <w:t>：</w:t>
      </w:r>
    </w:p>
    <w:p w14:paraId="104CE9BB" w14:textId="7144D2CA" w:rsidR="002A33C7" w:rsidRPr="00C011BF" w:rsidRDefault="002A33C7" w:rsidP="00FD0163">
      <w:pPr>
        <w:overflowPunct w:val="0"/>
        <w:autoSpaceDE w:val="0"/>
        <w:spacing w:line="440" w:lineRule="exact"/>
        <w:ind w:firstLineChars="200" w:firstLine="494"/>
        <w:jc w:val="both"/>
        <w:rPr>
          <w:rFonts w:ascii="標楷體" w:hAnsi="標楷體"/>
          <w:bCs/>
          <w:color w:val="111111"/>
          <w:sz w:val="26"/>
          <w:szCs w:val="26"/>
        </w:rPr>
      </w:pPr>
      <w:r w:rsidRPr="00C011BF">
        <w:rPr>
          <w:rFonts w:ascii="標楷體" w:hAnsi="標楷體"/>
          <w:b/>
          <w:snapToGrid w:val="0"/>
          <w:szCs w:val="24"/>
        </w:rPr>
        <w:t>1.</w:t>
      </w:r>
      <w:bookmarkStart w:id="16" w:name="_Hlk83817017"/>
      <w:r w:rsidRPr="00C011BF">
        <w:rPr>
          <w:rFonts w:ascii="標楷體" w:hAnsi="標楷體" w:hint="eastAsia"/>
          <w:b/>
          <w:snapToGrid w:val="0"/>
          <w:szCs w:val="24"/>
        </w:rPr>
        <w:t>公車處長年提供弱勢族群搭車優惠，惟市政府經年補貼營運虧損及票差款項不足：</w:t>
      </w:r>
      <w:bookmarkEnd w:id="16"/>
      <w:r w:rsidRPr="00B2301E">
        <w:rPr>
          <w:rFonts w:ascii="標楷體" w:hAnsi="標楷體" w:hint="eastAsia"/>
          <w:bCs/>
          <w:snapToGrid w:val="0"/>
          <w:szCs w:val="24"/>
        </w:rPr>
        <w:t>公車處肩負維持偏遠地區基本民行及照顧弱勢行者權利之政策責</w:t>
      </w:r>
      <w:r w:rsidRPr="00B2301E">
        <w:rPr>
          <w:rFonts w:ascii="標楷體" w:hAnsi="標楷體" w:hint="eastAsia"/>
          <w:bCs/>
          <w:snapToGrid w:val="0"/>
          <w:spacing w:val="-2"/>
          <w:szCs w:val="24"/>
        </w:rPr>
        <w:t>任，長年行駛偏遠虧損路線及配合政策予以學生、6</w:t>
      </w:r>
      <w:r w:rsidRPr="00B2301E">
        <w:rPr>
          <w:rFonts w:ascii="標楷體" w:hAnsi="標楷體"/>
          <w:bCs/>
          <w:snapToGrid w:val="0"/>
          <w:spacing w:val="-2"/>
          <w:szCs w:val="24"/>
        </w:rPr>
        <w:t>5</w:t>
      </w:r>
      <w:r w:rsidRPr="00B2301E">
        <w:rPr>
          <w:rFonts w:ascii="標楷體" w:hAnsi="標楷體" w:hint="eastAsia"/>
          <w:bCs/>
          <w:snapToGrid w:val="0"/>
          <w:spacing w:val="-2"/>
          <w:szCs w:val="24"/>
        </w:rPr>
        <w:lastRenderedPageBreak/>
        <w:t>歲以上老人及身心障礙者等族群乘車優惠（學生票8元、優待票8元及社福優待卡0元，</w:t>
      </w:r>
      <w:r w:rsidRPr="00B2301E">
        <w:rPr>
          <w:rFonts w:ascii="標楷體" w:hAnsi="標楷體" w:hint="eastAsia"/>
          <w:bCs/>
          <w:snapToGrid w:val="0"/>
          <w:color w:val="000000" w:themeColor="text1"/>
          <w:spacing w:val="-2"/>
          <w:szCs w:val="24"/>
        </w:rPr>
        <w:t>下稱優惠票），據公車處提供1</w:t>
      </w:r>
      <w:r w:rsidRPr="00B2301E">
        <w:rPr>
          <w:rFonts w:ascii="標楷體" w:hAnsi="標楷體"/>
          <w:bCs/>
          <w:snapToGrid w:val="0"/>
          <w:color w:val="000000" w:themeColor="text1"/>
          <w:spacing w:val="-2"/>
          <w:szCs w:val="24"/>
        </w:rPr>
        <w:t>00</w:t>
      </w:r>
      <w:r w:rsidRPr="00B2301E">
        <w:rPr>
          <w:rFonts w:ascii="標楷體" w:hAnsi="標楷體" w:hint="eastAsia"/>
          <w:bCs/>
          <w:snapToGrid w:val="0"/>
          <w:color w:val="000000" w:themeColor="text1"/>
          <w:spacing w:val="-2"/>
          <w:szCs w:val="24"/>
        </w:rPr>
        <w:t>至1</w:t>
      </w:r>
      <w:r w:rsidRPr="00B2301E">
        <w:rPr>
          <w:rFonts w:ascii="標楷體" w:hAnsi="標楷體"/>
          <w:bCs/>
          <w:snapToGrid w:val="0"/>
          <w:color w:val="000000" w:themeColor="text1"/>
          <w:spacing w:val="-2"/>
          <w:szCs w:val="24"/>
        </w:rPr>
        <w:t>10</w:t>
      </w:r>
      <w:r w:rsidRPr="00B2301E">
        <w:rPr>
          <w:rFonts w:ascii="標楷體" w:hAnsi="標楷體" w:hint="eastAsia"/>
          <w:bCs/>
          <w:snapToGrid w:val="0"/>
          <w:color w:val="000000" w:themeColor="text1"/>
          <w:spacing w:val="-2"/>
          <w:szCs w:val="24"/>
        </w:rPr>
        <w:t>年持優惠票乘車人次以全票計算，核算應有總收入</w:t>
      </w:r>
      <w:r w:rsidRPr="00B2301E">
        <w:rPr>
          <w:rFonts w:ascii="標楷體" w:hAnsi="標楷體"/>
          <w:bCs/>
          <w:snapToGrid w:val="0"/>
          <w:color w:val="000000" w:themeColor="text1"/>
          <w:spacing w:val="-2"/>
          <w:szCs w:val="24"/>
        </w:rPr>
        <w:t>15</w:t>
      </w:r>
      <w:r w:rsidRPr="00B2301E">
        <w:rPr>
          <w:rFonts w:ascii="標楷體" w:hAnsi="標楷體" w:hint="eastAsia"/>
          <w:bCs/>
          <w:snapToGrid w:val="0"/>
          <w:color w:val="000000" w:themeColor="text1"/>
          <w:spacing w:val="-2"/>
          <w:szCs w:val="24"/>
        </w:rPr>
        <w:t>億5</w:t>
      </w:r>
      <w:r w:rsidRPr="00B2301E">
        <w:rPr>
          <w:rFonts w:ascii="標楷體" w:hAnsi="標楷體"/>
          <w:bCs/>
          <w:snapToGrid w:val="0"/>
          <w:color w:val="000000" w:themeColor="text1"/>
          <w:spacing w:val="-2"/>
          <w:szCs w:val="24"/>
        </w:rPr>
        <w:t>,335</w:t>
      </w:r>
      <w:r w:rsidRPr="00B2301E">
        <w:rPr>
          <w:rFonts w:ascii="標楷體" w:hAnsi="標楷體" w:hint="eastAsia"/>
          <w:bCs/>
          <w:snapToGrid w:val="0"/>
          <w:color w:val="000000" w:themeColor="text1"/>
          <w:spacing w:val="-2"/>
          <w:szCs w:val="24"/>
        </w:rPr>
        <w:t>萬餘元，經</w:t>
      </w:r>
      <w:r w:rsidRPr="00B2301E">
        <w:rPr>
          <w:rFonts w:ascii="標楷體" w:hAnsi="標楷體" w:hint="eastAsia"/>
          <w:bCs/>
          <w:snapToGrid w:val="0"/>
          <w:spacing w:val="-2"/>
          <w:szCs w:val="24"/>
        </w:rPr>
        <w:t>扣除市政府單位預算、公益彩券盈餘分配基金及地方教育發展基金累計補貼8億8</w:t>
      </w:r>
      <w:r w:rsidRPr="00B2301E">
        <w:rPr>
          <w:rFonts w:ascii="標楷體" w:hAnsi="標楷體"/>
          <w:bCs/>
          <w:snapToGrid w:val="0"/>
          <w:spacing w:val="-2"/>
          <w:szCs w:val="24"/>
        </w:rPr>
        <w:t>,847</w:t>
      </w:r>
      <w:r w:rsidRPr="00B2301E">
        <w:rPr>
          <w:rFonts w:ascii="標楷體" w:hAnsi="標楷體" w:hint="eastAsia"/>
          <w:bCs/>
          <w:snapToGrid w:val="0"/>
          <w:spacing w:val="-2"/>
          <w:szCs w:val="24"/>
        </w:rPr>
        <w:t>萬餘元</w:t>
      </w:r>
      <w:r w:rsidRPr="00B2301E">
        <w:rPr>
          <w:rFonts w:ascii="標楷體" w:hAnsi="標楷體" w:hint="eastAsia"/>
          <w:bCs/>
          <w:snapToGrid w:val="0"/>
          <w:szCs w:val="24"/>
        </w:rPr>
        <w:t>，</w:t>
      </w:r>
      <w:r w:rsidRPr="00B2301E">
        <w:rPr>
          <w:rFonts w:ascii="標楷體" w:hAnsi="標楷體" w:hint="eastAsia"/>
          <w:bCs/>
          <w:snapToGrid w:val="0"/>
          <w:spacing w:val="2"/>
          <w:szCs w:val="24"/>
        </w:rPr>
        <w:t>尚待補貼金額6億8</w:t>
      </w:r>
      <w:r w:rsidRPr="00B2301E">
        <w:rPr>
          <w:rFonts w:ascii="標楷體" w:hAnsi="標楷體"/>
          <w:bCs/>
          <w:snapToGrid w:val="0"/>
          <w:spacing w:val="2"/>
          <w:szCs w:val="24"/>
        </w:rPr>
        <w:t>,180</w:t>
      </w:r>
      <w:r w:rsidR="008617DA" w:rsidRPr="00B2301E">
        <w:rPr>
          <w:rFonts w:ascii="標楷體" w:hAnsi="標楷體"/>
          <w:bCs/>
          <w:noProof/>
          <w:snapToGrid w:val="0"/>
          <w:spacing w:val="2"/>
          <w:szCs w:val="24"/>
        </w:rPr>
        <mc:AlternateContent>
          <mc:Choice Requires="wps">
            <w:drawing>
              <wp:anchor distT="36195" distB="36195" distL="71755" distR="71755" simplePos="0" relativeHeight="251744256" behindDoc="1" locked="0" layoutInCell="1" allowOverlap="1" wp14:anchorId="6C6C500A" wp14:editId="412A975E">
                <wp:simplePos x="0" y="0"/>
                <wp:positionH relativeFrom="margin">
                  <wp:align>right</wp:align>
                </wp:positionH>
                <wp:positionV relativeFrom="paragraph">
                  <wp:posOffset>1353820</wp:posOffset>
                </wp:positionV>
                <wp:extent cx="5226685" cy="5694045"/>
                <wp:effectExtent l="0" t="0" r="0" b="1905"/>
                <wp:wrapSquare wrapText="bothSides"/>
                <wp:docPr id="2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685" cy="5694218"/>
                        </a:xfrm>
                        <a:prstGeom prst="rect">
                          <a:avLst/>
                        </a:prstGeom>
                        <a:solidFill>
                          <a:srgbClr val="FFFFFF"/>
                        </a:solidFill>
                        <a:ln w="9525">
                          <a:noFill/>
                          <a:miter lim="800000"/>
                          <a:headEnd/>
                          <a:tailEnd/>
                        </a:ln>
                      </wps:spPr>
                      <wps:txbx>
                        <w:txbxContent>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82"/>
                              <w:gridCol w:w="1018"/>
                              <w:gridCol w:w="1018"/>
                              <w:gridCol w:w="1020"/>
                              <w:gridCol w:w="1022"/>
                              <w:gridCol w:w="907"/>
                              <w:gridCol w:w="907"/>
                              <w:gridCol w:w="907"/>
                              <w:gridCol w:w="883"/>
                              <w:gridCol w:w="24"/>
                            </w:tblGrid>
                            <w:tr w:rsidR="005F32AC" w:rsidRPr="006F711E" w14:paraId="785F5AF7" w14:textId="77777777" w:rsidTr="005F32AC">
                              <w:trPr>
                                <w:gridAfter w:val="1"/>
                                <w:wAfter w:w="24" w:type="dxa"/>
                                <w:tblHeader/>
                                <w:jc w:val="center"/>
                              </w:trPr>
                              <w:tc>
                                <w:tcPr>
                                  <w:tcW w:w="8164" w:type="dxa"/>
                                  <w:gridSpan w:val="9"/>
                                  <w:tcBorders>
                                    <w:top w:val="nil"/>
                                    <w:left w:val="nil"/>
                                    <w:right w:val="nil"/>
                                  </w:tcBorders>
                                  <w:shd w:val="clear" w:color="auto" w:fill="auto"/>
                                  <w:vAlign w:val="center"/>
                                </w:tcPr>
                                <w:p w14:paraId="4D5F032C" w14:textId="77777777" w:rsidR="005F32AC" w:rsidRPr="006F711E" w:rsidRDefault="005F32AC" w:rsidP="005F32AC">
                                  <w:pPr>
                                    <w:snapToGrid w:val="0"/>
                                    <w:spacing w:line="300" w:lineRule="exact"/>
                                    <w:ind w:leftChars="50" w:left="370" w:hangingChars="100" w:hanging="247"/>
                                    <w:jc w:val="center"/>
                                    <w:rPr>
                                      <w:rFonts w:ascii="標楷體" w:hAnsi="標楷體"/>
                                      <w:b/>
                                      <w:snapToGrid w:val="0"/>
                                      <w:szCs w:val="24"/>
                                    </w:rPr>
                                  </w:pPr>
                                  <w:r w:rsidRPr="006F711E">
                                    <w:rPr>
                                      <w:rFonts w:ascii="標楷體" w:hAnsi="標楷體" w:hint="eastAsia"/>
                                      <w:b/>
                                      <w:snapToGrid w:val="0"/>
                                      <w:szCs w:val="24"/>
                                    </w:rPr>
                                    <w:t>表</w:t>
                                  </w:r>
                                  <w:r>
                                    <w:rPr>
                                      <w:rFonts w:ascii="標楷體" w:hAnsi="標楷體" w:hint="eastAsia"/>
                                      <w:b/>
                                      <w:snapToGrid w:val="0"/>
                                      <w:szCs w:val="24"/>
                                    </w:rPr>
                                    <w:t>1</w:t>
                                  </w:r>
                                  <w:r>
                                    <w:rPr>
                                      <w:rFonts w:ascii="標楷體" w:hAnsi="標楷體"/>
                                      <w:b/>
                                      <w:snapToGrid w:val="0"/>
                                      <w:szCs w:val="24"/>
                                    </w:rPr>
                                    <w:t>1</w:t>
                                  </w:r>
                                  <w:r w:rsidRPr="006F711E">
                                    <w:rPr>
                                      <w:rFonts w:ascii="標楷體" w:hAnsi="標楷體" w:hint="eastAsia"/>
                                      <w:b/>
                                      <w:snapToGrid w:val="0"/>
                                      <w:szCs w:val="24"/>
                                    </w:rPr>
                                    <w:t xml:space="preserve">　</w:t>
                                  </w:r>
                                  <w:r w:rsidRPr="008A4492">
                                    <w:rPr>
                                      <w:rFonts w:ascii="標楷體" w:hAnsi="標楷體" w:hint="eastAsia"/>
                                      <w:b/>
                                      <w:snapToGrid w:val="0"/>
                                      <w:szCs w:val="24"/>
                                    </w:rPr>
                                    <w:t>學生票、優待票及社福卡減收</w:t>
                                  </w:r>
                                  <w:r w:rsidRPr="006F711E">
                                    <w:rPr>
                                      <w:rFonts w:ascii="標楷體" w:hAnsi="標楷體" w:hint="eastAsia"/>
                                      <w:b/>
                                      <w:snapToGrid w:val="0"/>
                                      <w:szCs w:val="24"/>
                                    </w:rPr>
                                    <w:t>及補貼情形</w:t>
                                  </w:r>
                                </w:p>
                                <w:p w14:paraId="510999D5" w14:textId="4016CDA5" w:rsidR="005F32AC" w:rsidRPr="006F711E" w:rsidRDefault="005F32AC" w:rsidP="005F32AC">
                                  <w:pPr>
                                    <w:snapToGrid w:val="0"/>
                                    <w:jc w:val="right"/>
                                    <w:rPr>
                                      <w:rFonts w:ascii="標楷體" w:hAnsi="標楷體"/>
                                      <w:sz w:val="20"/>
                                    </w:rPr>
                                  </w:pPr>
                                  <w:r w:rsidRPr="006F711E">
                                    <w:rPr>
                                      <w:rFonts w:ascii="標楷體" w:hAnsi="標楷體" w:hint="eastAsia"/>
                                      <w:bCs/>
                                      <w:snapToGrid w:val="0"/>
                                      <w:sz w:val="18"/>
                                      <w:szCs w:val="18"/>
                                    </w:rPr>
                                    <w:t>單位：</w:t>
                                  </w:r>
                                  <w:r w:rsidR="00041DA3">
                                    <w:rPr>
                                      <w:rFonts w:ascii="標楷體" w:hAnsi="標楷體" w:cs="新細明體" w:hint="eastAsia"/>
                                      <w:color w:val="000000"/>
                                      <w:kern w:val="0"/>
                                      <w:sz w:val="18"/>
                                      <w:szCs w:val="18"/>
                                    </w:rPr>
                                    <w:t>新臺幣千元</w:t>
                                  </w:r>
                                </w:p>
                              </w:tc>
                            </w:tr>
                            <w:tr w:rsidR="005F32AC" w:rsidRPr="00C65B86" w14:paraId="203B81AD" w14:textId="77777777" w:rsidTr="005F32AC">
                              <w:trPr>
                                <w:trHeight w:val="510"/>
                                <w:tblHeader/>
                                <w:jc w:val="center"/>
                              </w:trPr>
                              <w:tc>
                                <w:tcPr>
                                  <w:tcW w:w="482" w:type="dxa"/>
                                  <w:vMerge w:val="restart"/>
                                  <w:shd w:val="clear" w:color="auto" w:fill="auto"/>
                                  <w:vAlign w:val="center"/>
                                </w:tcPr>
                                <w:p w14:paraId="7D31A6B8" w14:textId="77777777" w:rsidR="005F32AC" w:rsidRPr="00C4225B" w:rsidRDefault="005F32AC" w:rsidP="005F32AC">
                                  <w:pPr>
                                    <w:snapToGrid w:val="0"/>
                                    <w:jc w:val="center"/>
                                    <w:rPr>
                                      <w:rFonts w:ascii="標楷體" w:hAnsi="標楷體"/>
                                      <w:spacing w:val="-20"/>
                                      <w:sz w:val="20"/>
                                    </w:rPr>
                                  </w:pPr>
                                  <w:r w:rsidRPr="00C4225B">
                                    <w:rPr>
                                      <w:rFonts w:ascii="標楷體" w:hAnsi="標楷體" w:hint="eastAsia"/>
                                      <w:spacing w:val="-20"/>
                                      <w:sz w:val="20"/>
                                    </w:rPr>
                                    <w:t>年度</w:t>
                                  </w:r>
                                </w:p>
                              </w:tc>
                              <w:tc>
                                <w:tcPr>
                                  <w:tcW w:w="4078" w:type="dxa"/>
                                  <w:gridSpan w:val="4"/>
                                  <w:shd w:val="clear" w:color="auto" w:fill="auto"/>
                                  <w:vAlign w:val="center"/>
                                </w:tcPr>
                                <w:p w14:paraId="74D5DDBF" w14:textId="77777777" w:rsidR="005F32AC" w:rsidRPr="00C65B86" w:rsidRDefault="005F32AC" w:rsidP="005F32AC">
                                  <w:pPr>
                                    <w:snapToGrid w:val="0"/>
                                    <w:jc w:val="center"/>
                                    <w:rPr>
                                      <w:rFonts w:ascii="標楷體" w:hAnsi="標楷體"/>
                                      <w:spacing w:val="-6"/>
                                      <w:sz w:val="20"/>
                                    </w:rPr>
                                  </w:pPr>
                                  <w:r w:rsidRPr="00C65B86">
                                    <w:rPr>
                                      <w:rFonts w:ascii="標楷體" w:hAnsi="標楷體" w:hint="eastAsia"/>
                                      <w:spacing w:val="-6"/>
                                      <w:sz w:val="20"/>
                                    </w:rPr>
                                    <w:t>學生票、優待票及社福卡減收</w:t>
                                  </w:r>
                                  <w:r>
                                    <w:rPr>
                                      <w:rFonts w:ascii="標楷體" w:hAnsi="標楷體" w:hint="eastAsia"/>
                                      <w:spacing w:val="-6"/>
                                      <w:sz w:val="20"/>
                                    </w:rPr>
                                    <w:t>金額</w:t>
                                  </w:r>
                                </w:p>
                              </w:tc>
                              <w:tc>
                                <w:tcPr>
                                  <w:tcW w:w="2721" w:type="dxa"/>
                                  <w:gridSpan w:val="3"/>
                                  <w:tcBorders>
                                    <w:left w:val="double" w:sz="4" w:space="0" w:color="auto"/>
                                    <w:right w:val="single" w:sz="4" w:space="0" w:color="auto"/>
                                  </w:tcBorders>
                                  <w:shd w:val="clear" w:color="auto" w:fill="auto"/>
                                  <w:vAlign w:val="center"/>
                                </w:tcPr>
                                <w:p w14:paraId="4BA8E0CC" w14:textId="77777777" w:rsidR="005F32AC" w:rsidRPr="00C65B86" w:rsidRDefault="005F32AC" w:rsidP="005F32AC">
                                  <w:pPr>
                                    <w:snapToGrid w:val="0"/>
                                    <w:jc w:val="center"/>
                                    <w:rPr>
                                      <w:rFonts w:ascii="標楷體" w:hAnsi="標楷體"/>
                                      <w:spacing w:val="-6"/>
                                      <w:sz w:val="20"/>
                                    </w:rPr>
                                  </w:pPr>
                                  <w:r>
                                    <w:rPr>
                                      <w:rFonts w:ascii="標楷體" w:hAnsi="標楷體" w:hint="eastAsia"/>
                                      <w:spacing w:val="-6"/>
                                      <w:sz w:val="20"/>
                                    </w:rPr>
                                    <w:t>實際</w:t>
                                  </w:r>
                                  <w:r w:rsidRPr="00C65B86">
                                    <w:rPr>
                                      <w:rFonts w:ascii="標楷體" w:hAnsi="標楷體" w:hint="eastAsia"/>
                                      <w:spacing w:val="-6"/>
                                      <w:sz w:val="20"/>
                                    </w:rPr>
                                    <w:t>補貼</w:t>
                                  </w:r>
                                  <w:r>
                                    <w:rPr>
                                      <w:rFonts w:ascii="標楷體" w:hAnsi="標楷體" w:hint="eastAsia"/>
                                      <w:spacing w:val="-6"/>
                                      <w:sz w:val="20"/>
                                    </w:rPr>
                                    <w:t>金額</w:t>
                                  </w:r>
                                  <w:r>
                                    <w:rPr>
                                      <w:rFonts w:ascii="標楷體" w:hAnsi="標楷體"/>
                                      <w:spacing w:val="-6"/>
                                      <w:sz w:val="20"/>
                                    </w:rPr>
                                    <w:t>（B</w:t>
                                  </w:r>
                                  <w:r>
                                    <w:rPr>
                                      <w:rFonts w:ascii="標楷體" w:hAnsi="標楷體" w:hint="eastAsia"/>
                                      <w:spacing w:val="-6"/>
                                      <w:sz w:val="20"/>
                                    </w:rPr>
                                    <w:t>）</w:t>
                                  </w:r>
                                </w:p>
                              </w:tc>
                              <w:tc>
                                <w:tcPr>
                                  <w:tcW w:w="907" w:type="dxa"/>
                                  <w:gridSpan w:val="2"/>
                                  <w:vMerge w:val="restart"/>
                                  <w:tcBorders>
                                    <w:left w:val="single" w:sz="4" w:space="0" w:color="auto"/>
                                  </w:tcBorders>
                                  <w:shd w:val="clear" w:color="auto" w:fill="auto"/>
                                  <w:vAlign w:val="center"/>
                                </w:tcPr>
                                <w:p w14:paraId="28C4C80E" w14:textId="77777777" w:rsidR="005F32AC" w:rsidRPr="003F7745" w:rsidRDefault="005F32AC" w:rsidP="005F32AC">
                                  <w:pPr>
                                    <w:snapToGrid w:val="0"/>
                                    <w:jc w:val="distribute"/>
                                    <w:rPr>
                                      <w:rFonts w:ascii="標楷體" w:hAnsi="標楷體"/>
                                      <w:spacing w:val="-12"/>
                                      <w:sz w:val="20"/>
                                    </w:rPr>
                                  </w:pPr>
                                  <w:r w:rsidRPr="0056788F">
                                    <w:rPr>
                                      <w:rFonts w:ascii="標楷體" w:hAnsi="標楷體" w:hint="eastAsia"/>
                                      <w:spacing w:val="-12"/>
                                      <w:sz w:val="20"/>
                                    </w:rPr>
                                    <w:t>公車處自籌</w:t>
                                  </w:r>
                                  <w:r w:rsidRPr="003F7745">
                                    <w:rPr>
                                      <w:rFonts w:ascii="標楷體" w:hAnsi="標楷體" w:hint="eastAsia"/>
                                      <w:spacing w:val="-18"/>
                                      <w:sz w:val="20"/>
                                    </w:rPr>
                                    <w:t>（</w:t>
                                  </w:r>
                                  <w:r w:rsidRPr="003F7745">
                                    <w:rPr>
                                      <w:rFonts w:ascii="標楷體" w:hAnsi="標楷體"/>
                                      <w:spacing w:val="-18"/>
                                      <w:sz w:val="20"/>
                                    </w:rPr>
                                    <w:t>A-B）</w:t>
                                  </w:r>
                                </w:p>
                              </w:tc>
                            </w:tr>
                            <w:tr w:rsidR="005F32AC" w:rsidRPr="00C65B86" w14:paraId="383049FF" w14:textId="77777777" w:rsidTr="005F32AC">
                              <w:trPr>
                                <w:tblHeader/>
                                <w:jc w:val="center"/>
                              </w:trPr>
                              <w:tc>
                                <w:tcPr>
                                  <w:tcW w:w="482" w:type="dxa"/>
                                  <w:vMerge/>
                                  <w:shd w:val="clear" w:color="auto" w:fill="auto"/>
                                  <w:vAlign w:val="center"/>
                                </w:tcPr>
                                <w:p w14:paraId="25EA935B" w14:textId="77777777" w:rsidR="005F32AC" w:rsidRPr="00C4225B" w:rsidRDefault="005F32AC" w:rsidP="005F32AC">
                                  <w:pPr>
                                    <w:snapToGrid w:val="0"/>
                                    <w:jc w:val="center"/>
                                    <w:rPr>
                                      <w:rFonts w:ascii="標楷體" w:hAnsi="標楷體"/>
                                      <w:snapToGrid w:val="0"/>
                                      <w:color w:val="FF0000"/>
                                      <w:spacing w:val="-20"/>
                                      <w:sz w:val="20"/>
                                    </w:rPr>
                                  </w:pPr>
                                </w:p>
                              </w:tc>
                              <w:tc>
                                <w:tcPr>
                                  <w:tcW w:w="1018" w:type="dxa"/>
                                  <w:shd w:val="clear" w:color="auto" w:fill="auto"/>
                                  <w:vAlign w:val="center"/>
                                </w:tcPr>
                                <w:p w14:paraId="3323C4CE" w14:textId="77777777" w:rsidR="005F32AC" w:rsidRPr="00C4225B" w:rsidRDefault="005F32AC" w:rsidP="005F32AC">
                                  <w:pPr>
                                    <w:snapToGrid w:val="0"/>
                                    <w:jc w:val="center"/>
                                    <w:rPr>
                                      <w:rFonts w:ascii="標楷體" w:hAnsi="標楷體"/>
                                      <w:snapToGrid w:val="0"/>
                                      <w:color w:val="FF0000"/>
                                      <w:spacing w:val="-4"/>
                                      <w:sz w:val="20"/>
                                    </w:rPr>
                                  </w:pPr>
                                  <w:r w:rsidRPr="00C4225B">
                                    <w:rPr>
                                      <w:rFonts w:ascii="標楷體" w:hAnsi="標楷體" w:hint="eastAsia"/>
                                      <w:spacing w:val="-4"/>
                                      <w:sz w:val="20"/>
                                    </w:rPr>
                                    <w:t>小計</w:t>
                                  </w:r>
                                  <w:r>
                                    <w:rPr>
                                      <w:rFonts w:ascii="標楷體" w:hAnsi="標楷體" w:hint="eastAsia"/>
                                      <w:spacing w:val="-4"/>
                                      <w:sz w:val="20"/>
                                    </w:rPr>
                                    <w:t>（</w:t>
                                  </w:r>
                                  <w:r w:rsidRPr="00C4225B">
                                    <w:rPr>
                                      <w:rFonts w:ascii="標楷體" w:hAnsi="標楷體"/>
                                      <w:spacing w:val="-4"/>
                                      <w:sz w:val="20"/>
                                    </w:rPr>
                                    <w:t>A</w:t>
                                  </w:r>
                                  <w:r>
                                    <w:rPr>
                                      <w:rFonts w:ascii="標楷體" w:hAnsi="標楷體"/>
                                      <w:spacing w:val="-4"/>
                                      <w:sz w:val="20"/>
                                    </w:rPr>
                                    <w:t>）</w:t>
                                  </w:r>
                                </w:p>
                              </w:tc>
                              <w:tc>
                                <w:tcPr>
                                  <w:tcW w:w="1018" w:type="dxa"/>
                                  <w:vAlign w:val="center"/>
                                </w:tcPr>
                                <w:p w14:paraId="7E41D5E5" w14:textId="77777777" w:rsidR="005F32AC" w:rsidRPr="00C4225B" w:rsidRDefault="005F32AC" w:rsidP="005F32AC">
                                  <w:pPr>
                                    <w:snapToGrid w:val="0"/>
                                    <w:jc w:val="center"/>
                                    <w:rPr>
                                      <w:rFonts w:ascii="標楷體" w:hAnsi="標楷體"/>
                                      <w:spacing w:val="-4"/>
                                      <w:sz w:val="20"/>
                                    </w:rPr>
                                  </w:pPr>
                                  <w:r w:rsidRPr="00C4225B">
                                    <w:rPr>
                                      <w:rFonts w:ascii="標楷體" w:hAnsi="標楷體" w:hint="eastAsia"/>
                                      <w:spacing w:val="-4"/>
                                      <w:sz w:val="20"/>
                                    </w:rPr>
                                    <w:t>學生票</w:t>
                                  </w:r>
                                </w:p>
                              </w:tc>
                              <w:tc>
                                <w:tcPr>
                                  <w:tcW w:w="1020" w:type="dxa"/>
                                  <w:shd w:val="clear" w:color="auto" w:fill="auto"/>
                                  <w:vAlign w:val="center"/>
                                </w:tcPr>
                                <w:p w14:paraId="3EB7A1D6" w14:textId="77777777" w:rsidR="005F32AC" w:rsidRPr="00C4225B" w:rsidRDefault="005F32AC" w:rsidP="005F32AC">
                                  <w:pPr>
                                    <w:snapToGrid w:val="0"/>
                                    <w:jc w:val="center"/>
                                    <w:rPr>
                                      <w:rFonts w:ascii="標楷體" w:hAnsi="標楷體"/>
                                      <w:b/>
                                      <w:snapToGrid w:val="0"/>
                                      <w:color w:val="FF0000"/>
                                      <w:spacing w:val="-4"/>
                                      <w:sz w:val="20"/>
                                    </w:rPr>
                                  </w:pPr>
                                  <w:r w:rsidRPr="00C4225B">
                                    <w:rPr>
                                      <w:rFonts w:ascii="標楷體" w:hAnsi="標楷體" w:hint="eastAsia"/>
                                      <w:spacing w:val="-4"/>
                                      <w:sz w:val="20"/>
                                    </w:rPr>
                                    <w:t>優待票</w:t>
                                  </w:r>
                                </w:p>
                              </w:tc>
                              <w:tc>
                                <w:tcPr>
                                  <w:tcW w:w="1022" w:type="dxa"/>
                                  <w:shd w:val="clear" w:color="auto" w:fill="auto"/>
                                  <w:vAlign w:val="center"/>
                                </w:tcPr>
                                <w:p w14:paraId="25C85B19" w14:textId="77777777" w:rsidR="005F32AC" w:rsidRPr="00C4225B" w:rsidRDefault="005F32AC" w:rsidP="005F32AC">
                                  <w:pPr>
                                    <w:snapToGrid w:val="0"/>
                                    <w:jc w:val="center"/>
                                    <w:rPr>
                                      <w:rFonts w:ascii="標楷體" w:hAnsi="標楷體"/>
                                      <w:spacing w:val="-4"/>
                                      <w:sz w:val="20"/>
                                    </w:rPr>
                                  </w:pPr>
                                  <w:r w:rsidRPr="00C4225B">
                                    <w:rPr>
                                      <w:rFonts w:ascii="標楷體" w:hAnsi="標楷體" w:hint="eastAsia"/>
                                      <w:spacing w:val="-4"/>
                                      <w:sz w:val="20"/>
                                    </w:rPr>
                                    <w:t>社福卡</w:t>
                                  </w:r>
                                </w:p>
                                <w:p w14:paraId="125B8515" w14:textId="77777777" w:rsidR="005F32AC" w:rsidRPr="00C4225B" w:rsidRDefault="005F32AC" w:rsidP="005F32AC">
                                  <w:pPr>
                                    <w:snapToGrid w:val="0"/>
                                    <w:jc w:val="center"/>
                                    <w:rPr>
                                      <w:rFonts w:ascii="標楷體" w:hAnsi="標楷體"/>
                                      <w:b/>
                                      <w:snapToGrid w:val="0"/>
                                      <w:color w:val="FF0000"/>
                                      <w:spacing w:val="-4"/>
                                      <w:sz w:val="18"/>
                                      <w:szCs w:val="18"/>
                                    </w:rPr>
                                  </w:pPr>
                                  <w:r>
                                    <w:rPr>
                                      <w:rFonts w:ascii="標楷體" w:hAnsi="標楷體" w:hint="eastAsia"/>
                                      <w:spacing w:val="-4"/>
                                      <w:sz w:val="18"/>
                                      <w:szCs w:val="18"/>
                                    </w:rPr>
                                    <w:t>（</w:t>
                                  </w:r>
                                  <w:r w:rsidRPr="00C4225B">
                                    <w:rPr>
                                      <w:rFonts w:ascii="標楷體" w:hAnsi="標楷體" w:hint="eastAsia"/>
                                      <w:spacing w:val="-4"/>
                                      <w:sz w:val="18"/>
                                      <w:szCs w:val="18"/>
                                    </w:rPr>
                                    <w:t>註1</w:t>
                                  </w:r>
                                  <w:r>
                                    <w:rPr>
                                      <w:rFonts w:ascii="標楷體" w:hAnsi="標楷體"/>
                                      <w:spacing w:val="-4"/>
                                      <w:sz w:val="18"/>
                                      <w:szCs w:val="18"/>
                                    </w:rPr>
                                    <w:t>）</w:t>
                                  </w:r>
                                </w:p>
                              </w:tc>
                              <w:tc>
                                <w:tcPr>
                                  <w:tcW w:w="907" w:type="dxa"/>
                                  <w:tcBorders>
                                    <w:left w:val="double" w:sz="4" w:space="0" w:color="auto"/>
                                  </w:tcBorders>
                                  <w:shd w:val="clear" w:color="auto" w:fill="auto"/>
                                  <w:vAlign w:val="center"/>
                                </w:tcPr>
                                <w:p w14:paraId="5C0D368B" w14:textId="77777777" w:rsidR="005F32AC" w:rsidRPr="00C4225B" w:rsidRDefault="005F32AC" w:rsidP="005F32AC">
                                  <w:pPr>
                                    <w:snapToGrid w:val="0"/>
                                    <w:jc w:val="center"/>
                                    <w:rPr>
                                      <w:rFonts w:ascii="標楷體" w:hAnsi="標楷體"/>
                                      <w:b/>
                                      <w:snapToGrid w:val="0"/>
                                      <w:color w:val="FF0000"/>
                                      <w:spacing w:val="-4"/>
                                      <w:sz w:val="20"/>
                                    </w:rPr>
                                  </w:pPr>
                                  <w:r w:rsidRPr="00C4225B">
                                    <w:rPr>
                                      <w:rFonts w:ascii="標楷體" w:hAnsi="標楷體" w:hint="eastAsia"/>
                                      <w:spacing w:val="-4"/>
                                      <w:sz w:val="20"/>
                                    </w:rPr>
                                    <w:t>市政府</w:t>
                                  </w:r>
                                </w:p>
                              </w:tc>
                              <w:tc>
                                <w:tcPr>
                                  <w:tcW w:w="907" w:type="dxa"/>
                                  <w:vAlign w:val="center"/>
                                </w:tcPr>
                                <w:p w14:paraId="01F24A04" w14:textId="77777777" w:rsidR="005F32AC" w:rsidRPr="00C4225B" w:rsidRDefault="005F32AC" w:rsidP="005F32AC">
                                  <w:pPr>
                                    <w:snapToGrid w:val="0"/>
                                    <w:jc w:val="distribute"/>
                                    <w:rPr>
                                      <w:rFonts w:ascii="標楷體" w:hAnsi="標楷體"/>
                                      <w:spacing w:val="-4"/>
                                      <w:sz w:val="20"/>
                                    </w:rPr>
                                  </w:pPr>
                                  <w:r w:rsidRPr="00C4225B">
                                    <w:rPr>
                                      <w:rFonts w:ascii="標楷體" w:hAnsi="標楷體" w:hint="eastAsia"/>
                                      <w:spacing w:val="-4"/>
                                      <w:sz w:val="20"/>
                                    </w:rPr>
                                    <w:t>公益彩券基金</w:t>
                                  </w:r>
                                </w:p>
                              </w:tc>
                              <w:tc>
                                <w:tcPr>
                                  <w:tcW w:w="907" w:type="dxa"/>
                                  <w:tcBorders>
                                    <w:right w:val="single" w:sz="4" w:space="0" w:color="auto"/>
                                  </w:tcBorders>
                                  <w:vAlign w:val="center"/>
                                </w:tcPr>
                                <w:p w14:paraId="470E34EC" w14:textId="77777777" w:rsidR="005F32AC" w:rsidRPr="0056788F" w:rsidRDefault="005F32AC" w:rsidP="005F32AC">
                                  <w:pPr>
                                    <w:snapToGrid w:val="0"/>
                                    <w:jc w:val="center"/>
                                    <w:rPr>
                                      <w:rFonts w:ascii="標楷體" w:hAnsi="標楷體"/>
                                      <w:spacing w:val="-8"/>
                                      <w:sz w:val="20"/>
                                    </w:rPr>
                                  </w:pPr>
                                  <w:r w:rsidRPr="0056788F">
                                    <w:rPr>
                                      <w:rFonts w:ascii="標楷體" w:hAnsi="標楷體" w:hint="eastAsia"/>
                                      <w:spacing w:val="-8"/>
                                      <w:sz w:val="20"/>
                                    </w:rPr>
                                    <w:t>地方教育發展基金</w:t>
                                  </w:r>
                                </w:p>
                              </w:tc>
                              <w:tc>
                                <w:tcPr>
                                  <w:tcW w:w="907" w:type="dxa"/>
                                  <w:gridSpan w:val="2"/>
                                  <w:vMerge/>
                                  <w:tcBorders>
                                    <w:left w:val="single" w:sz="4" w:space="0" w:color="auto"/>
                                  </w:tcBorders>
                                  <w:shd w:val="clear" w:color="auto" w:fill="auto"/>
                                  <w:vAlign w:val="center"/>
                                </w:tcPr>
                                <w:p w14:paraId="071127CB" w14:textId="77777777" w:rsidR="005F32AC" w:rsidRPr="00C4225B" w:rsidRDefault="005F32AC" w:rsidP="005F32AC">
                                  <w:pPr>
                                    <w:snapToGrid w:val="0"/>
                                    <w:jc w:val="distribute"/>
                                    <w:rPr>
                                      <w:rFonts w:ascii="標楷體" w:hAnsi="標楷體"/>
                                      <w:spacing w:val="-4"/>
                                      <w:sz w:val="20"/>
                                    </w:rPr>
                                  </w:pPr>
                                </w:p>
                              </w:tc>
                            </w:tr>
                            <w:tr w:rsidR="005F32AC" w:rsidRPr="00C65B86" w14:paraId="0F02D6A5" w14:textId="77777777" w:rsidTr="00B2301E">
                              <w:trPr>
                                <w:trHeight w:val="539"/>
                                <w:jc w:val="center"/>
                              </w:trPr>
                              <w:tc>
                                <w:tcPr>
                                  <w:tcW w:w="482" w:type="dxa"/>
                                  <w:shd w:val="clear" w:color="auto" w:fill="auto"/>
                                  <w:vAlign w:val="center"/>
                                </w:tcPr>
                                <w:p w14:paraId="2F939EC5" w14:textId="77777777" w:rsidR="005F32AC" w:rsidRPr="00C4225B" w:rsidRDefault="005F32AC" w:rsidP="005F32AC">
                                  <w:pPr>
                                    <w:snapToGrid w:val="0"/>
                                    <w:jc w:val="center"/>
                                    <w:rPr>
                                      <w:rFonts w:ascii="標楷體" w:hAnsi="標楷體"/>
                                      <w:b/>
                                      <w:bCs/>
                                      <w:color w:val="000000" w:themeColor="text1"/>
                                      <w:spacing w:val="-20"/>
                                      <w:sz w:val="20"/>
                                    </w:rPr>
                                  </w:pPr>
                                  <w:r w:rsidRPr="00C4225B">
                                    <w:rPr>
                                      <w:rFonts w:ascii="標楷體" w:hAnsi="標楷體" w:hint="eastAsia"/>
                                      <w:b/>
                                      <w:bCs/>
                                      <w:color w:val="000000" w:themeColor="text1"/>
                                      <w:spacing w:val="-20"/>
                                      <w:sz w:val="20"/>
                                    </w:rPr>
                                    <w:t>合計</w:t>
                                  </w:r>
                                </w:p>
                              </w:tc>
                              <w:tc>
                                <w:tcPr>
                                  <w:tcW w:w="1018" w:type="dxa"/>
                                  <w:shd w:val="clear" w:color="auto" w:fill="auto"/>
                                  <w:vAlign w:val="center"/>
                                </w:tcPr>
                                <w:p w14:paraId="4D3EAAF5"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1,553,351</w:t>
                                  </w:r>
                                  <w:r w:rsidRPr="00C4225B">
                                    <w:rPr>
                                      <w:rFonts w:ascii="標楷體" w:hAnsi="標楷體"/>
                                      <w:b/>
                                      <w:bCs/>
                                      <w:color w:val="000000" w:themeColor="text1"/>
                                      <w:spacing w:val="-4"/>
                                      <w:sz w:val="20"/>
                                    </w:rPr>
                                    <w:fldChar w:fldCharType="end"/>
                                  </w:r>
                                </w:p>
                              </w:tc>
                              <w:tc>
                                <w:tcPr>
                                  <w:tcW w:w="1018" w:type="dxa"/>
                                  <w:vAlign w:val="center"/>
                                </w:tcPr>
                                <w:p w14:paraId="7831461A"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286,837</w:t>
                                  </w:r>
                                  <w:r w:rsidRPr="00C4225B">
                                    <w:rPr>
                                      <w:rFonts w:ascii="標楷體" w:hAnsi="標楷體"/>
                                      <w:b/>
                                      <w:bCs/>
                                      <w:color w:val="000000" w:themeColor="text1"/>
                                      <w:spacing w:val="-4"/>
                                      <w:sz w:val="20"/>
                                    </w:rPr>
                                    <w:fldChar w:fldCharType="end"/>
                                  </w:r>
                                </w:p>
                              </w:tc>
                              <w:tc>
                                <w:tcPr>
                                  <w:tcW w:w="1020" w:type="dxa"/>
                                  <w:shd w:val="clear" w:color="auto" w:fill="auto"/>
                                  <w:vAlign w:val="center"/>
                                </w:tcPr>
                                <w:p w14:paraId="155B5021"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26,365</w:t>
                                  </w:r>
                                  <w:r w:rsidRPr="00C4225B">
                                    <w:rPr>
                                      <w:rFonts w:ascii="標楷體" w:hAnsi="標楷體"/>
                                      <w:b/>
                                      <w:bCs/>
                                      <w:color w:val="000000" w:themeColor="text1"/>
                                      <w:spacing w:val="-4"/>
                                      <w:sz w:val="20"/>
                                    </w:rPr>
                                    <w:fldChar w:fldCharType="end"/>
                                  </w:r>
                                </w:p>
                              </w:tc>
                              <w:tc>
                                <w:tcPr>
                                  <w:tcW w:w="1022" w:type="dxa"/>
                                  <w:shd w:val="clear" w:color="auto" w:fill="auto"/>
                                  <w:vAlign w:val="center"/>
                                </w:tcPr>
                                <w:p w14:paraId="6B1DBF0D"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1,240,139</w:t>
                                  </w:r>
                                  <w:r w:rsidRPr="00C4225B">
                                    <w:rPr>
                                      <w:rFonts w:ascii="標楷體" w:hAnsi="標楷體"/>
                                      <w:b/>
                                      <w:bCs/>
                                      <w:color w:val="000000" w:themeColor="text1"/>
                                      <w:spacing w:val="-4"/>
                                      <w:sz w:val="20"/>
                                    </w:rPr>
                                    <w:fldChar w:fldCharType="end"/>
                                  </w:r>
                                </w:p>
                              </w:tc>
                              <w:tc>
                                <w:tcPr>
                                  <w:tcW w:w="907" w:type="dxa"/>
                                  <w:tcBorders>
                                    <w:left w:val="double" w:sz="4" w:space="0" w:color="auto"/>
                                  </w:tcBorders>
                                  <w:shd w:val="clear" w:color="auto" w:fill="auto"/>
                                  <w:vAlign w:val="center"/>
                                </w:tcPr>
                                <w:p w14:paraId="6F375759"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257,000</w:t>
                                  </w:r>
                                  <w:r w:rsidRPr="00C4225B">
                                    <w:rPr>
                                      <w:rFonts w:ascii="標楷體" w:hAnsi="標楷體"/>
                                      <w:b/>
                                      <w:bCs/>
                                      <w:color w:val="000000" w:themeColor="text1"/>
                                      <w:spacing w:val="-4"/>
                                      <w:sz w:val="20"/>
                                    </w:rPr>
                                    <w:fldChar w:fldCharType="end"/>
                                  </w:r>
                                </w:p>
                              </w:tc>
                              <w:tc>
                                <w:tcPr>
                                  <w:tcW w:w="907" w:type="dxa"/>
                                  <w:vAlign w:val="center"/>
                                </w:tcPr>
                                <w:p w14:paraId="391ED477"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613,475</w:t>
                                  </w:r>
                                  <w:r w:rsidRPr="00C4225B">
                                    <w:rPr>
                                      <w:rFonts w:ascii="標楷體" w:hAnsi="標楷體"/>
                                      <w:b/>
                                      <w:bCs/>
                                      <w:color w:val="000000" w:themeColor="text1"/>
                                      <w:spacing w:val="-4"/>
                                      <w:sz w:val="20"/>
                                    </w:rPr>
                                    <w:fldChar w:fldCharType="end"/>
                                  </w:r>
                                </w:p>
                              </w:tc>
                              <w:tc>
                                <w:tcPr>
                                  <w:tcW w:w="907" w:type="dxa"/>
                                  <w:vAlign w:val="center"/>
                                </w:tcPr>
                                <w:p w14:paraId="6EC998B1"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18,000</w:t>
                                  </w:r>
                                  <w:r w:rsidRPr="00C4225B">
                                    <w:rPr>
                                      <w:rFonts w:ascii="標楷體" w:hAnsi="標楷體"/>
                                      <w:b/>
                                      <w:bCs/>
                                      <w:color w:val="000000" w:themeColor="text1"/>
                                      <w:spacing w:val="-4"/>
                                      <w:sz w:val="20"/>
                                    </w:rPr>
                                    <w:fldChar w:fldCharType="end"/>
                                  </w:r>
                                </w:p>
                              </w:tc>
                              <w:tc>
                                <w:tcPr>
                                  <w:tcW w:w="907" w:type="dxa"/>
                                  <w:gridSpan w:val="2"/>
                                  <w:shd w:val="clear" w:color="auto" w:fill="auto"/>
                                  <w:vAlign w:val="center"/>
                                </w:tcPr>
                                <w:p w14:paraId="46F3B8BC"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681,806</w:t>
                                  </w:r>
                                  <w:r w:rsidRPr="00C4225B">
                                    <w:rPr>
                                      <w:rFonts w:ascii="標楷體" w:hAnsi="標楷體"/>
                                      <w:b/>
                                      <w:bCs/>
                                      <w:color w:val="000000" w:themeColor="text1"/>
                                      <w:spacing w:val="-4"/>
                                      <w:sz w:val="20"/>
                                    </w:rPr>
                                    <w:fldChar w:fldCharType="end"/>
                                  </w:r>
                                </w:p>
                              </w:tc>
                            </w:tr>
                            <w:tr w:rsidR="005F32AC" w:rsidRPr="00C65B86" w14:paraId="22748881" w14:textId="77777777" w:rsidTr="00B2301E">
                              <w:trPr>
                                <w:trHeight w:val="539"/>
                                <w:jc w:val="center"/>
                              </w:trPr>
                              <w:tc>
                                <w:tcPr>
                                  <w:tcW w:w="482" w:type="dxa"/>
                                  <w:shd w:val="clear" w:color="auto" w:fill="auto"/>
                                  <w:vAlign w:val="center"/>
                                </w:tcPr>
                                <w:p w14:paraId="7AF14351"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100</w:t>
                                  </w:r>
                                </w:p>
                              </w:tc>
                              <w:tc>
                                <w:tcPr>
                                  <w:tcW w:w="1018" w:type="dxa"/>
                                  <w:shd w:val="clear" w:color="auto" w:fill="auto"/>
                                  <w:vAlign w:val="center"/>
                                </w:tcPr>
                                <w:p w14:paraId="14B0704A"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143,022</w:t>
                                  </w:r>
                                </w:p>
                              </w:tc>
                              <w:tc>
                                <w:tcPr>
                                  <w:tcW w:w="1018" w:type="dxa"/>
                                  <w:vAlign w:val="center"/>
                                </w:tcPr>
                                <w:p w14:paraId="4FD09615"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38,544</w:t>
                                  </w:r>
                                </w:p>
                              </w:tc>
                              <w:tc>
                                <w:tcPr>
                                  <w:tcW w:w="1020" w:type="dxa"/>
                                  <w:shd w:val="clear" w:color="auto" w:fill="auto"/>
                                  <w:vAlign w:val="center"/>
                                </w:tcPr>
                                <w:p w14:paraId="101A7D3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2,759</w:t>
                                  </w:r>
                                </w:p>
                              </w:tc>
                              <w:tc>
                                <w:tcPr>
                                  <w:tcW w:w="1022" w:type="dxa"/>
                                  <w:shd w:val="clear" w:color="auto" w:fill="auto"/>
                                  <w:vAlign w:val="center"/>
                                </w:tcPr>
                                <w:p w14:paraId="634396A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101,717</w:t>
                                  </w:r>
                                </w:p>
                              </w:tc>
                              <w:tc>
                                <w:tcPr>
                                  <w:tcW w:w="907" w:type="dxa"/>
                                  <w:tcBorders>
                                    <w:left w:val="double" w:sz="4" w:space="0" w:color="auto"/>
                                  </w:tcBorders>
                                  <w:shd w:val="clear" w:color="auto" w:fill="auto"/>
                                  <w:vAlign w:val="center"/>
                                </w:tcPr>
                                <w:p w14:paraId="32F76A6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58BA7E5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51,000</w:t>
                                  </w:r>
                                </w:p>
                              </w:tc>
                              <w:tc>
                                <w:tcPr>
                                  <w:tcW w:w="907" w:type="dxa"/>
                                  <w:vAlign w:val="center"/>
                                </w:tcPr>
                                <w:p w14:paraId="058D7F90"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063746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92,022</w:t>
                                  </w:r>
                                </w:p>
                              </w:tc>
                            </w:tr>
                            <w:tr w:rsidR="005F32AC" w:rsidRPr="00C65B86" w14:paraId="09FA0066" w14:textId="77777777" w:rsidTr="00B2301E">
                              <w:trPr>
                                <w:trHeight w:val="539"/>
                                <w:jc w:val="center"/>
                              </w:trPr>
                              <w:tc>
                                <w:tcPr>
                                  <w:tcW w:w="482" w:type="dxa"/>
                                  <w:shd w:val="clear" w:color="auto" w:fill="auto"/>
                                  <w:vAlign w:val="center"/>
                                </w:tcPr>
                                <w:p w14:paraId="6BA5797A"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101</w:t>
                                  </w:r>
                                </w:p>
                              </w:tc>
                              <w:tc>
                                <w:tcPr>
                                  <w:tcW w:w="1018" w:type="dxa"/>
                                  <w:shd w:val="clear" w:color="auto" w:fill="auto"/>
                                  <w:vAlign w:val="center"/>
                                </w:tcPr>
                                <w:p w14:paraId="46323B8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147,332</w:t>
                                  </w:r>
                                </w:p>
                              </w:tc>
                              <w:tc>
                                <w:tcPr>
                                  <w:tcW w:w="1018" w:type="dxa"/>
                                  <w:vAlign w:val="center"/>
                                </w:tcPr>
                                <w:p w14:paraId="102172D9"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37,687</w:t>
                                  </w:r>
                                </w:p>
                              </w:tc>
                              <w:tc>
                                <w:tcPr>
                                  <w:tcW w:w="1020" w:type="dxa"/>
                                  <w:shd w:val="clear" w:color="auto" w:fill="auto"/>
                                  <w:vAlign w:val="center"/>
                                </w:tcPr>
                                <w:p w14:paraId="6E3F9E09"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2,805</w:t>
                                  </w:r>
                                </w:p>
                              </w:tc>
                              <w:tc>
                                <w:tcPr>
                                  <w:tcW w:w="1022" w:type="dxa"/>
                                  <w:shd w:val="clear" w:color="auto" w:fill="auto"/>
                                  <w:vAlign w:val="center"/>
                                </w:tcPr>
                                <w:p w14:paraId="199EA9B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106,840</w:t>
                                  </w:r>
                                </w:p>
                              </w:tc>
                              <w:tc>
                                <w:tcPr>
                                  <w:tcW w:w="907" w:type="dxa"/>
                                  <w:tcBorders>
                                    <w:left w:val="double" w:sz="4" w:space="0" w:color="auto"/>
                                  </w:tcBorders>
                                  <w:shd w:val="clear" w:color="auto" w:fill="auto"/>
                                  <w:vAlign w:val="center"/>
                                </w:tcPr>
                                <w:p w14:paraId="76E2BC35"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735B237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53,526</w:t>
                                  </w:r>
                                </w:p>
                              </w:tc>
                              <w:tc>
                                <w:tcPr>
                                  <w:tcW w:w="907" w:type="dxa"/>
                                  <w:vAlign w:val="center"/>
                                </w:tcPr>
                                <w:p w14:paraId="0A6C100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6EB0A6C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93,805</w:t>
                                  </w:r>
                                </w:p>
                              </w:tc>
                            </w:tr>
                            <w:tr w:rsidR="005F32AC" w:rsidRPr="00C65B86" w14:paraId="1D583FE7" w14:textId="77777777" w:rsidTr="00B2301E">
                              <w:trPr>
                                <w:trHeight w:val="539"/>
                                <w:jc w:val="center"/>
                              </w:trPr>
                              <w:tc>
                                <w:tcPr>
                                  <w:tcW w:w="482" w:type="dxa"/>
                                  <w:shd w:val="clear" w:color="auto" w:fill="auto"/>
                                  <w:vAlign w:val="center"/>
                                </w:tcPr>
                                <w:p w14:paraId="56EE0B37"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102</w:t>
                                  </w:r>
                                </w:p>
                              </w:tc>
                              <w:tc>
                                <w:tcPr>
                                  <w:tcW w:w="1018" w:type="dxa"/>
                                  <w:shd w:val="clear" w:color="auto" w:fill="auto"/>
                                  <w:vAlign w:val="center"/>
                                </w:tcPr>
                                <w:p w14:paraId="053125B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145,494</w:t>
                                  </w:r>
                                </w:p>
                              </w:tc>
                              <w:tc>
                                <w:tcPr>
                                  <w:tcW w:w="1018" w:type="dxa"/>
                                  <w:vAlign w:val="center"/>
                                </w:tcPr>
                                <w:p w14:paraId="49814E3A"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35,594</w:t>
                                  </w:r>
                                </w:p>
                              </w:tc>
                              <w:tc>
                                <w:tcPr>
                                  <w:tcW w:w="1020" w:type="dxa"/>
                                  <w:shd w:val="clear" w:color="auto" w:fill="auto"/>
                                  <w:vAlign w:val="center"/>
                                </w:tcPr>
                                <w:p w14:paraId="00A2D20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2,508</w:t>
                                  </w:r>
                                </w:p>
                              </w:tc>
                              <w:tc>
                                <w:tcPr>
                                  <w:tcW w:w="1022" w:type="dxa"/>
                                  <w:shd w:val="clear" w:color="auto" w:fill="auto"/>
                                  <w:vAlign w:val="center"/>
                                </w:tcPr>
                                <w:p w14:paraId="015F160E"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107,391</w:t>
                                  </w:r>
                                </w:p>
                              </w:tc>
                              <w:tc>
                                <w:tcPr>
                                  <w:tcW w:w="907" w:type="dxa"/>
                                  <w:tcBorders>
                                    <w:left w:val="double" w:sz="4" w:space="0" w:color="auto"/>
                                  </w:tcBorders>
                                  <w:shd w:val="clear" w:color="auto" w:fill="auto"/>
                                  <w:vAlign w:val="center"/>
                                </w:tcPr>
                                <w:p w14:paraId="37DDD893"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54CA5B4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53,551</w:t>
                                  </w:r>
                                </w:p>
                              </w:tc>
                              <w:tc>
                                <w:tcPr>
                                  <w:tcW w:w="907" w:type="dxa"/>
                                  <w:vAlign w:val="center"/>
                                </w:tcPr>
                                <w:p w14:paraId="721D66A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6CF8BC2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91,942</w:t>
                                  </w:r>
                                </w:p>
                              </w:tc>
                            </w:tr>
                            <w:tr w:rsidR="005F32AC" w:rsidRPr="00C65B86" w14:paraId="3126CE98" w14:textId="77777777" w:rsidTr="00B2301E">
                              <w:trPr>
                                <w:trHeight w:val="539"/>
                                <w:jc w:val="center"/>
                              </w:trPr>
                              <w:tc>
                                <w:tcPr>
                                  <w:tcW w:w="482" w:type="dxa"/>
                                  <w:shd w:val="clear" w:color="auto" w:fill="auto"/>
                                  <w:vAlign w:val="center"/>
                                </w:tcPr>
                                <w:p w14:paraId="5D9838E3"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103</w:t>
                                  </w:r>
                                </w:p>
                              </w:tc>
                              <w:tc>
                                <w:tcPr>
                                  <w:tcW w:w="1018" w:type="dxa"/>
                                  <w:shd w:val="clear" w:color="auto" w:fill="auto"/>
                                  <w:vAlign w:val="center"/>
                                </w:tcPr>
                                <w:p w14:paraId="33CB509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146,063</w:t>
                                  </w:r>
                                </w:p>
                              </w:tc>
                              <w:tc>
                                <w:tcPr>
                                  <w:tcW w:w="1018" w:type="dxa"/>
                                  <w:vAlign w:val="center"/>
                                </w:tcPr>
                                <w:p w14:paraId="19E0129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33,209</w:t>
                                  </w:r>
                                </w:p>
                              </w:tc>
                              <w:tc>
                                <w:tcPr>
                                  <w:tcW w:w="1020" w:type="dxa"/>
                                  <w:shd w:val="clear" w:color="auto" w:fill="auto"/>
                                  <w:vAlign w:val="center"/>
                                </w:tcPr>
                                <w:p w14:paraId="4436F5B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2,419</w:t>
                                  </w:r>
                                </w:p>
                              </w:tc>
                              <w:tc>
                                <w:tcPr>
                                  <w:tcW w:w="1022" w:type="dxa"/>
                                  <w:shd w:val="clear" w:color="auto" w:fill="auto"/>
                                  <w:vAlign w:val="center"/>
                                </w:tcPr>
                                <w:p w14:paraId="0B7E324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110,434</w:t>
                                  </w:r>
                                </w:p>
                              </w:tc>
                              <w:tc>
                                <w:tcPr>
                                  <w:tcW w:w="907" w:type="dxa"/>
                                  <w:tcBorders>
                                    <w:left w:val="double" w:sz="4" w:space="0" w:color="auto"/>
                                  </w:tcBorders>
                                  <w:shd w:val="clear" w:color="auto" w:fill="auto"/>
                                  <w:vAlign w:val="center"/>
                                </w:tcPr>
                                <w:p w14:paraId="035C50E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07983F61"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54,903</w:t>
                                  </w:r>
                                </w:p>
                              </w:tc>
                              <w:tc>
                                <w:tcPr>
                                  <w:tcW w:w="907" w:type="dxa"/>
                                  <w:vAlign w:val="center"/>
                                </w:tcPr>
                                <w:p w14:paraId="76C42C1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5EDBCBD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71,160</w:t>
                                  </w:r>
                                </w:p>
                              </w:tc>
                            </w:tr>
                            <w:tr w:rsidR="005F32AC" w:rsidRPr="00C65B86" w14:paraId="54FC80E2" w14:textId="77777777" w:rsidTr="00B2301E">
                              <w:trPr>
                                <w:trHeight w:val="539"/>
                                <w:jc w:val="center"/>
                              </w:trPr>
                              <w:tc>
                                <w:tcPr>
                                  <w:tcW w:w="482" w:type="dxa"/>
                                  <w:shd w:val="clear" w:color="auto" w:fill="auto"/>
                                  <w:vAlign w:val="center"/>
                                </w:tcPr>
                                <w:p w14:paraId="38D06381"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104</w:t>
                                  </w:r>
                                </w:p>
                              </w:tc>
                              <w:tc>
                                <w:tcPr>
                                  <w:tcW w:w="1018" w:type="dxa"/>
                                  <w:shd w:val="clear" w:color="auto" w:fill="auto"/>
                                  <w:vAlign w:val="center"/>
                                </w:tcPr>
                                <w:p w14:paraId="2D860DE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144,364</w:t>
                                  </w:r>
                                </w:p>
                              </w:tc>
                              <w:tc>
                                <w:tcPr>
                                  <w:tcW w:w="1018" w:type="dxa"/>
                                  <w:vAlign w:val="center"/>
                                </w:tcPr>
                                <w:p w14:paraId="0ACF2531"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27,867</w:t>
                                  </w:r>
                                </w:p>
                              </w:tc>
                              <w:tc>
                                <w:tcPr>
                                  <w:tcW w:w="1020" w:type="dxa"/>
                                  <w:shd w:val="clear" w:color="auto" w:fill="auto"/>
                                  <w:vAlign w:val="center"/>
                                </w:tcPr>
                                <w:p w14:paraId="47D281F9"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2,510</w:t>
                                  </w:r>
                                </w:p>
                              </w:tc>
                              <w:tc>
                                <w:tcPr>
                                  <w:tcW w:w="1022" w:type="dxa"/>
                                  <w:shd w:val="clear" w:color="auto" w:fill="auto"/>
                                  <w:vAlign w:val="center"/>
                                </w:tcPr>
                                <w:p w14:paraId="71D0F7A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113,986</w:t>
                                  </w:r>
                                </w:p>
                              </w:tc>
                              <w:tc>
                                <w:tcPr>
                                  <w:tcW w:w="907" w:type="dxa"/>
                                  <w:tcBorders>
                                    <w:left w:val="double" w:sz="4" w:space="0" w:color="auto"/>
                                  </w:tcBorders>
                                  <w:shd w:val="clear" w:color="auto" w:fill="auto"/>
                                  <w:vAlign w:val="center"/>
                                </w:tcPr>
                                <w:p w14:paraId="78B8FB4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6B8DF078"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56,623</w:t>
                                  </w:r>
                                </w:p>
                              </w:tc>
                              <w:tc>
                                <w:tcPr>
                                  <w:tcW w:w="907" w:type="dxa"/>
                                  <w:vAlign w:val="center"/>
                                </w:tcPr>
                                <w:p w14:paraId="3F4F25A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5A644D7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67,741</w:t>
                                  </w:r>
                                </w:p>
                              </w:tc>
                            </w:tr>
                            <w:tr w:rsidR="005F32AC" w:rsidRPr="00C65B86" w14:paraId="22FC3DE5" w14:textId="77777777" w:rsidTr="00B2301E">
                              <w:trPr>
                                <w:trHeight w:val="539"/>
                                <w:jc w:val="center"/>
                              </w:trPr>
                              <w:tc>
                                <w:tcPr>
                                  <w:tcW w:w="482" w:type="dxa"/>
                                  <w:shd w:val="clear" w:color="auto" w:fill="auto"/>
                                  <w:vAlign w:val="center"/>
                                </w:tcPr>
                                <w:p w14:paraId="75E92FD8"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105</w:t>
                                  </w:r>
                                </w:p>
                              </w:tc>
                              <w:tc>
                                <w:tcPr>
                                  <w:tcW w:w="1018" w:type="dxa"/>
                                  <w:shd w:val="clear" w:color="auto" w:fill="auto"/>
                                  <w:vAlign w:val="center"/>
                                </w:tcPr>
                                <w:p w14:paraId="0DDD783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141,623</w:t>
                                  </w:r>
                                </w:p>
                              </w:tc>
                              <w:tc>
                                <w:tcPr>
                                  <w:tcW w:w="1018" w:type="dxa"/>
                                  <w:vAlign w:val="center"/>
                                </w:tcPr>
                                <w:p w14:paraId="0458BA0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22,943</w:t>
                                  </w:r>
                                </w:p>
                              </w:tc>
                              <w:tc>
                                <w:tcPr>
                                  <w:tcW w:w="1020" w:type="dxa"/>
                                  <w:shd w:val="clear" w:color="auto" w:fill="auto"/>
                                  <w:vAlign w:val="center"/>
                                </w:tcPr>
                                <w:p w14:paraId="5AE6852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2,473</w:t>
                                  </w:r>
                                </w:p>
                              </w:tc>
                              <w:tc>
                                <w:tcPr>
                                  <w:tcW w:w="1022" w:type="dxa"/>
                                  <w:shd w:val="clear" w:color="auto" w:fill="auto"/>
                                  <w:vAlign w:val="center"/>
                                </w:tcPr>
                                <w:p w14:paraId="588EE96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116,206</w:t>
                                  </w:r>
                                </w:p>
                              </w:tc>
                              <w:tc>
                                <w:tcPr>
                                  <w:tcW w:w="907" w:type="dxa"/>
                                  <w:tcBorders>
                                    <w:left w:val="double" w:sz="4" w:space="0" w:color="auto"/>
                                  </w:tcBorders>
                                  <w:shd w:val="clear" w:color="auto" w:fill="auto"/>
                                  <w:vAlign w:val="center"/>
                                </w:tcPr>
                                <w:p w14:paraId="7D9C21A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69C2ECD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57,563</w:t>
                                  </w:r>
                                </w:p>
                              </w:tc>
                              <w:tc>
                                <w:tcPr>
                                  <w:tcW w:w="907" w:type="dxa"/>
                                  <w:vAlign w:val="center"/>
                                </w:tcPr>
                                <w:p w14:paraId="7604B55D"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DAEB90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64,059</w:t>
                                  </w:r>
                                </w:p>
                              </w:tc>
                            </w:tr>
                            <w:tr w:rsidR="005F32AC" w:rsidRPr="00C65B86" w14:paraId="22BCADC0" w14:textId="77777777" w:rsidTr="00B2301E">
                              <w:trPr>
                                <w:trHeight w:val="539"/>
                                <w:jc w:val="center"/>
                              </w:trPr>
                              <w:tc>
                                <w:tcPr>
                                  <w:tcW w:w="482" w:type="dxa"/>
                                  <w:shd w:val="clear" w:color="auto" w:fill="auto"/>
                                  <w:vAlign w:val="center"/>
                                </w:tcPr>
                                <w:p w14:paraId="41DF4E90"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106</w:t>
                                  </w:r>
                                </w:p>
                              </w:tc>
                              <w:tc>
                                <w:tcPr>
                                  <w:tcW w:w="1018" w:type="dxa"/>
                                  <w:shd w:val="clear" w:color="auto" w:fill="auto"/>
                                  <w:vAlign w:val="center"/>
                                </w:tcPr>
                                <w:p w14:paraId="2ED5B205"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143,280</w:t>
                                  </w:r>
                                </w:p>
                              </w:tc>
                              <w:tc>
                                <w:tcPr>
                                  <w:tcW w:w="1018" w:type="dxa"/>
                                  <w:vAlign w:val="center"/>
                                </w:tcPr>
                                <w:p w14:paraId="571B3D2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22,732</w:t>
                                  </w:r>
                                </w:p>
                              </w:tc>
                              <w:tc>
                                <w:tcPr>
                                  <w:tcW w:w="1020" w:type="dxa"/>
                                  <w:shd w:val="clear" w:color="auto" w:fill="auto"/>
                                  <w:vAlign w:val="center"/>
                                </w:tcPr>
                                <w:p w14:paraId="4B0540F4"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2,151</w:t>
                                  </w:r>
                                </w:p>
                              </w:tc>
                              <w:tc>
                                <w:tcPr>
                                  <w:tcW w:w="1022" w:type="dxa"/>
                                  <w:shd w:val="clear" w:color="auto" w:fill="auto"/>
                                  <w:vAlign w:val="center"/>
                                </w:tcPr>
                                <w:p w14:paraId="2399B74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118,396</w:t>
                                  </w:r>
                                </w:p>
                              </w:tc>
                              <w:tc>
                                <w:tcPr>
                                  <w:tcW w:w="907" w:type="dxa"/>
                                  <w:tcBorders>
                                    <w:left w:val="double" w:sz="4" w:space="0" w:color="auto"/>
                                  </w:tcBorders>
                                  <w:shd w:val="clear" w:color="auto" w:fill="auto"/>
                                  <w:vAlign w:val="center"/>
                                </w:tcPr>
                                <w:p w14:paraId="5B198C3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7E25F1B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58,494</w:t>
                                  </w:r>
                                </w:p>
                              </w:tc>
                              <w:tc>
                                <w:tcPr>
                                  <w:tcW w:w="907" w:type="dxa"/>
                                  <w:vAlign w:val="center"/>
                                </w:tcPr>
                                <w:p w14:paraId="10B83AA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06AFD64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54,786</w:t>
                                  </w:r>
                                </w:p>
                              </w:tc>
                            </w:tr>
                            <w:tr w:rsidR="005F32AC" w:rsidRPr="00C65B86" w14:paraId="45E99073" w14:textId="77777777" w:rsidTr="00B2301E">
                              <w:trPr>
                                <w:trHeight w:val="539"/>
                                <w:jc w:val="center"/>
                              </w:trPr>
                              <w:tc>
                                <w:tcPr>
                                  <w:tcW w:w="482" w:type="dxa"/>
                                  <w:shd w:val="clear" w:color="auto" w:fill="auto"/>
                                  <w:vAlign w:val="center"/>
                                </w:tcPr>
                                <w:p w14:paraId="3B626290"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107</w:t>
                                  </w:r>
                                </w:p>
                              </w:tc>
                              <w:tc>
                                <w:tcPr>
                                  <w:tcW w:w="1018" w:type="dxa"/>
                                  <w:shd w:val="clear" w:color="auto" w:fill="auto"/>
                                  <w:vAlign w:val="center"/>
                                </w:tcPr>
                                <w:p w14:paraId="486BF08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147,082</w:t>
                                  </w:r>
                                </w:p>
                              </w:tc>
                              <w:tc>
                                <w:tcPr>
                                  <w:tcW w:w="1018" w:type="dxa"/>
                                  <w:vAlign w:val="center"/>
                                </w:tcPr>
                                <w:p w14:paraId="6FF81A9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20,932</w:t>
                                  </w:r>
                                </w:p>
                              </w:tc>
                              <w:tc>
                                <w:tcPr>
                                  <w:tcW w:w="1020" w:type="dxa"/>
                                  <w:shd w:val="clear" w:color="auto" w:fill="auto"/>
                                  <w:vAlign w:val="center"/>
                                </w:tcPr>
                                <w:p w14:paraId="1C2072F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2,524</w:t>
                                  </w:r>
                                </w:p>
                              </w:tc>
                              <w:tc>
                                <w:tcPr>
                                  <w:tcW w:w="1022" w:type="dxa"/>
                                  <w:shd w:val="clear" w:color="auto" w:fill="auto"/>
                                  <w:vAlign w:val="center"/>
                                </w:tcPr>
                                <w:p w14:paraId="23E62CA4"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123,626</w:t>
                                  </w:r>
                                </w:p>
                              </w:tc>
                              <w:tc>
                                <w:tcPr>
                                  <w:tcW w:w="907" w:type="dxa"/>
                                  <w:tcBorders>
                                    <w:left w:val="double" w:sz="4" w:space="0" w:color="auto"/>
                                  </w:tcBorders>
                                  <w:shd w:val="clear" w:color="auto" w:fill="auto"/>
                                  <w:vAlign w:val="center"/>
                                </w:tcPr>
                                <w:p w14:paraId="504B660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7796A55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60,934</w:t>
                                  </w:r>
                                </w:p>
                              </w:tc>
                              <w:tc>
                                <w:tcPr>
                                  <w:tcW w:w="907" w:type="dxa"/>
                                  <w:vAlign w:val="center"/>
                                </w:tcPr>
                                <w:p w14:paraId="6952B3C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4C8C99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56,148</w:t>
                                  </w:r>
                                </w:p>
                              </w:tc>
                            </w:tr>
                            <w:tr w:rsidR="005F32AC" w:rsidRPr="00C65B86" w14:paraId="41467C3C" w14:textId="77777777" w:rsidTr="00B2301E">
                              <w:trPr>
                                <w:trHeight w:val="539"/>
                                <w:jc w:val="center"/>
                              </w:trPr>
                              <w:tc>
                                <w:tcPr>
                                  <w:tcW w:w="482" w:type="dxa"/>
                                  <w:shd w:val="clear" w:color="auto" w:fill="auto"/>
                                  <w:vAlign w:val="center"/>
                                </w:tcPr>
                                <w:p w14:paraId="2C575E46"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108</w:t>
                                  </w:r>
                                </w:p>
                              </w:tc>
                              <w:tc>
                                <w:tcPr>
                                  <w:tcW w:w="1018" w:type="dxa"/>
                                  <w:shd w:val="clear" w:color="auto" w:fill="auto"/>
                                  <w:vAlign w:val="center"/>
                                </w:tcPr>
                                <w:p w14:paraId="2EC87CB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149,402</w:t>
                                  </w:r>
                                </w:p>
                              </w:tc>
                              <w:tc>
                                <w:tcPr>
                                  <w:tcW w:w="1018" w:type="dxa"/>
                                  <w:vAlign w:val="center"/>
                                </w:tcPr>
                                <w:p w14:paraId="5C6672A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19,391</w:t>
                                  </w:r>
                                </w:p>
                              </w:tc>
                              <w:tc>
                                <w:tcPr>
                                  <w:tcW w:w="1020" w:type="dxa"/>
                                  <w:shd w:val="clear" w:color="auto" w:fill="auto"/>
                                  <w:vAlign w:val="center"/>
                                </w:tcPr>
                                <w:p w14:paraId="6148F3D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2,638</w:t>
                                  </w:r>
                                </w:p>
                              </w:tc>
                              <w:tc>
                                <w:tcPr>
                                  <w:tcW w:w="1022" w:type="dxa"/>
                                  <w:shd w:val="clear" w:color="auto" w:fill="auto"/>
                                  <w:vAlign w:val="center"/>
                                </w:tcPr>
                                <w:p w14:paraId="46BE648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127,372</w:t>
                                  </w:r>
                                </w:p>
                              </w:tc>
                              <w:tc>
                                <w:tcPr>
                                  <w:tcW w:w="907" w:type="dxa"/>
                                  <w:tcBorders>
                                    <w:left w:val="double" w:sz="4" w:space="0" w:color="auto"/>
                                  </w:tcBorders>
                                  <w:shd w:val="clear" w:color="auto" w:fill="auto"/>
                                  <w:vAlign w:val="center"/>
                                </w:tcPr>
                                <w:p w14:paraId="11237373"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1810C58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62,321</w:t>
                                  </w:r>
                                </w:p>
                              </w:tc>
                              <w:tc>
                                <w:tcPr>
                                  <w:tcW w:w="907" w:type="dxa"/>
                                  <w:vAlign w:val="center"/>
                                </w:tcPr>
                                <w:p w14:paraId="567712E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311D049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57,081</w:t>
                                  </w:r>
                                </w:p>
                              </w:tc>
                            </w:tr>
                            <w:tr w:rsidR="005F32AC" w:rsidRPr="00C65B86" w14:paraId="388DAC9A" w14:textId="77777777" w:rsidTr="00B2301E">
                              <w:trPr>
                                <w:trHeight w:val="539"/>
                                <w:jc w:val="center"/>
                              </w:trPr>
                              <w:tc>
                                <w:tcPr>
                                  <w:tcW w:w="482" w:type="dxa"/>
                                  <w:tcBorders>
                                    <w:bottom w:val="single" w:sz="4" w:space="0" w:color="auto"/>
                                  </w:tcBorders>
                                  <w:shd w:val="clear" w:color="auto" w:fill="auto"/>
                                  <w:vAlign w:val="center"/>
                                </w:tcPr>
                                <w:p w14:paraId="4818E00A"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hint="eastAsia"/>
                                      <w:color w:val="000000" w:themeColor="text1"/>
                                      <w:spacing w:val="-10"/>
                                      <w:sz w:val="20"/>
                                    </w:rPr>
                                    <w:t>109</w:t>
                                  </w:r>
                                </w:p>
                              </w:tc>
                              <w:tc>
                                <w:tcPr>
                                  <w:tcW w:w="1018" w:type="dxa"/>
                                  <w:tcBorders>
                                    <w:bottom w:val="single" w:sz="4" w:space="0" w:color="auto"/>
                                  </w:tcBorders>
                                  <w:shd w:val="clear" w:color="auto" w:fill="auto"/>
                                  <w:vAlign w:val="center"/>
                                </w:tcPr>
                                <w:p w14:paraId="7D57BC1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135,936</w:t>
                                  </w:r>
                                </w:p>
                              </w:tc>
                              <w:tc>
                                <w:tcPr>
                                  <w:tcW w:w="1018" w:type="dxa"/>
                                  <w:tcBorders>
                                    <w:bottom w:val="single" w:sz="4" w:space="0" w:color="auto"/>
                                  </w:tcBorders>
                                  <w:vAlign w:val="center"/>
                                </w:tcPr>
                                <w:p w14:paraId="29D7C41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16,402</w:t>
                                  </w:r>
                                </w:p>
                              </w:tc>
                              <w:tc>
                                <w:tcPr>
                                  <w:tcW w:w="1020" w:type="dxa"/>
                                  <w:tcBorders>
                                    <w:bottom w:val="single" w:sz="4" w:space="0" w:color="auto"/>
                                  </w:tcBorders>
                                  <w:shd w:val="clear" w:color="auto" w:fill="auto"/>
                                  <w:vAlign w:val="center"/>
                                </w:tcPr>
                                <w:p w14:paraId="558AFC2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2,134</w:t>
                                  </w:r>
                                </w:p>
                              </w:tc>
                              <w:tc>
                                <w:tcPr>
                                  <w:tcW w:w="1022" w:type="dxa"/>
                                  <w:tcBorders>
                                    <w:bottom w:val="single" w:sz="4" w:space="0" w:color="auto"/>
                                  </w:tcBorders>
                                  <w:shd w:val="clear" w:color="auto" w:fill="auto"/>
                                  <w:vAlign w:val="center"/>
                                </w:tcPr>
                                <w:p w14:paraId="4FF739EE"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117,399</w:t>
                                  </w:r>
                                </w:p>
                              </w:tc>
                              <w:tc>
                                <w:tcPr>
                                  <w:tcW w:w="907" w:type="dxa"/>
                                  <w:tcBorders>
                                    <w:left w:val="double" w:sz="4" w:space="0" w:color="auto"/>
                                    <w:bottom w:val="single" w:sz="4" w:space="0" w:color="auto"/>
                                  </w:tcBorders>
                                  <w:shd w:val="clear" w:color="auto" w:fill="auto"/>
                                  <w:vAlign w:val="center"/>
                                </w:tcPr>
                                <w:p w14:paraId="5A76454A"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27,500</w:t>
                                  </w:r>
                                </w:p>
                              </w:tc>
                              <w:tc>
                                <w:tcPr>
                                  <w:tcW w:w="907" w:type="dxa"/>
                                  <w:tcBorders>
                                    <w:bottom w:val="single" w:sz="4" w:space="0" w:color="auto"/>
                                  </w:tcBorders>
                                  <w:vAlign w:val="center"/>
                                </w:tcPr>
                                <w:p w14:paraId="064CFBF5"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57,373</w:t>
                                  </w:r>
                                </w:p>
                              </w:tc>
                              <w:tc>
                                <w:tcPr>
                                  <w:tcW w:w="907" w:type="dxa"/>
                                  <w:tcBorders>
                                    <w:bottom w:val="single" w:sz="4" w:space="0" w:color="auto"/>
                                  </w:tcBorders>
                                  <w:vAlign w:val="center"/>
                                </w:tcPr>
                                <w:p w14:paraId="526A91D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18,000</w:t>
                                  </w:r>
                                </w:p>
                              </w:tc>
                              <w:tc>
                                <w:tcPr>
                                  <w:tcW w:w="907" w:type="dxa"/>
                                  <w:gridSpan w:val="2"/>
                                  <w:tcBorders>
                                    <w:bottom w:val="single" w:sz="4" w:space="0" w:color="auto"/>
                                  </w:tcBorders>
                                  <w:shd w:val="clear" w:color="auto" w:fill="auto"/>
                                  <w:vAlign w:val="center"/>
                                </w:tcPr>
                                <w:p w14:paraId="5D69A28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33,062</w:t>
                                  </w:r>
                                </w:p>
                              </w:tc>
                            </w:tr>
                            <w:tr w:rsidR="005F32AC" w:rsidRPr="00C65B86" w14:paraId="773B4756" w14:textId="77777777" w:rsidTr="00B2301E">
                              <w:trPr>
                                <w:trHeight w:val="539"/>
                                <w:jc w:val="center"/>
                              </w:trPr>
                              <w:tc>
                                <w:tcPr>
                                  <w:tcW w:w="482" w:type="dxa"/>
                                  <w:tcBorders>
                                    <w:bottom w:val="single" w:sz="4" w:space="0" w:color="auto"/>
                                  </w:tcBorders>
                                  <w:shd w:val="clear" w:color="auto" w:fill="auto"/>
                                  <w:vAlign w:val="center"/>
                                </w:tcPr>
                                <w:p w14:paraId="2E235E52" w14:textId="77777777" w:rsidR="005F32AC" w:rsidRPr="000F671B" w:rsidRDefault="005F32AC" w:rsidP="005F32AC">
                                  <w:pPr>
                                    <w:snapToGrid w:val="0"/>
                                    <w:jc w:val="center"/>
                                    <w:rPr>
                                      <w:rFonts w:ascii="標楷體" w:hAnsi="標楷體"/>
                                      <w:color w:val="000000" w:themeColor="text1"/>
                                      <w:spacing w:val="-10"/>
                                      <w:sz w:val="20"/>
                                    </w:rPr>
                                  </w:pPr>
                                  <w:r w:rsidRPr="000F671B">
                                    <w:rPr>
                                      <w:rFonts w:ascii="標楷體" w:hAnsi="標楷體" w:hint="eastAsia"/>
                                      <w:color w:val="000000" w:themeColor="text1"/>
                                      <w:spacing w:val="-10"/>
                                      <w:sz w:val="20"/>
                                    </w:rPr>
                                    <w:t>1</w:t>
                                  </w:r>
                                  <w:r w:rsidRPr="000F671B">
                                    <w:rPr>
                                      <w:rFonts w:ascii="標楷體" w:hAnsi="標楷體"/>
                                      <w:color w:val="000000" w:themeColor="text1"/>
                                      <w:spacing w:val="-10"/>
                                      <w:sz w:val="20"/>
                                    </w:rPr>
                                    <w:t>10</w:t>
                                  </w:r>
                                </w:p>
                              </w:tc>
                              <w:tc>
                                <w:tcPr>
                                  <w:tcW w:w="1018" w:type="dxa"/>
                                  <w:tcBorders>
                                    <w:bottom w:val="single" w:sz="4" w:space="0" w:color="auto"/>
                                  </w:tcBorders>
                                  <w:shd w:val="clear" w:color="auto" w:fill="auto"/>
                                  <w:vAlign w:val="center"/>
                                </w:tcPr>
                                <w:p w14:paraId="1DE6497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09,753</w:t>
                                  </w:r>
                                </w:p>
                              </w:tc>
                              <w:tc>
                                <w:tcPr>
                                  <w:tcW w:w="1018" w:type="dxa"/>
                                  <w:tcBorders>
                                    <w:bottom w:val="single" w:sz="4" w:space="0" w:color="auto"/>
                                  </w:tcBorders>
                                  <w:vAlign w:val="center"/>
                                </w:tcPr>
                                <w:p w14:paraId="269DB76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1,536</w:t>
                                  </w:r>
                                </w:p>
                              </w:tc>
                              <w:tc>
                                <w:tcPr>
                                  <w:tcW w:w="1020" w:type="dxa"/>
                                  <w:tcBorders>
                                    <w:bottom w:val="single" w:sz="4" w:space="0" w:color="auto"/>
                                  </w:tcBorders>
                                  <w:shd w:val="clear" w:color="auto" w:fill="auto"/>
                                  <w:vAlign w:val="center"/>
                                </w:tcPr>
                                <w:p w14:paraId="0B926582"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,444</w:t>
                                  </w:r>
                                </w:p>
                              </w:tc>
                              <w:tc>
                                <w:tcPr>
                                  <w:tcW w:w="1022" w:type="dxa"/>
                                  <w:tcBorders>
                                    <w:bottom w:val="single" w:sz="4" w:space="0" w:color="auto"/>
                                  </w:tcBorders>
                                  <w:shd w:val="clear" w:color="auto" w:fill="auto"/>
                                  <w:vAlign w:val="center"/>
                                </w:tcPr>
                                <w:p w14:paraId="0A4CD358"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9</w:t>
                                  </w:r>
                                  <w:r w:rsidRPr="00C4225B">
                                    <w:rPr>
                                      <w:rFonts w:ascii="標楷體" w:hAnsi="標楷體"/>
                                      <w:color w:val="000000" w:themeColor="text1"/>
                                      <w:spacing w:val="-4"/>
                                      <w:sz w:val="20"/>
                                    </w:rPr>
                                    <w:t>6,772</w:t>
                                  </w:r>
                                </w:p>
                              </w:tc>
                              <w:tc>
                                <w:tcPr>
                                  <w:tcW w:w="907" w:type="dxa"/>
                                  <w:tcBorders>
                                    <w:left w:val="double" w:sz="4" w:space="0" w:color="auto"/>
                                    <w:bottom w:val="single" w:sz="4" w:space="0" w:color="auto"/>
                                  </w:tcBorders>
                                  <w:shd w:val="clear" w:color="auto" w:fill="auto"/>
                                  <w:vAlign w:val="center"/>
                                </w:tcPr>
                                <w:p w14:paraId="4054836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7</w:t>
                                  </w:r>
                                  <w:r w:rsidRPr="00C4225B">
                                    <w:rPr>
                                      <w:rFonts w:ascii="標楷體" w:hAnsi="標楷體"/>
                                      <w:color w:val="000000" w:themeColor="text1"/>
                                      <w:spacing w:val="-4"/>
                                      <w:sz w:val="20"/>
                                    </w:rPr>
                                    <w:t>9,500</w:t>
                                  </w:r>
                                </w:p>
                                <w:p w14:paraId="0541D53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18"/>
                                      <w:szCs w:val="18"/>
                                    </w:rPr>
                                    <w:t>（註2）</w:t>
                                  </w:r>
                                </w:p>
                              </w:tc>
                              <w:tc>
                                <w:tcPr>
                                  <w:tcW w:w="907" w:type="dxa"/>
                                  <w:tcBorders>
                                    <w:bottom w:val="single" w:sz="4" w:space="0" w:color="auto"/>
                                  </w:tcBorders>
                                  <w:vAlign w:val="center"/>
                                </w:tcPr>
                                <w:p w14:paraId="499E88A9"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47,187</w:t>
                                  </w:r>
                                </w:p>
                              </w:tc>
                              <w:tc>
                                <w:tcPr>
                                  <w:tcW w:w="907" w:type="dxa"/>
                                  <w:tcBorders>
                                    <w:bottom w:val="single" w:sz="4" w:space="0" w:color="auto"/>
                                  </w:tcBorders>
                                  <w:vAlign w:val="center"/>
                                </w:tcPr>
                                <w:p w14:paraId="61ED8CC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w:t>
                                  </w:r>
                                </w:p>
                              </w:tc>
                              <w:tc>
                                <w:tcPr>
                                  <w:tcW w:w="907" w:type="dxa"/>
                                  <w:gridSpan w:val="2"/>
                                  <w:tcBorders>
                                    <w:bottom w:val="single" w:sz="4" w:space="0" w:color="auto"/>
                                  </w:tcBorders>
                                  <w:shd w:val="clear" w:color="auto" w:fill="auto"/>
                                  <w:vAlign w:val="center"/>
                                </w:tcPr>
                                <w:p w14:paraId="713E1F14" w14:textId="77777777" w:rsidR="005F32AC" w:rsidRPr="00C4225B" w:rsidRDefault="005F32AC" w:rsidP="005F32AC">
                                  <w:pPr>
                                    <w:snapToGrid w:val="0"/>
                                    <w:jc w:val="right"/>
                                    <w:rPr>
                                      <w:rFonts w:ascii="標楷體" w:hAnsi="標楷體"/>
                                      <w:color w:val="000000" w:themeColor="text1"/>
                                      <w:spacing w:val="-4"/>
                                      <w:sz w:val="18"/>
                                      <w:szCs w:val="18"/>
                                    </w:rPr>
                                  </w:pPr>
                                  <w:r w:rsidRPr="00C4225B">
                                    <w:rPr>
                                      <w:rFonts w:ascii="標楷體" w:hAnsi="標楷體"/>
                                      <w:color w:val="000000" w:themeColor="text1"/>
                                      <w:spacing w:val="-4"/>
                                      <w:sz w:val="20"/>
                                    </w:rPr>
                                    <w:t>-</w:t>
                                  </w:r>
                                </w:p>
                              </w:tc>
                            </w:tr>
                            <w:tr w:rsidR="005F32AC" w:rsidRPr="006F711E" w14:paraId="3790F38B" w14:textId="77777777" w:rsidTr="005F32AC">
                              <w:trPr>
                                <w:gridAfter w:val="1"/>
                                <w:wAfter w:w="24" w:type="dxa"/>
                                <w:trHeight w:val="351"/>
                                <w:jc w:val="center"/>
                              </w:trPr>
                              <w:tc>
                                <w:tcPr>
                                  <w:tcW w:w="8164" w:type="dxa"/>
                                  <w:gridSpan w:val="9"/>
                                  <w:tcBorders>
                                    <w:top w:val="single" w:sz="4" w:space="0" w:color="auto"/>
                                    <w:left w:val="nil"/>
                                    <w:bottom w:val="nil"/>
                                    <w:right w:val="nil"/>
                                  </w:tcBorders>
                                  <w:shd w:val="clear" w:color="auto" w:fill="auto"/>
                                  <w:vAlign w:val="center"/>
                                </w:tcPr>
                                <w:p w14:paraId="382C9EDC" w14:textId="77777777" w:rsidR="005F32AC" w:rsidRDefault="005F32AC" w:rsidP="008617DA">
                                  <w:pPr>
                                    <w:snapToGrid w:val="0"/>
                                    <w:spacing w:line="240" w:lineRule="exact"/>
                                    <w:ind w:left="560" w:hangingChars="300" w:hanging="560"/>
                                    <w:jc w:val="both"/>
                                    <w:rPr>
                                      <w:bCs/>
                                      <w:snapToGrid w:val="0"/>
                                      <w:color w:val="000000" w:themeColor="text1"/>
                                      <w:sz w:val="18"/>
                                      <w:szCs w:val="18"/>
                                    </w:rPr>
                                  </w:pPr>
                                  <w:r w:rsidRPr="00D40446">
                                    <w:rPr>
                                      <w:rFonts w:ascii="標楷體" w:hAnsi="標楷體" w:hint="eastAsia"/>
                                      <w:bCs/>
                                      <w:snapToGrid w:val="0"/>
                                      <w:color w:val="000000" w:themeColor="text1"/>
                                      <w:sz w:val="18"/>
                                      <w:szCs w:val="18"/>
                                    </w:rPr>
                                    <w:t>註：1</w:t>
                                  </w:r>
                                  <w:r w:rsidRPr="00D40446">
                                    <w:rPr>
                                      <w:rFonts w:ascii="標楷體" w:hAnsi="標楷體"/>
                                      <w:bCs/>
                                      <w:snapToGrid w:val="0"/>
                                      <w:color w:val="000000" w:themeColor="text1"/>
                                      <w:sz w:val="18"/>
                                      <w:szCs w:val="18"/>
                                    </w:rPr>
                                    <w:t>.</w:t>
                                  </w:r>
                                  <w:r w:rsidRPr="00D40446">
                                    <w:rPr>
                                      <w:rFonts w:hint="eastAsia"/>
                                      <w:bCs/>
                                      <w:snapToGrid w:val="0"/>
                                      <w:color w:val="000000" w:themeColor="text1"/>
                                      <w:sz w:val="18"/>
                                      <w:szCs w:val="18"/>
                                    </w:rPr>
                                    <w:t>社福卡減收金額含外縣市持有社福卡搭乘</w:t>
                                  </w:r>
                                  <w:r>
                                    <w:rPr>
                                      <w:rFonts w:hint="eastAsia"/>
                                      <w:bCs/>
                                      <w:snapToGrid w:val="0"/>
                                      <w:color w:val="000000" w:themeColor="text1"/>
                                      <w:sz w:val="18"/>
                                      <w:szCs w:val="18"/>
                                    </w:rPr>
                                    <w:t>。</w:t>
                                  </w:r>
                                </w:p>
                                <w:p w14:paraId="22D73810" w14:textId="0C6AEB98" w:rsidR="005F32AC" w:rsidRPr="00D40446" w:rsidRDefault="005F32AC" w:rsidP="008617DA">
                                  <w:pPr>
                                    <w:snapToGrid w:val="0"/>
                                    <w:spacing w:line="240" w:lineRule="exact"/>
                                    <w:ind w:leftChars="140" w:left="532" w:hangingChars="100" w:hanging="187"/>
                                    <w:jc w:val="both"/>
                                    <w:rPr>
                                      <w:rFonts w:ascii="標楷體" w:hAnsi="標楷體"/>
                                      <w:bCs/>
                                      <w:snapToGrid w:val="0"/>
                                      <w:color w:val="000000" w:themeColor="text1"/>
                                      <w:sz w:val="18"/>
                                      <w:szCs w:val="18"/>
                                    </w:rPr>
                                  </w:pPr>
                                  <w:r>
                                    <w:rPr>
                                      <w:rFonts w:ascii="標楷體" w:hAnsi="標楷體" w:hint="eastAsia"/>
                                      <w:bCs/>
                                      <w:snapToGrid w:val="0"/>
                                      <w:color w:val="000000" w:themeColor="text1"/>
                                      <w:sz w:val="18"/>
                                      <w:szCs w:val="18"/>
                                    </w:rPr>
                                    <w:t>2</w:t>
                                  </w:r>
                                  <w:r>
                                    <w:rPr>
                                      <w:rFonts w:ascii="標楷體" w:hAnsi="標楷體"/>
                                      <w:bCs/>
                                      <w:snapToGrid w:val="0"/>
                                      <w:color w:val="000000" w:themeColor="text1"/>
                                      <w:sz w:val="18"/>
                                      <w:szCs w:val="18"/>
                                    </w:rPr>
                                    <w:t>.</w:t>
                                  </w:r>
                                  <w:r>
                                    <w:rPr>
                                      <w:rFonts w:ascii="標楷體" w:hAnsi="標楷體" w:hint="eastAsia"/>
                                      <w:bCs/>
                                      <w:snapToGrid w:val="0"/>
                                      <w:color w:val="000000" w:themeColor="text1"/>
                                      <w:sz w:val="18"/>
                                      <w:szCs w:val="18"/>
                                    </w:rPr>
                                    <w:t>交通處1</w:t>
                                  </w:r>
                                  <w:r>
                                    <w:rPr>
                                      <w:rFonts w:ascii="標楷體" w:hAnsi="標楷體"/>
                                      <w:bCs/>
                                      <w:snapToGrid w:val="0"/>
                                      <w:color w:val="000000" w:themeColor="text1"/>
                                      <w:sz w:val="18"/>
                                      <w:szCs w:val="18"/>
                                    </w:rPr>
                                    <w:t>10</w:t>
                                  </w:r>
                                  <w:r>
                                    <w:rPr>
                                      <w:rFonts w:ascii="標楷體" w:hAnsi="標楷體" w:hint="eastAsia"/>
                                      <w:bCs/>
                                      <w:snapToGrid w:val="0"/>
                                      <w:color w:val="000000" w:themeColor="text1"/>
                                      <w:sz w:val="18"/>
                                      <w:szCs w:val="18"/>
                                    </w:rPr>
                                    <w:t>年度較以往年度增加票差補</w:t>
                                  </w:r>
                                  <w:r w:rsidR="00041DA3">
                                    <w:rPr>
                                      <w:rFonts w:ascii="標楷體" w:hAnsi="標楷體" w:hint="eastAsia"/>
                                      <w:bCs/>
                                      <w:snapToGrid w:val="0"/>
                                      <w:color w:val="000000" w:themeColor="text1"/>
                                      <w:sz w:val="18"/>
                                      <w:szCs w:val="18"/>
                                    </w:rPr>
                                    <w:t>貼</w:t>
                                  </w:r>
                                  <w:r>
                                    <w:rPr>
                                      <w:rFonts w:ascii="標楷體" w:hAnsi="標楷體" w:hint="eastAsia"/>
                                      <w:bCs/>
                                      <w:snapToGrid w:val="0"/>
                                      <w:color w:val="000000" w:themeColor="text1"/>
                                      <w:sz w:val="18"/>
                                      <w:szCs w:val="18"/>
                                    </w:rPr>
                                    <w:t>預算，爰補貼收入首度超逾各項優惠票減收金額</w:t>
                                  </w:r>
                                  <w:r w:rsidR="00041DA3">
                                    <w:rPr>
                                      <w:rFonts w:ascii="微軟正黑體" w:eastAsia="微軟正黑體" w:hAnsi="微軟正黑體" w:hint="eastAsia"/>
                                      <w:bCs/>
                                      <w:snapToGrid w:val="0"/>
                                      <w:color w:val="000000" w:themeColor="text1"/>
                                      <w:sz w:val="18"/>
                                      <w:szCs w:val="18"/>
                                    </w:rPr>
                                    <w:t>。</w:t>
                                  </w:r>
                                </w:p>
                                <w:p w14:paraId="358E84FF" w14:textId="77777777" w:rsidR="005F32AC" w:rsidRPr="006F711E" w:rsidRDefault="005F32AC" w:rsidP="008617DA">
                                  <w:pPr>
                                    <w:snapToGrid w:val="0"/>
                                    <w:spacing w:line="240" w:lineRule="exact"/>
                                    <w:ind w:leftChars="140" w:left="532" w:hangingChars="100" w:hanging="187"/>
                                    <w:jc w:val="both"/>
                                    <w:rPr>
                                      <w:rFonts w:ascii="標楷體" w:hAnsi="標楷體"/>
                                      <w:color w:val="FF0000"/>
                                      <w:spacing w:val="-4"/>
                                      <w:sz w:val="20"/>
                                    </w:rPr>
                                  </w:pPr>
                                  <w:r>
                                    <w:rPr>
                                      <w:rFonts w:ascii="標楷體" w:hAnsi="標楷體"/>
                                      <w:bCs/>
                                      <w:snapToGrid w:val="0"/>
                                      <w:color w:val="000000" w:themeColor="text1"/>
                                      <w:sz w:val="18"/>
                                      <w:szCs w:val="18"/>
                                    </w:rPr>
                                    <w:t>3</w:t>
                                  </w:r>
                                  <w:r w:rsidRPr="00D40446">
                                    <w:rPr>
                                      <w:rFonts w:ascii="標楷體" w:hAnsi="標楷體"/>
                                      <w:bCs/>
                                      <w:snapToGrid w:val="0"/>
                                      <w:color w:val="000000" w:themeColor="text1"/>
                                      <w:sz w:val="18"/>
                                      <w:szCs w:val="18"/>
                                    </w:rPr>
                                    <w:t>.</w:t>
                                  </w:r>
                                  <w:r w:rsidRPr="00D40446">
                                    <w:rPr>
                                      <w:rFonts w:ascii="標楷體" w:hAnsi="標楷體" w:hint="eastAsia"/>
                                      <w:bCs/>
                                      <w:snapToGrid w:val="0"/>
                                      <w:color w:val="000000" w:themeColor="text1"/>
                                      <w:sz w:val="18"/>
                                      <w:szCs w:val="18"/>
                                    </w:rPr>
                                    <w:t>資料來源：整理自公車處提供資料。</w:t>
                                  </w:r>
                                </w:p>
                              </w:tc>
                            </w:tr>
                          </w:tbl>
                          <w:p w14:paraId="4EDBEB38" w14:textId="77777777" w:rsidR="005F32AC" w:rsidRPr="002E26B8" w:rsidRDefault="005F32AC" w:rsidP="002A33C7"/>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6C500A" id="_x0000_s1042" type="#_x0000_t202" style="position:absolute;left:0;text-align:left;margin-left:360.35pt;margin-top:106.6pt;width:411.55pt;height:448.35pt;z-index:-251572224;visibility:visible;mso-wrap-style:square;mso-width-percent:0;mso-height-percent:0;mso-wrap-distance-left:5.65pt;mso-wrap-distance-top:2.85pt;mso-wrap-distance-right:5.65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" stroked="f">
                <v:textbox inset="1mm,0,1mm,0">
                  <w:txbxContent>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82"/>
                        <w:gridCol w:w="1018"/>
                        <w:gridCol w:w="1018"/>
                        <w:gridCol w:w="1020"/>
                        <w:gridCol w:w="1022"/>
                        <w:gridCol w:w="907"/>
                        <w:gridCol w:w="907"/>
                        <w:gridCol w:w="907"/>
                        <w:gridCol w:w="883"/>
                        <w:gridCol w:w="24"/>
                      </w:tblGrid>
                      <w:tr w:rsidR="005F32AC" w:rsidRPr="006F711E" w14:paraId="785F5AF7" w14:textId="77777777" w:rsidTr="005F32AC">
                        <w:trPr>
                          <w:gridAfter w:val="1"/>
                          <w:wAfter w:w="24" w:type="dxa"/>
                          <w:tblHeader/>
                          <w:jc w:val="center"/>
                        </w:trPr>
                        <w:tc>
                          <w:tcPr>
                            <w:tcW w:w="8164" w:type="dxa"/>
                            <w:gridSpan w:val="9"/>
                            <w:tcBorders>
                              <w:top w:val="nil"/>
                              <w:left w:val="nil"/>
                              <w:right w:val="nil"/>
                            </w:tcBorders>
                            <w:shd w:val="clear" w:color="auto" w:fill="auto"/>
                            <w:vAlign w:val="center"/>
                          </w:tcPr>
                          <w:p w14:paraId="4D5F032C" w14:textId="77777777" w:rsidR="005F32AC" w:rsidRPr="006F711E" w:rsidRDefault="005F32AC" w:rsidP="005F32AC">
                            <w:pPr>
                              <w:snapToGrid w:val="0"/>
                              <w:spacing w:line="300" w:lineRule="exact"/>
                              <w:ind w:leftChars="50" w:left="370" w:hangingChars="100" w:hanging="247"/>
                              <w:jc w:val="center"/>
                              <w:rPr>
                                <w:rFonts w:ascii="標楷體" w:hAnsi="標楷體"/>
                                <w:b/>
                                <w:snapToGrid w:val="0"/>
                                <w:szCs w:val="24"/>
                              </w:rPr>
                            </w:pPr>
                            <w:r w:rsidRPr="006F711E">
                              <w:rPr>
                                <w:rFonts w:ascii="標楷體" w:hAnsi="標楷體" w:hint="eastAsia"/>
                                <w:b/>
                                <w:snapToGrid w:val="0"/>
                                <w:szCs w:val="24"/>
                              </w:rPr>
                              <w:t>表</w:t>
                            </w:r>
                            <w:r>
                              <w:rPr>
                                <w:rFonts w:ascii="標楷體" w:hAnsi="標楷體" w:hint="eastAsia"/>
                                <w:b/>
                                <w:snapToGrid w:val="0"/>
                                <w:szCs w:val="24"/>
                              </w:rPr>
                              <w:t>1</w:t>
                            </w:r>
                            <w:r>
                              <w:rPr>
                                <w:rFonts w:ascii="標楷體" w:hAnsi="標楷體"/>
                                <w:b/>
                                <w:snapToGrid w:val="0"/>
                                <w:szCs w:val="24"/>
                              </w:rPr>
                              <w:t>1</w:t>
                            </w:r>
                            <w:r w:rsidRPr="006F711E">
                              <w:rPr>
                                <w:rFonts w:ascii="標楷體" w:hAnsi="標楷體" w:hint="eastAsia"/>
                                <w:b/>
                                <w:snapToGrid w:val="0"/>
                                <w:szCs w:val="24"/>
                              </w:rPr>
                              <w:t xml:space="preserve">　</w:t>
                            </w:r>
                            <w:r w:rsidRPr="008A4492">
                              <w:rPr>
                                <w:rFonts w:ascii="標楷體" w:hAnsi="標楷體" w:hint="eastAsia"/>
                                <w:b/>
                                <w:snapToGrid w:val="0"/>
                                <w:szCs w:val="24"/>
                              </w:rPr>
                              <w:t>學生票、優待票及社福卡減收</w:t>
                            </w:r>
                            <w:r w:rsidRPr="006F711E">
                              <w:rPr>
                                <w:rFonts w:ascii="標楷體" w:hAnsi="標楷體" w:hint="eastAsia"/>
                                <w:b/>
                                <w:snapToGrid w:val="0"/>
                                <w:szCs w:val="24"/>
                              </w:rPr>
                              <w:t>及補貼情形</w:t>
                            </w:r>
                          </w:p>
                          <w:p w14:paraId="510999D5" w14:textId="4016CDA5" w:rsidR="005F32AC" w:rsidRPr="006F711E" w:rsidRDefault="005F32AC" w:rsidP="005F32AC">
                            <w:pPr>
                              <w:snapToGrid w:val="0"/>
                              <w:jc w:val="right"/>
                              <w:rPr>
                                <w:rFonts w:ascii="標楷體" w:hAnsi="標楷體"/>
                                <w:sz w:val="20"/>
                              </w:rPr>
                            </w:pPr>
                            <w:r w:rsidRPr="006F711E">
                              <w:rPr>
                                <w:rFonts w:ascii="標楷體" w:hAnsi="標楷體" w:hint="eastAsia"/>
                                <w:bCs/>
                                <w:snapToGrid w:val="0"/>
                                <w:sz w:val="18"/>
                                <w:szCs w:val="18"/>
                              </w:rPr>
                              <w:t>單位：</w:t>
                            </w:r>
                            <w:r w:rsidR="00041DA3">
                              <w:rPr>
                                <w:rFonts w:ascii="標楷體" w:hAnsi="標楷體" w:cs="新細明體" w:hint="eastAsia"/>
                                <w:color w:val="000000"/>
                                <w:kern w:val="0"/>
                                <w:sz w:val="18"/>
                                <w:szCs w:val="18"/>
                              </w:rPr>
                              <w:t>新臺幣千元</w:t>
                            </w:r>
                          </w:p>
                        </w:tc>
                      </w:tr>
                      <w:tr w:rsidR="005F32AC" w:rsidRPr="00C65B86" w14:paraId="203B81AD" w14:textId="77777777" w:rsidTr="005F32AC">
                        <w:trPr>
                          <w:trHeight w:val="510"/>
                          <w:tblHeader/>
                          <w:jc w:val="center"/>
                        </w:trPr>
                        <w:tc>
                          <w:tcPr>
                            <w:tcW w:w="482" w:type="dxa"/>
                            <w:vMerge w:val="restart"/>
                            <w:shd w:val="clear" w:color="auto" w:fill="auto"/>
                            <w:vAlign w:val="center"/>
                          </w:tcPr>
                          <w:p w14:paraId="7D31A6B8" w14:textId="77777777" w:rsidR="005F32AC" w:rsidRPr="00C4225B" w:rsidRDefault="005F32AC" w:rsidP="005F32AC">
                            <w:pPr>
                              <w:snapToGrid w:val="0"/>
                              <w:jc w:val="center"/>
                              <w:rPr>
                                <w:rFonts w:ascii="標楷體" w:hAnsi="標楷體"/>
                                <w:spacing w:val="-20"/>
                                <w:sz w:val="20"/>
                              </w:rPr>
                            </w:pPr>
                            <w:r w:rsidRPr="00C4225B">
                              <w:rPr>
                                <w:rFonts w:ascii="標楷體" w:hAnsi="標楷體" w:hint="eastAsia"/>
                                <w:spacing w:val="-20"/>
                                <w:sz w:val="20"/>
                              </w:rPr>
                              <w:t>年度</w:t>
                            </w:r>
                          </w:p>
                        </w:tc>
                        <w:tc>
                          <w:tcPr>
                            <w:tcW w:w="4078" w:type="dxa"/>
                            <w:gridSpan w:val="4"/>
                            <w:shd w:val="clear" w:color="auto" w:fill="auto"/>
                            <w:vAlign w:val="center"/>
                          </w:tcPr>
                          <w:p w14:paraId="74D5DDBF" w14:textId="77777777" w:rsidR="005F32AC" w:rsidRPr="00C65B86" w:rsidRDefault="005F32AC" w:rsidP="005F32AC">
                            <w:pPr>
                              <w:snapToGrid w:val="0"/>
                              <w:jc w:val="center"/>
                              <w:rPr>
                                <w:rFonts w:ascii="標楷體" w:hAnsi="標楷體"/>
                                <w:spacing w:val="-6"/>
                                <w:sz w:val="20"/>
                              </w:rPr>
                            </w:pPr>
                            <w:r w:rsidRPr="00C65B86">
                              <w:rPr>
                                <w:rFonts w:ascii="標楷體" w:hAnsi="標楷體" w:hint="eastAsia"/>
                                <w:spacing w:val="-6"/>
                                <w:sz w:val="20"/>
                              </w:rPr>
                              <w:t>學生票、優待票及社福卡減收</w:t>
                            </w:r>
                            <w:r>
                              <w:rPr>
                                <w:rFonts w:ascii="標楷體" w:hAnsi="標楷體" w:hint="eastAsia"/>
                                <w:spacing w:val="-6"/>
                                <w:sz w:val="20"/>
                              </w:rPr>
                              <w:t>金額</w:t>
                            </w:r>
                          </w:p>
                        </w:tc>
                        <w:tc>
                          <w:tcPr>
                            <w:tcW w:w="2721" w:type="dxa"/>
                            <w:gridSpan w:val="3"/>
                            <w:tcBorders>
                              <w:left w:val="double" w:sz="4" w:space="0" w:color="auto"/>
                              <w:right w:val="single" w:sz="4" w:space="0" w:color="auto"/>
                            </w:tcBorders>
                            <w:shd w:val="clear" w:color="auto" w:fill="auto"/>
                            <w:vAlign w:val="center"/>
                          </w:tcPr>
                          <w:p w14:paraId="4BA8E0CC" w14:textId="77777777" w:rsidR="005F32AC" w:rsidRPr="00C65B86" w:rsidRDefault="005F32AC" w:rsidP="005F32AC">
                            <w:pPr>
                              <w:snapToGrid w:val="0"/>
                              <w:jc w:val="center"/>
                              <w:rPr>
                                <w:rFonts w:ascii="標楷體" w:hAnsi="標楷體"/>
                                <w:spacing w:val="-6"/>
                                <w:sz w:val="20"/>
                              </w:rPr>
                            </w:pPr>
                            <w:r>
                              <w:rPr>
                                <w:rFonts w:ascii="標楷體" w:hAnsi="標楷體" w:hint="eastAsia"/>
                                <w:spacing w:val="-6"/>
                                <w:sz w:val="20"/>
                              </w:rPr>
                              <w:t>實際</w:t>
                            </w:r>
                            <w:r w:rsidRPr="00C65B86">
                              <w:rPr>
                                <w:rFonts w:ascii="標楷體" w:hAnsi="標楷體" w:hint="eastAsia"/>
                                <w:spacing w:val="-6"/>
                                <w:sz w:val="20"/>
                              </w:rPr>
                              <w:t>補貼</w:t>
                            </w:r>
                            <w:r>
                              <w:rPr>
                                <w:rFonts w:ascii="標楷體" w:hAnsi="標楷體" w:hint="eastAsia"/>
                                <w:spacing w:val="-6"/>
                                <w:sz w:val="20"/>
                              </w:rPr>
                              <w:t>金額</w:t>
                            </w:r>
                            <w:r>
                              <w:rPr>
                                <w:rFonts w:ascii="標楷體" w:hAnsi="標楷體"/>
                                <w:spacing w:val="-6"/>
                                <w:sz w:val="20"/>
                              </w:rPr>
                              <w:t>（B</w:t>
                            </w:r>
                            <w:r>
                              <w:rPr>
                                <w:rFonts w:ascii="標楷體" w:hAnsi="標楷體" w:hint="eastAsia"/>
                                <w:spacing w:val="-6"/>
                                <w:sz w:val="20"/>
                              </w:rPr>
                              <w:t>）</w:t>
                            </w:r>
                          </w:p>
                        </w:tc>
                        <w:tc>
                          <w:tcPr>
                            <w:tcW w:w="907" w:type="dxa"/>
                            <w:gridSpan w:val="2"/>
                            <w:vMerge w:val="restart"/>
                            <w:tcBorders>
                              <w:left w:val="single" w:sz="4" w:space="0" w:color="auto"/>
                            </w:tcBorders>
                            <w:shd w:val="clear" w:color="auto" w:fill="auto"/>
                            <w:vAlign w:val="center"/>
                          </w:tcPr>
                          <w:p w14:paraId="28C4C80E" w14:textId="77777777" w:rsidR="005F32AC" w:rsidRPr="003F7745" w:rsidRDefault="005F32AC" w:rsidP="005F32AC">
                            <w:pPr>
                              <w:snapToGrid w:val="0"/>
                              <w:jc w:val="distribute"/>
                              <w:rPr>
                                <w:rFonts w:ascii="標楷體" w:hAnsi="標楷體"/>
                                <w:spacing w:val="-12"/>
                                <w:sz w:val="20"/>
                              </w:rPr>
                            </w:pPr>
                            <w:r w:rsidRPr="0056788F">
                              <w:rPr>
                                <w:rFonts w:ascii="標楷體" w:hAnsi="標楷體" w:hint="eastAsia"/>
                                <w:spacing w:val="-12"/>
                                <w:sz w:val="20"/>
                              </w:rPr>
                              <w:t>公車處自籌</w:t>
                            </w:r>
                            <w:r w:rsidRPr="003F7745">
                              <w:rPr>
                                <w:rFonts w:ascii="標楷體" w:hAnsi="標楷體" w:hint="eastAsia"/>
                                <w:spacing w:val="-18"/>
                                <w:sz w:val="20"/>
                              </w:rPr>
                              <w:t>（</w:t>
                            </w:r>
                            <w:r w:rsidRPr="003F7745">
                              <w:rPr>
                                <w:rFonts w:ascii="標楷體" w:hAnsi="標楷體"/>
                                <w:spacing w:val="-18"/>
                                <w:sz w:val="20"/>
                              </w:rPr>
                              <w:t>A-B）</w:t>
                            </w:r>
                          </w:p>
                        </w:tc>
                      </w:tr>
                      <w:tr w:rsidR="005F32AC" w:rsidRPr="00C65B86" w14:paraId="383049FF" w14:textId="77777777" w:rsidTr="005F32AC">
                        <w:trPr>
                          <w:tblHeader/>
                          <w:jc w:val="center"/>
                        </w:trPr>
                        <w:tc>
                          <w:tcPr>
                            <w:tcW w:w="482" w:type="dxa"/>
                            <w:vMerge/>
                            <w:shd w:val="clear" w:color="auto" w:fill="auto"/>
                            <w:vAlign w:val="center"/>
                          </w:tcPr>
                          <w:p w14:paraId="25EA935B" w14:textId="77777777" w:rsidR="005F32AC" w:rsidRPr="00C4225B" w:rsidRDefault="005F32AC" w:rsidP="005F32AC">
                            <w:pPr>
                              <w:snapToGrid w:val="0"/>
                              <w:jc w:val="center"/>
                              <w:rPr>
                                <w:rFonts w:ascii="標楷體" w:hAnsi="標楷體"/>
                                <w:snapToGrid w:val="0"/>
                                <w:color w:val="FF0000"/>
                                <w:spacing w:val="-20"/>
                                <w:sz w:val="20"/>
                              </w:rPr>
                            </w:pPr>
                          </w:p>
                        </w:tc>
                        <w:tc>
                          <w:tcPr>
                            <w:tcW w:w="1018" w:type="dxa"/>
                            <w:shd w:val="clear" w:color="auto" w:fill="auto"/>
                            <w:vAlign w:val="center"/>
                          </w:tcPr>
                          <w:p w14:paraId="3323C4CE" w14:textId="77777777" w:rsidR="005F32AC" w:rsidRPr="00C4225B" w:rsidRDefault="005F32AC" w:rsidP="005F32AC">
                            <w:pPr>
                              <w:snapToGrid w:val="0"/>
                              <w:jc w:val="center"/>
                              <w:rPr>
                                <w:rFonts w:ascii="標楷體" w:hAnsi="標楷體"/>
                                <w:snapToGrid w:val="0"/>
                                <w:color w:val="FF0000"/>
                                <w:spacing w:val="-4"/>
                                <w:sz w:val="20"/>
                              </w:rPr>
                            </w:pPr>
                            <w:r w:rsidRPr="00C4225B">
                              <w:rPr>
                                <w:rFonts w:ascii="標楷體" w:hAnsi="標楷體" w:hint="eastAsia"/>
                                <w:spacing w:val="-4"/>
                                <w:sz w:val="20"/>
                              </w:rPr>
                              <w:t>小計</w:t>
                            </w:r>
                            <w:r>
                              <w:rPr>
                                <w:rFonts w:ascii="標楷體" w:hAnsi="標楷體" w:hint="eastAsia"/>
                                <w:spacing w:val="-4"/>
                                <w:sz w:val="20"/>
                              </w:rPr>
                              <w:t>（</w:t>
                            </w:r>
                            <w:r w:rsidRPr="00C4225B">
                              <w:rPr>
                                <w:rFonts w:ascii="標楷體" w:hAnsi="標楷體"/>
                                <w:spacing w:val="-4"/>
                                <w:sz w:val="20"/>
                              </w:rPr>
                              <w:t>A</w:t>
                            </w:r>
                            <w:r>
                              <w:rPr>
                                <w:rFonts w:ascii="標楷體" w:hAnsi="標楷體"/>
                                <w:spacing w:val="-4"/>
                                <w:sz w:val="20"/>
                              </w:rPr>
                              <w:t>）</w:t>
                            </w:r>
                          </w:p>
                        </w:tc>
                        <w:tc>
                          <w:tcPr>
                            <w:tcW w:w="1018" w:type="dxa"/>
                            <w:vAlign w:val="center"/>
                          </w:tcPr>
                          <w:p w14:paraId="7E41D5E5" w14:textId="77777777" w:rsidR="005F32AC" w:rsidRPr="00C4225B" w:rsidRDefault="005F32AC" w:rsidP="005F32AC">
                            <w:pPr>
                              <w:snapToGrid w:val="0"/>
                              <w:jc w:val="center"/>
                              <w:rPr>
                                <w:rFonts w:ascii="標楷體" w:hAnsi="標楷體"/>
                                <w:spacing w:val="-4"/>
                                <w:sz w:val="20"/>
                              </w:rPr>
                            </w:pPr>
                            <w:r w:rsidRPr="00C4225B">
                              <w:rPr>
                                <w:rFonts w:ascii="標楷體" w:hAnsi="標楷體" w:hint="eastAsia"/>
                                <w:spacing w:val="-4"/>
                                <w:sz w:val="20"/>
                              </w:rPr>
                              <w:t>學生票</w:t>
                            </w:r>
                          </w:p>
                        </w:tc>
                        <w:tc>
                          <w:tcPr>
                            <w:tcW w:w="1020" w:type="dxa"/>
                            <w:shd w:val="clear" w:color="auto" w:fill="auto"/>
                            <w:vAlign w:val="center"/>
                          </w:tcPr>
                          <w:p w14:paraId="3EB7A1D6" w14:textId="77777777" w:rsidR="005F32AC" w:rsidRPr="00C4225B" w:rsidRDefault="005F32AC" w:rsidP="005F32AC">
                            <w:pPr>
                              <w:snapToGrid w:val="0"/>
                              <w:jc w:val="center"/>
                              <w:rPr>
                                <w:rFonts w:ascii="標楷體" w:hAnsi="標楷體"/>
                                <w:b/>
                                <w:snapToGrid w:val="0"/>
                                <w:color w:val="FF0000"/>
                                <w:spacing w:val="-4"/>
                                <w:sz w:val="20"/>
                              </w:rPr>
                            </w:pPr>
                            <w:r w:rsidRPr="00C4225B">
                              <w:rPr>
                                <w:rFonts w:ascii="標楷體" w:hAnsi="標楷體" w:hint="eastAsia"/>
                                <w:spacing w:val="-4"/>
                                <w:sz w:val="20"/>
                              </w:rPr>
                              <w:t>優待票</w:t>
                            </w:r>
                          </w:p>
                        </w:tc>
                        <w:tc>
                          <w:tcPr>
                            <w:tcW w:w="1022" w:type="dxa"/>
                            <w:shd w:val="clear" w:color="auto" w:fill="auto"/>
                            <w:vAlign w:val="center"/>
                          </w:tcPr>
                          <w:p w14:paraId="25C85B19" w14:textId="77777777" w:rsidR="005F32AC" w:rsidRPr="00C4225B" w:rsidRDefault="005F32AC" w:rsidP="005F32AC">
                            <w:pPr>
                              <w:snapToGrid w:val="0"/>
                              <w:jc w:val="center"/>
                              <w:rPr>
                                <w:rFonts w:ascii="標楷體" w:hAnsi="標楷體"/>
                                <w:spacing w:val="-4"/>
                                <w:sz w:val="20"/>
                              </w:rPr>
                            </w:pPr>
                            <w:r w:rsidRPr="00C4225B">
                              <w:rPr>
                                <w:rFonts w:ascii="標楷體" w:hAnsi="標楷體" w:hint="eastAsia"/>
                                <w:spacing w:val="-4"/>
                                <w:sz w:val="20"/>
                              </w:rPr>
                              <w:t>社福卡</w:t>
                            </w:r>
                          </w:p>
                          <w:p w14:paraId="125B8515" w14:textId="77777777" w:rsidR="005F32AC" w:rsidRPr="00C4225B" w:rsidRDefault="005F32AC" w:rsidP="005F32AC">
                            <w:pPr>
                              <w:snapToGrid w:val="0"/>
                              <w:jc w:val="center"/>
                              <w:rPr>
                                <w:rFonts w:ascii="標楷體" w:hAnsi="標楷體"/>
                                <w:b/>
                                <w:snapToGrid w:val="0"/>
                                <w:color w:val="FF0000"/>
                                <w:spacing w:val="-4"/>
                                <w:sz w:val="18"/>
                                <w:szCs w:val="18"/>
                              </w:rPr>
                            </w:pPr>
                            <w:r>
                              <w:rPr>
                                <w:rFonts w:ascii="標楷體" w:hAnsi="標楷體" w:hint="eastAsia"/>
                                <w:spacing w:val="-4"/>
                                <w:sz w:val="18"/>
                                <w:szCs w:val="18"/>
                              </w:rPr>
                              <w:t>（</w:t>
                            </w:r>
                            <w:r w:rsidRPr="00C4225B">
                              <w:rPr>
                                <w:rFonts w:ascii="標楷體" w:hAnsi="標楷體" w:hint="eastAsia"/>
                                <w:spacing w:val="-4"/>
                                <w:sz w:val="18"/>
                                <w:szCs w:val="18"/>
                              </w:rPr>
                              <w:t>註1</w:t>
                            </w:r>
                            <w:r>
                              <w:rPr>
                                <w:rFonts w:ascii="標楷體" w:hAnsi="標楷體"/>
                                <w:spacing w:val="-4"/>
                                <w:sz w:val="18"/>
                                <w:szCs w:val="18"/>
                              </w:rPr>
                              <w:t>）</w:t>
                            </w:r>
                          </w:p>
                        </w:tc>
                        <w:tc>
                          <w:tcPr>
                            <w:tcW w:w="907" w:type="dxa"/>
                            <w:tcBorders>
                              <w:left w:val="double" w:sz="4" w:space="0" w:color="auto"/>
                            </w:tcBorders>
                            <w:shd w:val="clear" w:color="auto" w:fill="auto"/>
                            <w:vAlign w:val="center"/>
                          </w:tcPr>
                          <w:p w14:paraId="5C0D368B" w14:textId="77777777" w:rsidR="005F32AC" w:rsidRPr="00C4225B" w:rsidRDefault="005F32AC" w:rsidP="005F32AC">
                            <w:pPr>
                              <w:snapToGrid w:val="0"/>
                              <w:jc w:val="center"/>
                              <w:rPr>
                                <w:rFonts w:ascii="標楷體" w:hAnsi="標楷體"/>
                                <w:b/>
                                <w:snapToGrid w:val="0"/>
                                <w:color w:val="FF0000"/>
                                <w:spacing w:val="-4"/>
                                <w:sz w:val="20"/>
                              </w:rPr>
                            </w:pPr>
                            <w:r w:rsidRPr="00C4225B">
                              <w:rPr>
                                <w:rFonts w:ascii="標楷體" w:hAnsi="標楷體" w:hint="eastAsia"/>
                                <w:spacing w:val="-4"/>
                                <w:sz w:val="20"/>
                              </w:rPr>
                              <w:t>市政府</w:t>
                            </w:r>
                          </w:p>
                        </w:tc>
                        <w:tc>
                          <w:tcPr>
                            <w:tcW w:w="907" w:type="dxa"/>
                            <w:vAlign w:val="center"/>
                          </w:tcPr>
                          <w:p w14:paraId="01F24A04" w14:textId="77777777" w:rsidR="005F32AC" w:rsidRPr="00C4225B" w:rsidRDefault="005F32AC" w:rsidP="005F32AC">
                            <w:pPr>
                              <w:snapToGrid w:val="0"/>
                              <w:jc w:val="distribute"/>
                              <w:rPr>
                                <w:rFonts w:ascii="標楷體" w:hAnsi="標楷體"/>
                                <w:spacing w:val="-4"/>
                                <w:sz w:val="20"/>
                              </w:rPr>
                            </w:pPr>
                            <w:r w:rsidRPr="00C4225B">
                              <w:rPr>
                                <w:rFonts w:ascii="標楷體" w:hAnsi="標楷體" w:hint="eastAsia"/>
                                <w:spacing w:val="-4"/>
                                <w:sz w:val="20"/>
                              </w:rPr>
                              <w:t>公益彩券基金</w:t>
                            </w:r>
                          </w:p>
                        </w:tc>
                        <w:tc>
                          <w:tcPr>
                            <w:tcW w:w="907" w:type="dxa"/>
                            <w:tcBorders>
                              <w:right w:val="single" w:sz="4" w:space="0" w:color="auto"/>
                            </w:tcBorders>
                            <w:vAlign w:val="center"/>
                          </w:tcPr>
                          <w:p w14:paraId="470E34EC" w14:textId="77777777" w:rsidR="005F32AC" w:rsidRPr="0056788F" w:rsidRDefault="005F32AC" w:rsidP="005F32AC">
                            <w:pPr>
                              <w:snapToGrid w:val="0"/>
                              <w:jc w:val="center"/>
                              <w:rPr>
                                <w:rFonts w:ascii="標楷體" w:hAnsi="標楷體"/>
                                <w:spacing w:val="-8"/>
                                <w:sz w:val="20"/>
                              </w:rPr>
                            </w:pPr>
                            <w:r w:rsidRPr="0056788F">
                              <w:rPr>
                                <w:rFonts w:ascii="標楷體" w:hAnsi="標楷體" w:hint="eastAsia"/>
                                <w:spacing w:val="-8"/>
                                <w:sz w:val="20"/>
                              </w:rPr>
                              <w:t>地方教育發展基金</w:t>
                            </w:r>
                          </w:p>
                        </w:tc>
                        <w:tc>
                          <w:tcPr>
                            <w:tcW w:w="907" w:type="dxa"/>
                            <w:gridSpan w:val="2"/>
                            <w:vMerge/>
                            <w:tcBorders>
                              <w:left w:val="single" w:sz="4" w:space="0" w:color="auto"/>
                            </w:tcBorders>
                            <w:shd w:val="clear" w:color="auto" w:fill="auto"/>
                            <w:vAlign w:val="center"/>
                          </w:tcPr>
                          <w:p w14:paraId="071127CB" w14:textId="77777777" w:rsidR="005F32AC" w:rsidRPr="00C4225B" w:rsidRDefault="005F32AC" w:rsidP="005F32AC">
                            <w:pPr>
                              <w:snapToGrid w:val="0"/>
                              <w:jc w:val="distribute"/>
                              <w:rPr>
                                <w:rFonts w:ascii="標楷體" w:hAnsi="標楷體"/>
                                <w:spacing w:val="-4"/>
                                <w:sz w:val="20"/>
                              </w:rPr>
                            </w:pPr>
                          </w:p>
                        </w:tc>
                      </w:tr>
                      <w:tr w:rsidR="005F32AC" w:rsidRPr="00C65B86" w14:paraId="0F02D6A5" w14:textId="77777777" w:rsidTr="00B2301E">
                        <w:trPr>
                          <w:trHeight w:val="539"/>
                          <w:jc w:val="center"/>
                        </w:trPr>
                        <w:tc>
                          <w:tcPr>
                            <w:tcW w:w="482" w:type="dxa"/>
                            <w:shd w:val="clear" w:color="auto" w:fill="auto"/>
                            <w:vAlign w:val="center"/>
                          </w:tcPr>
                          <w:p w14:paraId="2F939EC5" w14:textId="77777777" w:rsidR="005F32AC" w:rsidRPr="00C4225B" w:rsidRDefault="005F32AC" w:rsidP="005F32AC">
                            <w:pPr>
                              <w:snapToGrid w:val="0"/>
                              <w:jc w:val="center"/>
                              <w:rPr>
                                <w:rFonts w:ascii="標楷體" w:hAnsi="標楷體"/>
                                <w:b/>
                                <w:bCs/>
                                <w:color w:val="000000" w:themeColor="text1"/>
                                <w:spacing w:val="-20"/>
                                <w:sz w:val="20"/>
                              </w:rPr>
                            </w:pPr>
                            <w:r w:rsidRPr="00C4225B">
                              <w:rPr>
                                <w:rFonts w:ascii="標楷體" w:hAnsi="標楷體" w:hint="eastAsia"/>
                                <w:b/>
                                <w:bCs/>
                                <w:color w:val="000000" w:themeColor="text1"/>
                                <w:spacing w:val="-20"/>
                                <w:sz w:val="20"/>
                              </w:rPr>
                              <w:t>合計</w:t>
                            </w:r>
                          </w:p>
                        </w:tc>
                        <w:tc>
                          <w:tcPr>
                            <w:tcW w:w="1018" w:type="dxa"/>
                            <w:shd w:val="clear" w:color="auto" w:fill="auto"/>
                            <w:vAlign w:val="center"/>
                          </w:tcPr>
                          <w:p w14:paraId="4D3EAAF5"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1,553,351</w:t>
                            </w:r>
                            <w:r w:rsidRPr="00C4225B">
                              <w:rPr>
                                <w:rFonts w:ascii="標楷體" w:hAnsi="標楷體"/>
                                <w:b/>
                                <w:bCs/>
                                <w:color w:val="000000" w:themeColor="text1"/>
                                <w:spacing w:val="-4"/>
                                <w:sz w:val="20"/>
                              </w:rPr>
                              <w:fldChar w:fldCharType="end"/>
                            </w:r>
                          </w:p>
                        </w:tc>
                        <w:tc>
                          <w:tcPr>
                            <w:tcW w:w="1018" w:type="dxa"/>
                            <w:vAlign w:val="center"/>
                          </w:tcPr>
                          <w:p w14:paraId="7831461A"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286,837</w:t>
                            </w:r>
                            <w:r w:rsidRPr="00C4225B">
                              <w:rPr>
                                <w:rFonts w:ascii="標楷體" w:hAnsi="標楷體"/>
                                <w:b/>
                                <w:bCs/>
                                <w:color w:val="000000" w:themeColor="text1"/>
                                <w:spacing w:val="-4"/>
                                <w:sz w:val="20"/>
                              </w:rPr>
                              <w:fldChar w:fldCharType="end"/>
                            </w:r>
                          </w:p>
                        </w:tc>
                        <w:tc>
                          <w:tcPr>
                            <w:tcW w:w="1020" w:type="dxa"/>
                            <w:shd w:val="clear" w:color="auto" w:fill="auto"/>
                            <w:vAlign w:val="center"/>
                          </w:tcPr>
                          <w:p w14:paraId="155B5021"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26,365</w:t>
                            </w:r>
                            <w:r w:rsidRPr="00C4225B">
                              <w:rPr>
                                <w:rFonts w:ascii="標楷體" w:hAnsi="標楷體"/>
                                <w:b/>
                                <w:bCs/>
                                <w:color w:val="000000" w:themeColor="text1"/>
                                <w:spacing w:val="-4"/>
                                <w:sz w:val="20"/>
                              </w:rPr>
                              <w:fldChar w:fldCharType="end"/>
                            </w:r>
                          </w:p>
                        </w:tc>
                        <w:tc>
                          <w:tcPr>
                            <w:tcW w:w="1022" w:type="dxa"/>
                            <w:shd w:val="clear" w:color="auto" w:fill="auto"/>
                            <w:vAlign w:val="center"/>
                          </w:tcPr>
                          <w:p w14:paraId="6B1DBF0D"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1,240,139</w:t>
                            </w:r>
                            <w:r w:rsidRPr="00C4225B">
                              <w:rPr>
                                <w:rFonts w:ascii="標楷體" w:hAnsi="標楷體"/>
                                <w:b/>
                                <w:bCs/>
                                <w:color w:val="000000" w:themeColor="text1"/>
                                <w:spacing w:val="-4"/>
                                <w:sz w:val="20"/>
                              </w:rPr>
                              <w:fldChar w:fldCharType="end"/>
                            </w:r>
                          </w:p>
                        </w:tc>
                        <w:tc>
                          <w:tcPr>
                            <w:tcW w:w="907" w:type="dxa"/>
                            <w:tcBorders>
                              <w:left w:val="double" w:sz="4" w:space="0" w:color="auto"/>
                            </w:tcBorders>
                            <w:shd w:val="clear" w:color="auto" w:fill="auto"/>
                            <w:vAlign w:val="center"/>
                          </w:tcPr>
                          <w:p w14:paraId="6F375759"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257,000</w:t>
                            </w:r>
                            <w:r w:rsidRPr="00C4225B">
                              <w:rPr>
                                <w:rFonts w:ascii="標楷體" w:hAnsi="標楷體"/>
                                <w:b/>
                                <w:bCs/>
                                <w:color w:val="000000" w:themeColor="text1"/>
                                <w:spacing w:val="-4"/>
                                <w:sz w:val="20"/>
                              </w:rPr>
                              <w:fldChar w:fldCharType="end"/>
                            </w:r>
                          </w:p>
                        </w:tc>
                        <w:tc>
                          <w:tcPr>
                            <w:tcW w:w="907" w:type="dxa"/>
                            <w:vAlign w:val="center"/>
                          </w:tcPr>
                          <w:p w14:paraId="391ED477"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613,475</w:t>
                            </w:r>
                            <w:r w:rsidRPr="00C4225B">
                              <w:rPr>
                                <w:rFonts w:ascii="標楷體" w:hAnsi="標楷體"/>
                                <w:b/>
                                <w:bCs/>
                                <w:color w:val="000000" w:themeColor="text1"/>
                                <w:spacing w:val="-4"/>
                                <w:sz w:val="20"/>
                              </w:rPr>
                              <w:fldChar w:fldCharType="end"/>
                            </w:r>
                          </w:p>
                        </w:tc>
                        <w:tc>
                          <w:tcPr>
                            <w:tcW w:w="907" w:type="dxa"/>
                            <w:vAlign w:val="center"/>
                          </w:tcPr>
                          <w:p w14:paraId="6EC998B1"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18,000</w:t>
                            </w:r>
                            <w:r w:rsidRPr="00C4225B">
                              <w:rPr>
                                <w:rFonts w:ascii="標楷體" w:hAnsi="標楷體"/>
                                <w:b/>
                                <w:bCs/>
                                <w:color w:val="000000" w:themeColor="text1"/>
                                <w:spacing w:val="-4"/>
                                <w:sz w:val="20"/>
                              </w:rPr>
                              <w:fldChar w:fldCharType="end"/>
                            </w:r>
                          </w:p>
                        </w:tc>
                        <w:tc>
                          <w:tcPr>
                            <w:tcW w:w="907" w:type="dxa"/>
                            <w:gridSpan w:val="2"/>
                            <w:shd w:val="clear" w:color="auto" w:fill="auto"/>
                            <w:vAlign w:val="center"/>
                          </w:tcPr>
                          <w:p w14:paraId="46F3B8BC" w14:textId="77777777" w:rsidR="005F32AC" w:rsidRPr="00C4225B" w:rsidRDefault="005F32AC" w:rsidP="005F32AC">
                            <w:pPr>
                              <w:snapToGrid w:val="0"/>
                              <w:jc w:val="right"/>
                              <w:rPr>
                                <w:rFonts w:ascii="標楷體" w:hAnsi="標楷體"/>
                                <w:b/>
                                <w:bCs/>
                                <w:color w:val="000000" w:themeColor="text1"/>
                                <w:spacing w:val="-4"/>
                                <w:sz w:val="20"/>
                              </w:rPr>
                            </w:pPr>
                            <w:r w:rsidRPr="00C4225B">
                              <w:rPr>
                                <w:rFonts w:ascii="標楷體" w:hAnsi="標楷體"/>
                                <w:b/>
                                <w:bCs/>
                                <w:color w:val="000000" w:themeColor="text1"/>
                                <w:spacing w:val="-4"/>
                                <w:sz w:val="20"/>
                              </w:rPr>
                              <w:fldChar w:fldCharType="begin"/>
                            </w:r>
                            <w:r w:rsidRPr="00C4225B">
                              <w:rPr>
                                <w:rFonts w:ascii="標楷體" w:hAnsi="標楷體"/>
                                <w:b/>
                                <w:bCs/>
                                <w:color w:val="000000" w:themeColor="text1"/>
                                <w:spacing w:val="-4"/>
                                <w:sz w:val="20"/>
                              </w:rPr>
                              <w:instrText xml:space="preserve"> =SUM(BELOW) </w:instrText>
                            </w:r>
                            <w:r w:rsidRPr="00C4225B">
                              <w:rPr>
                                <w:rFonts w:ascii="標楷體" w:hAnsi="標楷體"/>
                                <w:b/>
                                <w:bCs/>
                                <w:color w:val="000000" w:themeColor="text1"/>
                                <w:spacing w:val="-4"/>
                                <w:sz w:val="20"/>
                              </w:rPr>
                              <w:fldChar w:fldCharType="separate"/>
                            </w:r>
                            <w:r w:rsidRPr="00C4225B">
                              <w:rPr>
                                <w:rFonts w:ascii="標楷體" w:hAnsi="標楷體"/>
                                <w:b/>
                                <w:bCs/>
                                <w:noProof/>
                                <w:color w:val="000000" w:themeColor="text1"/>
                                <w:spacing w:val="-4"/>
                                <w:sz w:val="20"/>
                              </w:rPr>
                              <w:t>681,806</w:t>
                            </w:r>
                            <w:r w:rsidRPr="00C4225B">
                              <w:rPr>
                                <w:rFonts w:ascii="標楷體" w:hAnsi="標楷體"/>
                                <w:b/>
                                <w:bCs/>
                                <w:color w:val="000000" w:themeColor="text1"/>
                                <w:spacing w:val="-4"/>
                                <w:sz w:val="20"/>
                              </w:rPr>
                              <w:fldChar w:fldCharType="end"/>
                            </w:r>
                          </w:p>
                        </w:tc>
                      </w:tr>
                      <w:tr w:rsidR="005F32AC" w:rsidRPr="00C65B86" w14:paraId="22748881" w14:textId="77777777" w:rsidTr="00B2301E">
                        <w:trPr>
                          <w:trHeight w:val="539"/>
                          <w:jc w:val="center"/>
                        </w:trPr>
                        <w:tc>
                          <w:tcPr>
                            <w:tcW w:w="482" w:type="dxa"/>
                            <w:shd w:val="clear" w:color="auto" w:fill="auto"/>
                            <w:vAlign w:val="center"/>
                          </w:tcPr>
                          <w:p w14:paraId="7AF14351"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100</w:t>
                            </w:r>
                          </w:p>
                        </w:tc>
                        <w:tc>
                          <w:tcPr>
                            <w:tcW w:w="1018" w:type="dxa"/>
                            <w:shd w:val="clear" w:color="auto" w:fill="auto"/>
                            <w:vAlign w:val="center"/>
                          </w:tcPr>
                          <w:p w14:paraId="14B0704A"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143,022</w:t>
                            </w:r>
                          </w:p>
                        </w:tc>
                        <w:tc>
                          <w:tcPr>
                            <w:tcW w:w="1018" w:type="dxa"/>
                            <w:vAlign w:val="center"/>
                          </w:tcPr>
                          <w:p w14:paraId="4FD09615"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38,544</w:t>
                            </w:r>
                          </w:p>
                        </w:tc>
                        <w:tc>
                          <w:tcPr>
                            <w:tcW w:w="1020" w:type="dxa"/>
                            <w:shd w:val="clear" w:color="auto" w:fill="auto"/>
                            <w:vAlign w:val="center"/>
                          </w:tcPr>
                          <w:p w14:paraId="101A7D3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2,759</w:t>
                            </w:r>
                          </w:p>
                        </w:tc>
                        <w:tc>
                          <w:tcPr>
                            <w:tcW w:w="1022" w:type="dxa"/>
                            <w:shd w:val="clear" w:color="auto" w:fill="auto"/>
                            <w:vAlign w:val="center"/>
                          </w:tcPr>
                          <w:p w14:paraId="634396A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101,717</w:t>
                            </w:r>
                          </w:p>
                        </w:tc>
                        <w:tc>
                          <w:tcPr>
                            <w:tcW w:w="907" w:type="dxa"/>
                            <w:tcBorders>
                              <w:left w:val="double" w:sz="4" w:space="0" w:color="auto"/>
                            </w:tcBorders>
                            <w:shd w:val="clear" w:color="auto" w:fill="auto"/>
                            <w:vAlign w:val="center"/>
                          </w:tcPr>
                          <w:p w14:paraId="32F76A6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58BA7E5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51,000</w:t>
                            </w:r>
                          </w:p>
                        </w:tc>
                        <w:tc>
                          <w:tcPr>
                            <w:tcW w:w="907" w:type="dxa"/>
                            <w:vAlign w:val="center"/>
                          </w:tcPr>
                          <w:p w14:paraId="058D7F90"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063746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92,022</w:t>
                            </w:r>
                          </w:p>
                        </w:tc>
                      </w:tr>
                      <w:tr w:rsidR="005F32AC" w:rsidRPr="00C65B86" w14:paraId="09FA0066" w14:textId="77777777" w:rsidTr="00B2301E">
                        <w:trPr>
                          <w:trHeight w:val="539"/>
                          <w:jc w:val="center"/>
                        </w:trPr>
                        <w:tc>
                          <w:tcPr>
                            <w:tcW w:w="482" w:type="dxa"/>
                            <w:shd w:val="clear" w:color="auto" w:fill="auto"/>
                            <w:vAlign w:val="center"/>
                          </w:tcPr>
                          <w:p w14:paraId="6BA5797A"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101</w:t>
                            </w:r>
                          </w:p>
                        </w:tc>
                        <w:tc>
                          <w:tcPr>
                            <w:tcW w:w="1018" w:type="dxa"/>
                            <w:shd w:val="clear" w:color="auto" w:fill="auto"/>
                            <w:vAlign w:val="center"/>
                          </w:tcPr>
                          <w:p w14:paraId="46323B8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147,332</w:t>
                            </w:r>
                          </w:p>
                        </w:tc>
                        <w:tc>
                          <w:tcPr>
                            <w:tcW w:w="1018" w:type="dxa"/>
                            <w:vAlign w:val="center"/>
                          </w:tcPr>
                          <w:p w14:paraId="102172D9"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37,687</w:t>
                            </w:r>
                          </w:p>
                        </w:tc>
                        <w:tc>
                          <w:tcPr>
                            <w:tcW w:w="1020" w:type="dxa"/>
                            <w:shd w:val="clear" w:color="auto" w:fill="auto"/>
                            <w:vAlign w:val="center"/>
                          </w:tcPr>
                          <w:p w14:paraId="6E3F9E09"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2,805</w:t>
                            </w:r>
                          </w:p>
                        </w:tc>
                        <w:tc>
                          <w:tcPr>
                            <w:tcW w:w="1022" w:type="dxa"/>
                            <w:shd w:val="clear" w:color="auto" w:fill="auto"/>
                            <w:vAlign w:val="center"/>
                          </w:tcPr>
                          <w:p w14:paraId="199EA9B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106,840</w:t>
                            </w:r>
                          </w:p>
                        </w:tc>
                        <w:tc>
                          <w:tcPr>
                            <w:tcW w:w="907" w:type="dxa"/>
                            <w:tcBorders>
                              <w:left w:val="double" w:sz="4" w:space="0" w:color="auto"/>
                            </w:tcBorders>
                            <w:shd w:val="clear" w:color="auto" w:fill="auto"/>
                            <w:vAlign w:val="center"/>
                          </w:tcPr>
                          <w:p w14:paraId="76E2BC35"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735B237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53,526</w:t>
                            </w:r>
                          </w:p>
                        </w:tc>
                        <w:tc>
                          <w:tcPr>
                            <w:tcW w:w="907" w:type="dxa"/>
                            <w:vAlign w:val="center"/>
                          </w:tcPr>
                          <w:p w14:paraId="0A6C100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6EB0A6C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93,805</w:t>
                            </w:r>
                          </w:p>
                        </w:tc>
                      </w:tr>
                      <w:tr w:rsidR="005F32AC" w:rsidRPr="00C65B86" w14:paraId="1D583FE7" w14:textId="77777777" w:rsidTr="00B2301E">
                        <w:trPr>
                          <w:trHeight w:val="539"/>
                          <w:jc w:val="center"/>
                        </w:trPr>
                        <w:tc>
                          <w:tcPr>
                            <w:tcW w:w="482" w:type="dxa"/>
                            <w:shd w:val="clear" w:color="auto" w:fill="auto"/>
                            <w:vAlign w:val="center"/>
                          </w:tcPr>
                          <w:p w14:paraId="56EE0B37"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102</w:t>
                            </w:r>
                          </w:p>
                        </w:tc>
                        <w:tc>
                          <w:tcPr>
                            <w:tcW w:w="1018" w:type="dxa"/>
                            <w:shd w:val="clear" w:color="auto" w:fill="auto"/>
                            <w:vAlign w:val="center"/>
                          </w:tcPr>
                          <w:p w14:paraId="053125B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145,494</w:t>
                            </w:r>
                          </w:p>
                        </w:tc>
                        <w:tc>
                          <w:tcPr>
                            <w:tcW w:w="1018" w:type="dxa"/>
                            <w:vAlign w:val="center"/>
                          </w:tcPr>
                          <w:p w14:paraId="49814E3A"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35,594</w:t>
                            </w:r>
                          </w:p>
                        </w:tc>
                        <w:tc>
                          <w:tcPr>
                            <w:tcW w:w="1020" w:type="dxa"/>
                            <w:shd w:val="clear" w:color="auto" w:fill="auto"/>
                            <w:vAlign w:val="center"/>
                          </w:tcPr>
                          <w:p w14:paraId="00A2D20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2,508</w:t>
                            </w:r>
                          </w:p>
                        </w:tc>
                        <w:tc>
                          <w:tcPr>
                            <w:tcW w:w="1022" w:type="dxa"/>
                            <w:shd w:val="clear" w:color="auto" w:fill="auto"/>
                            <w:vAlign w:val="center"/>
                          </w:tcPr>
                          <w:p w14:paraId="015F160E"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107,391</w:t>
                            </w:r>
                          </w:p>
                        </w:tc>
                        <w:tc>
                          <w:tcPr>
                            <w:tcW w:w="907" w:type="dxa"/>
                            <w:tcBorders>
                              <w:left w:val="double" w:sz="4" w:space="0" w:color="auto"/>
                            </w:tcBorders>
                            <w:shd w:val="clear" w:color="auto" w:fill="auto"/>
                            <w:vAlign w:val="center"/>
                          </w:tcPr>
                          <w:p w14:paraId="37DDD893"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w:t>
                            </w:r>
                          </w:p>
                        </w:tc>
                        <w:tc>
                          <w:tcPr>
                            <w:tcW w:w="907" w:type="dxa"/>
                            <w:vAlign w:val="center"/>
                          </w:tcPr>
                          <w:p w14:paraId="54CA5B4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53,551</w:t>
                            </w:r>
                          </w:p>
                        </w:tc>
                        <w:tc>
                          <w:tcPr>
                            <w:tcW w:w="907" w:type="dxa"/>
                            <w:vAlign w:val="center"/>
                          </w:tcPr>
                          <w:p w14:paraId="721D66A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6CF8BC2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91,942</w:t>
                            </w:r>
                          </w:p>
                        </w:tc>
                      </w:tr>
                      <w:tr w:rsidR="005F32AC" w:rsidRPr="00C65B86" w14:paraId="3126CE98" w14:textId="77777777" w:rsidTr="00B2301E">
                        <w:trPr>
                          <w:trHeight w:val="539"/>
                          <w:jc w:val="center"/>
                        </w:trPr>
                        <w:tc>
                          <w:tcPr>
                            <w:tcW w:w="482" w:type="dxa"/>
                            <w:shd w:val="clear" w:color="auto" w:fill="auto"/>
                            <w:vAlign w:val="center"/>
                          </w:tcPr>
                          <w:p w14:paraId="5D9838E3"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103</w:t>
                            </w:r>
                          </w:p>
                        </w:tc>
                        <w:tc>
                          <w:tcPr>
                            <w:tcW w:w="1018" w:type="dxa"/>
                            <w:shd w:val="clear" w:color="auto" w:fill="auto"/>
                            <w:vAlign w:val="center"/>
                          </w:tcPr>
                          <w:p w14:paraId="33CB509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146,063</w:t>
                            </w:r>
                          </w:p>
                        </w:tc>
                        <w:tc>
                          <w:tcPr>
                            <w:tcW w:w="1018" w:type="dxa"/>
                            <w:vAlign w:val="center"/>
                          </w:tcPr>
                          <w:p w14:paraId="19E0129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33,209</w:t>
                            </w:r>
                          </w:p>
                        </w:tc>
                        <w:tc>
                          <w:tcPr>
                            <w:tcW w:w="1020" w:type="dxa"/>
                            <w:shd w:val="clear" w:color="auto" w:fill="auto"/>
                            <w:vAlign w:val="center"/>
                          </w:tcPr>
                          <w:p w14:paraId="4436F5B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2,419</w:t>
                            </w:r>
                          </w:p>
                        </w:tc>
                        <w:tc>
                          <w:tcPr>
                            <w:tcW w:w="1022" w:type="dxa"/>
                            <w:shd w:val="clear" w:color="auto" w:fill="auto"/>
                            <w:vAlign w:val="center"/>
                          </w:tcPr>
                          <w:p w14:paraId="0B7E324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110,434</w:t>
                            </w:r>
                          </w:p>
                        </w:tc>
                        <w:tc>
                          <w:tcPr>
                            <w:tcW w:w="907" w:type="dxa"/>
                            <w:tcBorders>
                              <w:left w:val="double" w:sz="4" w:space="0" w:color="auto"/>
                            </w:tcBorders>
                            <w:shd w:val="clear" w:color="auto" w:fill="auto"/>
                            <w:vAlign w:val="center"/>
                          </w:tcPr>
                          <w:p w14:paraId="035C50E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07983F61"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54,903</w:t>
                            </w:r>
                          </w:p>
                        </w:tc>
                        <w:tc>
                          <w:tcPr>
                            <w:tcW w:w="907" w:type="dxa"/>
                            <w:vAlign w:val="center"/>
                          </w:tcPr>
                          <w:p w14:paraId="76C42C1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5EDBCBD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71,160</w:t>
                            </w:r>
                          </w:p>
                        </w:tc>
                      </w:tr>
                      <w:tr w:rsidR="005F32AC" w:rsidRPr="00C65B86" w14:paraId="54FC80E2" w14:textId="77777777" w:rsidTr="00B2301E">
                        <w:trPr>
                          <w:trHeight w:val="539"/>
                          <w:jc w:val="center"/>
                        </w:trPr>
                        <w:tc>
                          <w:tcPr>
                            <w:tcW w:w="482" w:type="dxa"/>
                            <w:shd w:val="clear" w:color="auto" w:fill="auto"/>
                            <w:vAlign w:val="center"/>
                          </w:tcPr>
                          <w:p w14:paraId="38D06381"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104</w:t>
                            </w:r>
                          </w:p>
                        </w:tc>
                        <w:tc>
                          <w:tcPr>
                            <w:tcW w:w="1018" w:type="dxa"/>
                            <w:shd w:val="clear" w:color="auto" w:fill="auto"/>
                            <w:vAlign w:val="center"/>
                          </w:tcPr>
                          <w:p w14:paraId="2D860DE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144,364</w:t>
                            </w:r>
                          </w:p>
                        </w:tc>
                        <w:tc>
                          <w:tcPr>
                            <w:tcW w:w="1018" w:type="dxa"/>
                            <w:vAlign w:val="center"/>
                          </w:tcPr>
                          <w:p w14:paraId="0ACF2531"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27,867</w:t>
                            </w:r>
                          </w:p>
                        </w:tc>
                        <w:tc>
                          <w:tcPr>
                            <w:tcW w:w="1020" w:type="dxa"/>
                            <w:shd w:val="clear" w:color="auto" w:fill="auto"/>
                            <w:vAlign w:val="center"/>
                          </w:tcPr>
                          <w:p w14:paraId="47D281F9"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2,510</w:t>
                            </w:r>
                          </w:p>
                        </w:tc>
                        <w:tc>
                          <w:tcPr>
                            <w:tcW w:w="1022" w:type="dxa"/>
                            <w:shd w:val="clear" w:color="auto" w:fill="auto"/>
                            <w:vAlign w:val="center"/>
                          </w:tcPr>
                          <w:p w14:paraId="71D0F7A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113,986</w:t>
                            </w:r>
                          </w:p>
                        </w:tc>
                        <w:tc>
                          <w:tcPr>
                            <w:tcW w:w="907" w:type="dxa"/>
                            <w:tcBorders>
                              <w:left w:val="double" w:sz="4" w:space="0" w:color="auto"/>
                            </w:tcBorders>
                            <w:shd w:val="clear" w:color="auto" w:fill="auto"/>
                            <w:vAlign w:val="center"/>
                          </w:tcPr>
                          <w:p w14:paraId="78B8FB4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6B8DF078"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56,623</w:t>
                            </w:r>
                          </w:p>
                        </w:tc>
                        <w:tc>
                          <w:tcPr>
                            <w:tcW w:w="907" w:type="dxa"/>
                            <w:vAlign w:val="center"/>
                          </w:tcPr>
                          <w:p w14:paraId="3F4F25A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5A644D7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67,741</w:t>
                            </w:r>
                          </w:p>
                        </w:tc>
                      </w:tr>
                      <w:tr w:rsidR="005F32AC" w:rsidRPr="00C65B86" w14:paraId="22FC3DE5" w14:textId="77777777" w:rsidTr="00B2301E">
                        <w:trPr>
                          <w:trHeight w:val="539"/>
                          <w:jc w:val="center"/>
                        </w:trPr>
                        <w:tc>
                          <w:tcPr>
                            <w:tcW w:w="482" w:type="dxa"/>
                            <w:shd w:val="clear" w:color="auto" w:fill="auto"/>
                            <w:vAlign w:val="center"/>
                          </w:tcPr>
                          <w:p w14:paraId="75E92FD8"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105</w:t>
                            </w:r>
                          </w:p>
                        </w:tc>
                        <w:tc>
                          <w:tcPr>
                            <w:tcW w:w="1018" w:type="dxa"/>
                            <w:shd w:val="clear" w:color="auto" w:fill="auto"/>
                            <w:vAlign w:val="center"/>
                          </w:tcPr>
                          <w:p w14:paraId="0DDD783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141,623</w:t>
                            </w:r>
                          </w:p>
                        </w:tc>
                        <w:tc>
                          <w:tcPr>
                            <w:tcW w:w="1018" w:type="dxa"/>
                            <w:vAlign w:val="center"/>
                          </w:tcPr>
                          <w:p w14:paraId="0458BA0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22,943</w:t>
                            </w:r>
                          </w:p>
                        </w:tc>
                        <w:tc>
                          <w:tcPr>
                            <w:tcW w:w="1020" w:type="dxa"/>
                            <w:shd w:val="clear" w:color="auto" w:fill="auto"/>
                            <w:vAlign w:val="center"/>
                          </w:tcPr>
                          <w:p w14:paraId="5AE68526"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2,473</w:t>
                            </w:r>
                          </w:p>
                        </w:tc>
                        <w:tc>
                          <w:tcPr>
                            <w:tcW w:w="1022" w:type="dxa"/>
                            <w:shd w:val="clear" w:color="auto" w:fill="auto"/>
                            <w:vAlign w:val="center"/>
                          </w:tcPr>
                          <w:p w14:paraId="588EE96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116,206</w:t>
                            </w:r>
                          </w:p>
                        </w:tc>
                        <w:tc>
                          <w:tcPr>
                            <w:tcW w:w="907" w:type="dxa"/>
                            <w:tcBorders>
                              <w:left w:val="double" w:sz="4" w:space="0" w:color="auto"/>
                            </w:tcBorders>
                            <w:shd w:val="clear" w:color="auto" w:fill="auto"/>
                            <w:vAlign w:val="center"/>
                          </w:tcPr>
                          <w:p w14:paraId="7D9C21A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20,000</w:t>
                            </w:r>
                          </w:p>
                        </w:tc>
                        <w:tc>
                          <w:tcPr>
                            <w:tcW w:w="907" w:type="dxa"/>
                            <w:vAlign w:val="center"/>
                          </w:tcPr>
                          <w:p w14:paraId="69C2ECD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57,563</w:t>
                            </w:r>
                          </w:p>
                        </w:tc>
                        <w:tc>
                          <w:tcPr>
                            <w:tcW w:w="907" w:type="dxa"/>
                            <w:vAlign w:val="center"/>
                          </w:tcPr>
                          <w:p w14:paraId="7604B55D"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DAEB902"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64,059</w:t>
                            </w:r>
                          </w:p>
                        </w:tc>
                      </w:tr>
                      <w:tr w:rsidR="005F32AC" w:rsidRPr="00C65B86" w14:paraId="22BCADC0" w14:textId="77777777" w:rsidTr="00B2301E">
                        <w:trPr>
                          <w:trHeight w:val="539"/>
                          <w:jc w:val="center"/>
                        </w:trPr>
                        <w:tc>
                          <w:tcPr>
                            <w:tcW w:w="482" w:type="dxa"/>
                            <w:shd w:val="clear" w:color="auto" w:fill="auto"/>
                            <w:vAlign w:val="center"/>
                          </w:tcPr>
                          <w:p w14:paraId="41DF4E90"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106</w:t>
                            </w:r>
                          </w:p>
                        </w:tc>
                        <w:tc>
                          <w:tcPr>
                            <w:tcW w:w="1018" w:type="dxa"/>
                            <w:shd w:val="clear" w:color="auto" w:fill="auto"/>
                            <w:vAlign w:val="center"/>
                          </w:tcPr>
                          <w:p w14:paraId="2ED5B205"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143,280</w:t>
                            </w:r>
                          </w:p>
                        </w:tc>
                        <w:tc>
                          <w:tcPr>
                            <w:tcW w:w="1018" w:type="dxa"/>
                            <w:vAlign w:val="center"/>
                          </w:tcPr>
                          <w:p w14:paraId="571B3D2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22,732</w:t>
                            </w:r>
                          </w:p>
                        </w:tc>
                        <w:tc>
                          <w:tcPr>
                            <w:tcW w:w="1020" w:type="dxa"/>
                            <w:shd w:val="clear" w:color="auto" w:fill="auto"/>
                            <w:vAlign w:val="center"/>
                          </w:tcPr>
                          <w:p w14:paraId="4B0540F4"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2,151</w:t>
                            </w:r>
                          </w:p>
                        </w:tc>
                        <w:tc>
                          <w:tcPr>
                            <w:tcW w:w="1022" w:type="dxa"/>
                            <w:shd w:val="clear" w:color="auto" w:fill="auto"/>
                            <w:vAlign w:val="center"/>
                          </w:tcPr>
                          <w:p w14:paraId="2399B74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118,396</w:t>
                            </w:r>
                          </w:p>
                        </w:tc>
                        <w:tc>
                          <w:tcPr>
                            <w:tcW w:w="907" w:type="dxa"/>
                            <w:tcBorders>
                              <w:left w:val="double" w:sz="4" w:space="0" w:color="auto"/>
                            </w:tcBorders>
                            <w:shd w:val="clear" w:color="auto" w:fill="auto"/>
                            <w:vAlign w:val="center"/>
                          </w:tcPr>
                          <w:p w14:paraId="5B198C3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7E25F1B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58,494</w:t>
                            </w:r>
                          </w:p>
                        </w:tc>
                        <w:tc>
                          <w:tcPr>
                            <w:tcW w:w="907" w:type="dxa"/>
                            <w:vAlign w:val="center"/>
                          </w:tcPr>
                          <w:p w14:paraId="10B83AA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06AFD64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54,786</w:t>
                            </w:r>
                          </w:p>
                        </w:tc>
                      </w:tr>
                      <w:tr w:rsidR="005F32AC" w:rsidRPr="00C65B86" w14:paraId="45E99073" w14:textId="77777777" w:rsidTr="00B2301E">
                        <w:trPr>
                          <w:trHeight w:val="539"/>
                          <w:jc w:val="center"/>
                        </w:trPr>
                        <w:tc>
                          <w:tcPr>
                            <w:tcW w:w="482" w:type="dxa"/>
                            <w:shd w:val="clear" w:color="auto" w:fill="auto"/>
                            <w:vAlign w:val="center"/>
                          </w:tcPr>
                          <w:p w14:paraId="3B626290"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107</w:t>
                            </w:r>
                          </w:p>
                        </w:tc>
                        <w:tc>
                          <w:tcPr>
                            <w:tcW w:w="1018" w:type="dxa"/>
                            <w:shd w:val="clear" w:color="auto" w:fill="auto"/>
                            <w:vAlign w:val="center"/>
                          </w:tcPr>
                          <w:p w14:paraId="486BF08D"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147,082</w:t>
                            </w:r>
                          </w:p>
                        </w:tc>
                        <w:tc>
                          <w:tcPr>
                            <w:tcW w:w="1018" w:type="dxa"/>
                            <w:vAlign w:val="center"/>
                          </w:tcPr>
                          <w:p w14:paraId="6FF81A93"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20,932</w:t>
                            </w:r>
                          </w:p>
                        </w:tc>
                        <w:tc>
                          <w:tcPr>
                            <w:tcW w:w="1020" w:type="dxa"/>
                            <w:shd w:val="clear" w:color="auto" w:fill="auto"/>
                            <w:vAlign w:val="center"/>
                          </w:tcPr>
                          <w:p w14:paraId="1C2072F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2,524</w:t>
                            </w:r>
                          </w:p>
                        </w:tc>
                        <w:tc>
                          <w:tcPr>
                            <w:tcW w:w="1022" w:type="dxa"/>
                            <w:shd w:val="clear" w:color="auto" w:fill="auto"/>
                            <w:vAlign w:val="center"/>
                          </w:tcPr>
                          <w:p w14:paraId="23E62CA4"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123,626</w:t>
                            </w:r>
                          </w:p>
                        </w:tc>
                        <w:tc>
                          <w:tcPr>
                            <w:tcW w:w="907" w:type="dxa"/>
                            <w:tcBorders>
                              <w:left w:val="double" w:sz="4" w:space="0" w:color="auto"/>
                            </w:tcBorders>
                            <w:shd w:val="clear" w:color="auto" w:fill="auto"/>
                            <w:vAlign w:val="center"/>
                          </w:tcPr>
                          <w:p w14:paraId="504B660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7796A55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60,934</w:t>
                            </w:r>
                          </w:p>
                        </w:tc>
                        <w:tc>
                          <w:tcPr>
                            <w:tcW w:w="907" w:type="dxa"/>
                            <w:vAlign w:val="center"/>
                          </w:tcPr>
                          <w:p w14:paraId="6952B3CE"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24C8C991"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56,148</w:t>
                            </w:r>
                          </w:p>
                        </w:tc>
                      </w:tr>
                      <w:tr w:rsidR="005F32AC" w:rsidRPr="00C65B86" w14:paraId="41467C3C" w14:textId="77777777" w:rsidTr="00B2301E">
                        <w:trPr>
                          <w:trHeight w:val="539"/>
                          <w:jc w:val="center"/>
                        </w:trPr>
                        <w:tc>
                          <w:tcPr>
                            <w:tcW w:w="482" w:type="dxa"/>
                            <w:shd w:val="clear" w:color="auto" w:fill="auto"/>
                            <w:vAlign w:val="center"/>
                          </w:tcPr>
                          <w:p w14:paraId="2C575E46"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color w:val="000000" w:themeColor="text1"/>
                                <w:spacing w:val="-10"/>
                                <w:sz w:val="20"/>
                              </w:rPr>
                              <w:t>108</w:t>
                            </w:r>
                          </w:p>
                        </w:tc>
                        <w:tc>
                          <w:tcPr>
                            <w:tcW w:w="1018" w:type="dxa"/>
                            <w:shd w:val="clear" w:color="auto" w:fill="auto"/>
                            <w:vAlign w:val="center"/>
                          </w:tcPr>
                          <w:p w14:paraId="2EC87CBF"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149,402</w:t>
                            </w:r>
                          </w:p>
                        </w:tc>
                        <w:tc>
                          <w:tcPr>
                            <w:tcW w:w="1018" w:type="dxa"/>
                            <w:vAlign w:val="center"/>
                          </w:tcPr>
                          <w:p w14:paraId="5C6672A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19,391</w:t>
                            </w:r>
                          </w:p>
                        </w:tc>
                        <w:tc>
                          <w:tcPr>
                            <w:tcW w:w="1020" w:type="dxa"/>
                            <w:shd w:val="clear" w:color="auto" w:fill="auto"/>
                            <w:vAlign w:val="center"/>
                          </w:tcPr>
                          <w:p w14:paraId="6148F3D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2,638</w:t>
                            </w:r>
                          </w:p>
                        </w:tc>
                        <w:tc>
                          <w:tcPr>
                            <w:tcW w:w="1022" w:type="dxa"/>
                            <w:shd w:val="clear" w:color="auto" w:fill="auto"/>
                            <w:vAlign w:val="center"/>
                          </w:tcPr>
                          <w:p w14:paraId="46BE648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127,372</w:t>
                            </w:r>
                          </w:p>
                        </w:tc>
                        <w:tc>
                          <w:tcPr>
                            <w:tcW w:w="907" w:type="dxa"/>
                            <w:tcBorders>
                              <w:left w:val="double" w:sz="4" w:space="0" w:color="auto"/>
                            </w:tcBorders>
                            <w:shd w:val="clear" w:color="auto" w:fill="auto"/>
                            <w:vAlign w:val="center"/>
                          </w:tcPr>
                          <w:p w14:paraId="11237373"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30,000</w:t>
                            </w:r>
                          </w:p>
                        </w:tc>
                        <w:tc>
                          <w:tcPr>
                            <w:tcW w:w="907" w:type="dxa"/>
                            <w:vAlign w:val="center"/>
                          </w:tcPr>
                          <w:p w14:paraId="1810C58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62,321</w:t>
                            </w:r>
                          </w:p>
                        </w:tc>
                        <w:tc>
                          <w:tcPr>
                            <w:tcW w:w="907" w:type="dxa"/>
                            <w:vAlign w:val="center"/>
                          </w:tcPr>
                          <w:p w14:paraId="567712E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w:t>
                            </w:r>
                          </w:p>
                        </w:tc>
                        <w:tc>
                          <w:tcPr>
                            <w:tcW w:w="907" w:type="dxa"/>
                            <w:gridSpan w:val="2"/>
                            <w:shd w:val="clear" w:color="auto" w:fill="auto"/>
                            <w:vAlign w:val="center"/>
                          </w:tcPr>
                          <w:p w14:paraId="311D049B"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57,081</w:t>
                            </w:r>
                          </w:p>
                        </w:tc>
                      </w:tr>
                      <w:tr w:rsidR="005F32AC" w:rsidRPr="00C65B86" w14:paraId="388DAC9A" w14:textId="77777777" w:rsidTr="00B2301E">
                        <w:trPr>
                          <w:trHeight w:val="539"/>
                          <w:jc w:val="center"/>
                        </w:trPr>
                        <w:tc>
                          <w:tcPr>
                            <w:tcW w:w="482" w:type="dxa"/>
                            <w:tcBorders>
                              <w:bottom w:val="single" w:sz="4" w:space="0" w:color="auto"/>
                            </w:tcBorders>
                            <w:shd w:val="clear" w:color="auto" w:fill="auto"/>
                            <w:vAlign w:val="center"/>
                          </w:tcPr>
                          <w:p w14:paraId="4818E00A" w14:textId="77777777" w:rsidR="005F32AC" w:rsidRPr="000F671B" w:rsidRDefault="005F32AC" w:rsidP="005F32AC">
                            <w:pPr>
                              <w:snapToGrid w:val="0"/>
                              <w:jc w:val="center"/>
                              <w:rPr>
                                <w:rFonts w:ascii="標楷體" w:hAnsi="標楷體"/>
                                <w:b/>
                                <w:snapToGrid w:val="0"/>
                                <w:color w:val="000000" w:themeColor="text1"/>
                                <w:spacing w:val="-10"/>
                                <w:sz w:val="20"/>
                              </w:rPr>
                            </w:pPr>
                            <w:r w:rsidRPr="000F671B">
                              <w:rPr>
                                <w:rFonts w:ascii="標楷體" w:hAnsi="標楷體" w:hint="eastAsia"/>
                                <w:color w:val="000000" w:themeColor="text1"/>
                                <w:spacing w:val="-10"/>
                                <w:sz w:val="20"/>
                              </w:rPr>
                              <w:t>109</w:t>
                            </w:r>
                          </w:p>
                        </w:tc>
                        <w:tc>
                          <w:tcPr>
                            <w:tcW w:w="1018" w:type="dxa"/>
                            <w:tcBorders>
                              <w:bottom w:val="single" w:sz="4" w:space="0" w:color="auto"/>
                            </w:tcBorders>
                            <w:shd w:val="clear" w:color="auto" w:fill="auto"/>
                            <w:vAlign w:val="center"/>
                          </w:tcPr>
                          <w:p w14:paraId="7D57BC17"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135,936</w:t>
                            </w:r>
                          </w:p>
                        </w:tc>
                        <w:tc>
                          <w:tcPr>
                            <w:tcW w:w="1018" w:type="dxa"/>
                            <w:tcBorders>
                              <w:bottom w:val="single" w:sz="4" w:space="0" w:color="auto"/>
                            </w:tcBorders>
                            <w:vAlign w:val="center"/>
                          </w:tcPr>
                          <w:p w14:paraId="29D7C41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16,402</w:t>
                            </w:r>
                          </w:p>
                        </w:tc>
                        <w:tc>
                          <w:tcPr>
                            <w:tcW w:w="1020" w:type="dxa"/>
                            <w:tcBorders>
                              <w:bottom w:val="single" w:sz="4" w:space="0" w:color="auto"/>
                            </w:tcBorders>
                            <w:shd w:val="clear" w:color="auto" w:fill="auto"/>
                            <w:vAlign w:val="center"/>
                          </w:tcPr>
                          <w:p w14:paraId="558AFC20"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2,134</w:t>
                            </w:r>
                          </w:p>
                        </w:tc>
                        <w:tc>
                          <w:tcPr>
                            <w:tcW w:w="1022" w:type="dxa"/>
                            <w:tcBorders>
                              <w:bottom w:val="single" w:sz="4" w:space="0" w:color="auto"/>
                            </w:tcBorders>
                            <w:shd w:val="clear" w:color="auto" w:fill="auto"/>
                            <w:vAlign w:val="center"/>
                          </w:tcPr>
                          <w:p w14:paraId="4FF739EE"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117,399</w:t>
                            </w:r>
                          </w:p>
                        </w:tc>
                        <w:tc>
                          <w:tcPr>
                            <w:tcW w:w="907" w:type="dxa"/>
                            <w:tcBorders>
                              <w:left w:val="double" w:sz="4" w:space="0" w:color="auto"/>
                              <w:bottom w:val="single" w:sz="4" w:space="0" w:color="auto"/>
                            </w:tcBorders>
                            <w:shd w:val="clear" w:color="auto" w:fill="auto"/>
                            <w:vAlign w:val="center"/>
                          </w:tcPr>
                          <w:p w14:paraId="5A76454A"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27,500</w:t>
                            </w:r>
                          </w:p>
                        </w:tc>
                        <w:tc>
                          <w:tcPr>
                            <w:tcW w:w="907" w:type="dxa"/>
                            <w:tcBorders>
                              <w:bottom w:val="single" w:sz="4" w:space="0" w:color="auto"/>
                            </w:tcBorders>
                            <w:vAlign w:val="center"/>
                          </w:tcPr>
                          <w:p w14:paraId="064CFBF5"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57,373</w:t>
                            </w:r>
                          </w:p>
                        </w:tc>
                        <w:tc>
                          <w:tcPr>
                            <w:tcW w:w="907" w:type="dxa"/>
                            <w:tcBorders>
                              <w:bottom w:val="single" w:sz="4" w:space="0" w:color="auto"/>
                            </w:tcBorders>
                            <w:vAlign w:val="center"/>
                          </w:tcPr>
                          <w:p w14:paraId="526A91D6"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18,000</w:t>
                            </w:r>
                          </w:p>
                        </w:tc>
                        <w:tc>
                          <w:tcPr>
                            <w:tcW w:w="907" w:type="dxa"/>
                            <w:gridSpan w:val="2"/>
                            <w:tcBorders>
                              <w:bottom w:val="single" w:sz="4" w:space="0" w:color="auto"/>
                            </w:tcBorders>
                            <w:shd w:val="clear" w:color="auto" w:fill="auto"/>
                            <w:vAlign w:val="center"/>
                          </w:tcPr>
                          <w:p w14:paraId="5D69A28C" w14:textId="77777777" w:rsidR="005F32AC" w:rsidRPr="00C4225B" w:rsidRDefault="005F32AC" w:rsidP="005F32AC">
                            <w:pPr>
                              <w:snapToGrid w:val="0"/>
                              <w:jc w:val="right"/>
                              <w:rPr>
                                <w:rFonts w:ascii="標楷體" w:hAnsi="標楷體"/>
                                <w:b/>
                                <w:snapToGrid w:val="0"/>
                                <w:color w:val="000000" w:themeColor="text1"/>
                                <w:spacing w:val="-4"/>
                                <w:sz w:val="20"/>
                              </w:rPr>
                            </w:pPr>
                            <w:r w:rsidRPr="00C4225B">
                              <w:rPr>
                                <w:rFonts w:ascii="標楷體" w:hAnsi="標楷體"/>
                                <w:color w:val="000000" w:themeColor="text1"/>
                                <w:spacing w:val="-4"/>
                                <w:sz w:val="20"/>
                              </w:rPr>
                              <w:t>33,062</w:t>
                            </w:r>
                          </w:p>
                        </w:tc>
                      </w:tr>
                      <w:tr w:rsidR="005F32AC" w:rsidRPr="00C65B86" w14:paraId="773B4756" w14:textId="77777777" w:rsidTr="00B2301E">
                        <w:trPr>
                          <w:trHeight w:val="539"/>
                          <w:jc w:val="center"/>
                        </w:trPr>
                        <w:tc>
                          <w:tcPr>
                            <w:tcW w:w="482" w:type="dxa"/>
                            <w:tcBorders>
                              <w:bottom w:val="single" w:sz="4" w:space="0" w:color="auto"/>
                            </w:tcBorders>
                            <w:shd w:val="clear" w:color="auto" w:fill="auto"/>
                            <w:vAlign w:val="center"/>
                          </w:tcPr>
                          <w:p w14:paraId="2E235E52" w14:textId="77777777" w:rsidR="005F32AC" w:rsidRPr="000F671B" w:rsidRDefault="005F32AC" w:rsidP="005F32AC">
                            <w:pPr>
                              <w:snapToGrid w:val="0"/>
                              <w:jc w:val="center"/>
                              <w:rPr>
                                <w:rFonts w:ascii="標楷體" w:hAnsi="標楷體"/>
                                <w:color w:val="000000" w:themeColor="text1"/>
                                <w:spacing w:val="-10"/>
                                <w:sz w:val="20"/>
                              </w:rPr>
                            </w:pPr>
                            <w:r w:rsidRPr="000F671B">
                              <w:rPr>
                                <w:rFonts w:ascii="標楷體" w:hAnsi="標楷體" w:hint="eastAsia"/>
                                <w:color w:val="000000" w:themeColor="text1"/>
                                <w:spacing w:val="-10"/>
                                <w:sz w:val="20"/>
                              </w:rPr>
                              <w:t>1</w:t>
                            </w:r>
                            <w:r w:rsidRPr="000F671B">
                              <w:rPr>
                                <w:rFonts w:ascii="標楷體" w:hAnsi="標楷體"/>
                                <w:color w:val="000000" w:themeColor="text1"/>
                                <w:spacing w:val="-10"/>
                                <w:sz w:val="20"/>
                              </w:rPr>
                              <w:t>10</w:t>
                            </w:r>
                          </w:p>
                        </w:tc>
                        <w:tc>
                          <w:tcPr>
                            <w:tcW w:w="1018" w:type="dxa"/>
                            <w:tcBorders>
                              <w:bottom w:val="single" w:sz="4" w:space="0" w:color="auto"/>
                            </w:tcBorders>
                            <w:shd w:val="clear" w:color="auto" w:fill="auto"/>
                            <w:vAlign w:val="center"/>
                          </w:tcPr>
                          <w:p w14:paraId="1DE6497B"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09,753</w:t>
                            </w:r>
                          </w:p>
                        </w:tc>
                        <w:tc>
                          <w:tcPr>
                            <w:tcW w:w="1018" w:type="dxa"/>
                            <w:tcBorders>
                              <w:bottom w:val="single" w:sz="4" w:space="0" w:color="auto"/>
                            </w:tcBorders>
                            <w:vAlign w:val="center"/>
                          </w:tcPr>
                          <w:p w14:paraId="269DB76C"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1,536</w:t>
                            </w:r>
                          </w:p>
                        </w:tc>
                        <w:tc>
                          <w:tcPr>
                            <w:tcW w:w="1020" w:type="dxa"/>
                            <w:tcBorders>
                              <w:bottom w:val="single" w:sz="4" w:space="0" w:color="auto"/>
                            </w:tcBorders>
                            <w:shd w:val="clear" w:color="auto" w:fill="auto"/>
                            <w:vAlign w:val="center"/>
                          </w:tcPr>
                          <w:p w14:paraId="0B926582"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1</w:t>
                            </w:r>
                            <w:r w:rsidRPr="00C4225B">
                              <w:rPr>
                                <w:rFonts w:ascii="標楷體" w:hAnsi="標楷體"/>
                                <w:color w:val="000000" w:themeColor="text1"/>
                                <w:spacing w:val="-4"/>
                                <w:sz w:val="20"/>
                              </w:rPr>
                              <w:t>,444</w:t>
                            </w:r>
                          </w:p>
                        </w:tc>
                        <w:tc>
                          <w:tcPr>
                            <w:tcW w:w="1022" w:type="dxa"/>
                            <w:tcBorders>
                              <w:bottom w:val="single" w:sz="4" w:space="0" w:color="auto"/>
                            </w:tcBorders>
                            <w:shd w:val="clear" w:color="auto" w:fill="auto"/>
                            <w:vAlign w:val="center"/>
                          </w:tcPr>
                          <w:p w14:paraId="0A4CD358"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9</w:t>
                            </w:r>
                            <w:r w:rsidRPr="00C4225B">
                              <w:rPr>
                                <w:rFonts w:ascii="標楷體" w:hAnsi="標楷體"/>
                                <w:color w:val="000000" w:themeColor="text1"/>
                                <w:spacing w:val="-4"/>
                                <w:sz w:val="20"/>
                              </w:rPr>
                              <w:t>6,772</w:t>
                            </w:r>
                          </w:p>
                        </w:tc>
                        <w:tc>
                          <w:tcPr>
                            <w:tcW w:w="907" w:type="dxa"/>
                            <w:tcBorders>
                              <w:left w:val="double" w:sz="4" w:space="0" w:color="auto"/>
                              <w:bottom w:val="single" w:sz="4" w:space="0" w:color="auto"/>
                            </w:tcBorders>
                            <w:shd w:val="clear" w:color="auto" w:fill="auto"/>
                            <w:vAlign w:val="center"/>
                          </w:tcPr>
                          <w:p w14:paraId="40548367"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7</w:t>
                            </w:r>
                            <w:r w:rsidRPr="00C4225B">
                              <w:rPr>
                                <w:rFonts w:ascii="標楷體" w:hAnsi="標楷體"/>
                                <w:color w:val="000000" w:themeColor="text1"/>
                                <w:spacing w:val="-4"/>
                                <w:sz w:val="20"/>
                              </w:rPr>
                              <w:t>9,500</w:t>
                            </w:r>
                          </w:p>
                          <w:p w14:paraId="0541D53F"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18"/>
                                <w:szCs w:val="18"/>
                              </w:rPr>
                              <w:t>（註2）</w:t>
                            </w:r>
                          </w:p>
                        </w:tc>
                        <w:tc>
                          <w:tcPr>
                            <w:tcW w:w="907" w:type="dxa"/>
                            <w:tcBorders>
                              <w:bottom w:val="single" w:sz="4" w:space="0" w:color="auto"/>
                            </w:tcBorders>
                            <w:vAlign w:val="center"/>
                          </w:tcPr>
                          <w:p w14:paraId="499E88A9"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color w:val="000000" w:themeColor="text1"/>
                                <w:spacing w:val="-4"/>
                                <w:sz w:val="20"/>
                              </w:rPr>
                              <w:t>47,187</w:t>
                            </w:r>
                          </w:p>
                        </w:tc>
                        <w:tc>
                          <w:tcPr>
                            <w:tcW w:w="907" w:type="dxa"/>
                            <w:tcBorders>
                              <w:bottom w:val="single" w:sz="4" w:space="0" w:color="auto"/>
                            </w:tcBorders>
                            <w:vAlign w:val="center"/>
                          </w:tcPr>
                          <w:p w14:paraId="61ED8CC4" w14:textId="77777777" w:rsidR="005F32AC" w:rsidRPr="00C4225B" w:rsidRDefault="005F32AC" w:rsidP="005F32AC">
                            <w:pPr>
                              <w:snapToGrid w:val="0"/>
                              <w:jc w:val="right"/>
                              <w:rPr>
                                <w:rFonts w:ascii="標楷體" w:hAnsi="標楷體"/>
                                <w:color w:val="000000" w:themeColor="text1"/>
                                <w:spacing w:val="-4"/>
                                <w:sz w:val="20"/>
                              </w:rPr>
                            </w:pPr>
                            <w:r w:rsidRPr="00C4225B">
                              <w:rPr>
                                <w:rFonts w:ascii="標楷體" w:hAnsi="標楷體" w:hint="eastAsia"/>
                                <w:color w:val="000000" w:themeColor="text1"/>
                                <w:spacing w:val="-4"/>
                                <w:sz w:val="20"/>
                              </w:rPr>
                              <w:t>-</w:t>
                            </w:r>
                          </w:p>
                        </w:tc>
                        <w:tc>
                          <w:tcPr>
                            <w:tcW w:w="907" w:type="dxa"/>
                            <w:gridSpan w:val="2"/>
                            <w:tcBorders>
                              <w:bottom w:val="single" w:sz="4" w:space="0" w:color="auto"/>
                            </w:tcBorders>
                            <w:shd w:val="clear" w:color="auto" w:fill="auto"/>
                            <w:vAlign w:val="center"/>
                          </w:tcPr>
                          <w:p w14:paraId="713E1F14" w14:textId="77777777" w:rsidR="005F32AC" w:rsidRPr="00C4225B" w:rsidRDefault="005F32AC" w:rsidP="005F32AC">
                            <w:pPr>
                              <w:snapToGrid w:val="0"/>
                              <w:jc w:val="right"/>
                              <w:rPr>
                                <w:rFonts w:ascii="標楷體" w:hAnsi="標楷體"/>
                                <w:color w:val="000000" w:themeColor="text1"/>
                                <w:spacing w:val="-4"/>
                                <w:sz w:val="18"/>
                                <w:szCs w:val="18"/>
                              </w:rPr>
                            </w:pPr>
                            <w:r w:rsidRPr="00C4225B">
                              <w:rPr>
                                <w:rFonts w:ascii="標楷體" w:hAnsi="標楷體"/>
                                <w:color w:val="000000" w:themeColor="text1"/>
                                <w:spacing w:val="-4"/>
                                <w:sz w:val="20"/>
                              </w:rPr>
                              <w:t>-</w:t>
                            </w:r>
                          </w:p>
                        </w:tc>
                      </w:tr>
                      <w:tr w:rsidR="005F32AC" w:rsidRPr="006F711E" w14:paraId="3790F38B" w14:textId="77777777" w:rsidTr="005F32AC">
                        <w:trPr>
                          <w:gridAfter w:val="1"/>
                          <w:wAfter w:w="24" w:type="dxa"/>
                          <w:trHeight w:val="351"/>
                          <w:jc w:val="center"/>
                        </w:trPr>
                        <w:tc>
                          <w:tcPr>
                            <w:tcW w:w="8164" w:type="dxa"/>
                            <w:gridSpan w:val="9"/>
                            <w:tcBorders>
                              <w:top w:val="single" w:sz="4" w:space="0" w:color="auto"/>
                              <w:left w:val="nil"/>
                              <w:bottom w:val="nil"/>
                              <w:right w:val="nil"/>
                            </w:tcBorders>
                            <w:shd w:val="clear" w:color="auto" w:fill="auto"/>
                            <w:vAlign w:val="center"/>
                          </w:tcPr>
                          <w:p w14:paraId="382C9EDC" w14:textId="77777777" w:rsidR="005F32AC" w:rsidRDefault="005F32AC" w:rsidP="008617DA">
                            <w:pPr>
                              <w:snapToGrid w:val="0"/>
                              <w:spacing w:line="240" w:lineRule="exact"/>
                              <w:ind w:left="560" w:hangingChars="300" w:hanging="560"/>
                              <w:jc w:val="both"/>
                              <w:rPr>
                                <w:bCs/>
                                <w:snapToGrid w:val="0"/>
                                <w:color w:val="000000" w:themeColor="text1"/>
                                <w:sz w:val="18"/>
                                <w:szCs w:val="18"/>
                              </w:rPr>
                            </w:pPr>
                            <w:r w:rsidRPr="00D40446">
                              <w:rPr>
                                <w:rFonts w:ascii="標楷體" w:hAnsi="標楷體" w:hint="eastAsia"/>
                                <w:bCs/>
                                <w:snapToGrid w:val="0"/>
                                <w:color w:val="000000" w:themeColor="text1"/>
                                <w:sz w:val="18"/>
                                <w:szCs w:val="18"/>
                              </w:rPr>
                              <w:t>註：1</w:t>
                            </w:r>
                            <w:r w:rsidRPr="00D40446">
                              <w:rPr>
                                <w:rFonts w:ascii="標楷體" w:hAnsi="標楷體"/>
                                <w:bCs/>
                                <w:snapToGrid w:val="0"/>
                                <w:color w:val="000000" w:themeColor="text1"/>
                                <w:sz w:val="18"/>
                                <w:szCs w:val="18"/>
                              </w:rPr>
                              <w:t>.</w:t>
                            </w:r>
                            <w:r w:rsidRPr="00D40446">
                              <w:rPr>
                                <w:rFonts w:hint="eastAsia"/>
                                <w:bCs/>
                                <w:snapToGrid w:val="0"/>
                                <w:color w:val="000000" w:themeColor="text1"/>
                                <w:sz w:val="18"/>
                                <w:szCs w:val="18"/>
                              </w:rPr>
                              <w:t>社福卡減收金額含外縣市持有社福卡搭乘</w:t>
                            </w:r>
                            <w:r>
                              <w:rPr>
                                <w:rFonts w:hint="eastAsia"/>
                                <w:bCs/>
                                <w:snapToGrid w:val="0"/>
                                <w:color w:val="000000" w:themeColor="text1"/>
                                <w:sz w:val="18"/>
                                <w:szCs w:val="18"/>
                              </w:rPr>
                              <w:t>。</w:t>
                            </w:r>
                          </w:p>
                          <w:p w14:paraId="22D73810" w14:textId="0C6AEB98" w:rsidR="005F32AC" w:rsidRPr="00D40446" w:rsidRDefault="005F32AC" w:rsidP="008617DA">
                            <w:pPr>
                              <w:snapToGrid w:val="0"/>
                              <w:spacing w:line="240" w:lineRule="exact"/>
                              <w:ind w:leftChars="140" w:left="532" w:hangingChars="100" w:hanging="187"/>
                              <w:jc w:val="both"/>
                              <w:rPr>
                                <w:rFonts w:ascii="標楷體" w:hAnsi="標楷體"/>
                                <w:bCs/>
                                <w:snapToGrid w:val="0"/>
                                <w:color w:val="000000" w:themeColor="text1"/>
                                <w:sz w:val="18"/>
                                <w:szCs w:val="18"/>
                              </w:rPr>
                            </w:pPr>
                            <w:r>
                              <w:rPr>
                                <w:rFonts w:ascii="標楷體" w:hAnsi="標楷體" w:hint="eastAsia"/>
                                <w:bCs/>
                                <w:snapToGrid w:val="0"/>
                                <w:color w:val="000000" w:themeColor="text1"/>
                                <w:sz w:val="18"/>
                                <w:szCs w:val="18"/>
                              </w:rPr>
                              <w:t>2</w:t>
                            </w:r>
                            <w:r>
                              <w:rPr>
                                <w:rFonts w:ascii="標楷體" w:hAnsi="標楷體"/>
                                <w:bCs/>
                                <w:snapToGrid w:val="0"/>
                                <w:color w:val="000000" w:themeColor="text1"/>
                                <w:sz w:val="18"/>
                                <w:szCs w:val="18"/>
                              </w:rPr>
                              <w:t>.</w:t>
                            </w:r>
                            <w:r>
                              <w:rPr>
                                <w:rFonts w:ascii="標楷體" w:hAnsi="標楷體" w:hint="eastAsia"/>
                                <w:bCs/>
                                <w:snapToGrid w:val="0"/>
                                <w:color w:val="000000" w:themeColor="text1"/>
                                <w:sz w:val="18"/>
                                <w:szCs w:val="18"/>
                              </w:rPr>
                              <w:t>交通處1</w:t>
                            </w:r>
                            <w:r>
                              <w:rPr>
                                <w:rFonts w:ascii="標楷體" w:hAnsi="標楷體"/>
                                <w:bCs/>
                                <w:snapToGrid w:val="0"/>
                                <w:color w:val="000000" w:themeColor="text1"/>
                                <w:sz w:val="18"/>
                                <w:szCs w:val="18"/>
                              </w:rPr>
                              <w:t>10</w:t>
                            </w:r>
                            <w:r>
                              <w:rPr>
                                <w:rFonts w:ascii="標楷體" w:hAnsi="標楷體" w:hint="eastAsia"/>
                                <w:bCs/>
                                <w:snapToGrid w:val="0"/>
                                <w:color w:val="000000" w:themeColor="text1"/>
                                <w:sz w:val="18"/>
                                <w:szCs w:val="18"/>
                              </w:rPr>
                              <w:t>年度較以往年度增加票差補</w:t>
                            </w:r>
                            <w:r w:rsidR="00041DA3">
                              <w:rPr>
                                <w:rFonts w:ascii="標楷體" w:hAnsi="標楷體" w:hint="eastAsia"/>
                                <w:bCs/>
                                <w:snapToGrid w:val="0"/>
                                <w:color w:val="000000" w:themeColor="text1"/>
                                <w:sz w:val="18"/>
                                <w:szCs w:val="18"/>
                              </w:rPr>
                              <w:t>貼</w:t>
                            </w:r>
                            <w:r>
                              <w:rPr>
                                <w:rFonts w:ascii="標楷體" w:hAnsi="標楷體" w:hint="eastAsia"/>
                                <w:bCs/>
                                <w:snapToGrid w:val="0"/>
                                <w:color w:val="000000" w:themeColor="text1"/>
                                <w:sz w:val="18"/>
                                <w:szCs w:val="18"/>
                              </w:rPr>
                              <w:t>預算，爰補貼收入首度超逾各項優惠票減收金額</w:t>
                            </w:r>
                            <w:r w:rsidR="00041DA3">
                              <w:rPr>
                                <w:rFonts w:ascii="微軟正黑體" w:eastAsia="微軟正黑體" w:hAnsi="微軟正黑體" w:hint="eastAsia"/>
                                <w:bCs/>
                                <w:snapToGrid w:val="0"/>
                                <w:color w:val="000000" w:themeColor="text1"/>
                                <w:sz w:val="18"/>
                                <w:szCs w:val="18"/>
                              </w:rPr>
                              <w:t>。</w:t>
                            </w:r>
                          </w:p>
                          <w:p w14:paraId="358E84FF" w14:textId="77777777" w:rsidR="005F32AC" w:rsidRPr="006F711E" w:rsidRDefault="005F32AC" w:rsidP="008617DA">
                            <w:pPr>
                              <w:snapToGrid w:val="0"/>
                              <w:spacing w:line="240" w:lineRule="exact"/>
                              <w:ind w:leftChars="140" w:left="532" w:hangingChars="100" w:hanging="187"/>
                              <w:jc w:val="both"/>
                              <w:rPr>
                                <w:rFonts w:ascii="標楷體" w:hAnsi="標楷體"/>
                                <w:color w:val="FF0000"/>
                                <w:spacing w:val="-4"/>
                                <w:sz w:val="20"/>
                              </w:rPr>
                            </w:pPr>
                            <w:r>
                              <w:rPr>
                                <w:rFonts w:ascii="標楷體" w:hAnsi="標楷體"/>
                                <w:bCs/>
                                <w:snapToGrid w:val="0"/>
                                <w:color w:val="000000" w:themeColor="text1"/>
                                <w:sz w:val="18"/>
                                <w:szCs w:val="18"/>
                              </w:rPr>
                              <w:t>3</w:t>
                            </w:r>
                            <w:r w:rsidRPr="00D40446">
                              <w:rPr>
                                <w:rFonts w:ascii="標楷體" w:hAnsi="標楷體"/>
                                <w:bCs/>
                                <w:snapToGrid w:val="0"/>
                                <w:color w:val="000000" w:themeColor="text1"/>
                                <w:sz w:val="18"/>
                                <w:szCs w:val="18"/>
                              </w:rPr>
                              <w:t>.</w:t>
                            </w:r>
                            <w:r w:rsidRPr="00D40446">
                              <w:rPr>
                                <w:rFonts w:ascii="標楷體" w:hAnsi="標楷體" w:hint="eastAsia"/>
                                <w:bCs/>
                                <w:snapToGrid w:val="0"/>
                                <w:color w:val="000000" w:themeColor="text1"/>
                                <w:sz w:val="18"/>
                                <w:szCs w:val="18"/>
                              </w:rPr>
                              <w:t>資料來源：整理自公車處提供資料。</w:t>
                            </w:r>
                          </w:p>
                        </w:tc>
                      </w:tr>
                    </w:tbl>
                    <w:p w14:paraId="4EDBEB38" w14:textId="77777777" w:rsidR="005F32AC" w:rsidRPr="002E26B8" w:rsidRDefault="005F32AC" w:rsidP="002A33C7"/>
                  </w:txbxContent>
                </v:textbox>
                <w10:wrap type="square" anchorx="margin"/>
              </v:shape>
            </w:pict>
          </mc:Fallback>
        </mc:AlternateContent>
      </w:r>
      <w:r w:rsidRPr="00B2301E">
        <w:rPr>
          <w:rFonts w:ascii="標楷體" w:hAnsi="標楷體" w:hint="eastAsia"/>
          <w:bCs/>
          <w:snapToGrid w:val="0"/>
          <w:spacing w:val="2"/>
          <w:szCs w:val="24"/>
        </w:rPr>
        <w:t>萬餘元（表1</w:t>
      </w:r>
      <w:r w:rsidRPr="00B2301E">
        <w:rPr>
          <w:rFonts w:ascii="標楷體" w:hAnsi="標楷體"/>
          <w:bCs/>
          <w:snapToGrid w:val="0"/>
          <w:spacing w:val="2"/>
          <w:szCs w:val="24"/>
        </w:rPr>
        <w:t>1</w:t>
      </w:r>
      <w:r w:rsidRPr="00B2301E">
        <w:rPr>
          <w:rFonts w:ascii="標楷體" w:hAnsi="標楷體" w:hint="eastAsia"/>
          <w:bCs/>
          <w:snapToGrid w:val="0"/>
          <w:spacing w:val="2"/>
          <w:szCs w:val="24"/>
        </w:rPr>
        <w:t>）由公車處承受，</w:t>
      </w:r>
      <w:r w:rsidRPr="00B2301E">
        <w:rPr>
          <w:rFonts w:ascii="標楷體" w:hAnsi="標楷體" w:hint="eastAsia"/>
          <w:bCs/>
          <w:snapToGrid w:val="0"/>
          <w:szCs w:val="24"/>
        </w:rPr>
        <w:t>市政府雖已要求公車處檢討管控運輸成本並謀求因應對策，惟公車處營運連</w:t>
      </w:r>
      <w:r w:rsidRPr="00B2301E">
        <w:rPr>
          <w:rFonts w:ascii="標楷體" w:hAnsi="標楷體" w:hint="eastAsia"/>
          <w:bCs/>
          <w:snapToGrid w:val="0"/>
          <w:spacing w:val="-2"/>
          <w:szCs w:val="24"/>
        </w:rPr>
        <w:t>年虧損及舉債營運之財務窘境仍未能有效改善，經通知市政府本主管機關</w:t>
      </w:r>
      <w:proofErr w:type="gramStart"/>
      <w:r w:rsidRPr="00B2301E">
        <w:rPr>
          <w:rFonts w:ascii="標楷體" w:hAnsi="標楷體" w:hint="eastAsia"/>
          <w:bCs/>
          <w:snapToGrid w:val="0"/>
          <w:spacing w:val="-2"/>
          <w:szCs w:val="24"/>
        </w:rPr>
        <w:t>權責妥處</w:t>
      </w:r>
      <w:proofErr w:type="gramEnd"/>
      <w:r w:rsidRPr="00B2301E">
        <w:rPr>
          <w:rFonts w:ascii="標楷體" w:hAnsi="標楷體" w:hint="eastAsia"/>
          <w:bCs/>
          <w:snapToGrid w:val="0"/>
          <w:spacing w:val="-2"/>
          <w:szCs w:val="24"/>
        </w:rPr>
        <w:t>。據復：自106年起已逐年增加補貼公車處票差預算，</w:t>
      </w:r>
      <w:r w:rsidRPr="00B2301E">
        <w:rPr>
          <w:rFonts w:ascii="標楷體" w:hAnsi="標楷體"/>
          <w:bCs/>
          <w:snapToGrid w:val="0"/>
          <w:spacing w:val="-2"/>
          <w:szCs w:val="24"/>
        </w:rPr>
        <w:t>110年票差</w:t>
      </w:r>
      <w:r w:rsidRPr="00B2301E">
        <w:rPr>
          <w:rFonts w:ascii="標楷體" w:hAnsi="標楷體" w:hint="eastAsia"/>
          <w:bCs/>
          <w:snapToGrid w:val="0"/>
          <w:spacing w:val="-2"/>
          <w:szCs w:val="24"/>
        </w:rPr>
        <w:t>及</w:t>
      </w:r>
      <w:r w:rsidRPr="00B2301E">
        <w:rPr>
          <w:rFonts w:ascii="標楷體" w:hAnsi="標楷體"/>
          <w:bCs/>
          <w:snapToGrid w:val="0"/>
          <w:spacing w:val="-2"/>
          <w:szCs w:val="24"/>
        </w:rPr>
        <w:t>營運虧損</w:t>
      </w:r>
      <w:r w:rsidRPr="00B2301E">
        <w:rPr>
          <w:rFonts w:ascii="標楷體" w:hAnsi="標楷體" w:hint="eastAsia"/>
          <w:bCs/>
          <w:snapToGrid w:val="0"/>
          <w:spacing w:val="-2"/>
          <w:szCs w:val="24"/>
        </w:rPr>
        <w:t>合計補貼2</w:t>
      </w:r>
      <w:r w:rsidRPr="00B2301E">
        <w:rPr>
          <w:rFonts w:ascii="標楷體" w:hAnsi="標楷體"/>
          <w:bCs/>
          <w:snapToGrid w:val="0"/>
          <w:spacing w:val="-2"/>
          <w:szCs w:val="24"/>
        </w:rPr>
        <w:t>億</w:t>
      </w:r>
      <w:r w:rsidRPr="00B2301E">
        <w:rPr>
          <w:rFonts w:ascii="標楷體" w:hAnsi="標楷體" w:hint="eastAsia"/>
          <w:bCs/>
          <w:snapToGrid w:val="0"/>
          <w:spacing w:val="-2"/>
          <w:szCs w:val="24"/>
        </w:rPr>
        <w:t>5</w:t>
      </w:r>
      <w:r w:rsidRPr="00B2301E">
        <w:rPr>
          <w:rFonts w:ascii="標楷體" w:hAnsi="標楷體"/>
          <w:bCs/>
          <w:snapToGrid w:val="0"/>
          <w:spacing w:val="-2"/>
          <w:szCs w:val="24"/>
        </w:rPr>
        <w:t>,206萬</w:t>
      </w:r>
      <w:r w:rsidRPr="00B2301E">
        <w:rPr>
          <w:rFonts w:ascii="標楷體" w:hAnsi="標楷體" w:hint="eastAsia"/>
          <w:bCs/>
          <w:snapToGrid w:val="0"/>
          <w:spacing w:val="-2"/>
          <w:szCs w:val="24"/>
        </w:rPr>
        <w:t>餘元</w:t>
      </w:r>
      <w:r w:rsidRPr="00B2301E">
        <w:rPr>
          <w:rFonts w:ascii="標楷體" w:hAnsi="標楷體"/>
          <w:bCs/>
          <w:snapToGrid w:val="0"/>
          <w:spacing w:val="-2"/>
          <w:szCs w:val="24"/>
        </w:rPr>
        <w:t>，已足額補貼各項優待票卡（含社福卡）之票差金額</w:t>
      </w:r>
      <w:r w:rsidRPr="00B2301E">
        <w:rPr>
          <w:rFonts w:ascii="標楷體" w:hAnsi="標楷體" w:hint="eastAsia"/>
          <w:bCs/>
          <w:snapToGrid w:val="0"/>
          <w:spacing w:val="-2"/>
          <w:szCs w:val="24"/>
        </w:rPr>
        <w:t>，</w:t>
      </w:r>
      <w:r w:rsidRPr="00B2301E">
        <w:rPr>
          <w:rFonts w:ascii="標楷體" w:hAnsi="標楷體"/>
          <w:bCs/>
          <w:snapToGrid w:val="0"/>
          <w:spacing w:val="-2"/>
          <w:szCs w:val="24"/>
        </w:rPr>
        <w:t>111年票差</w:t>
      </w:r>
      <w:r w:rsidRPr="00B2301E">
        <w:rPr>
          <w:rFonts w:ascii="標楷體" w:hAnsi="標楷體" w:hint="eastAsia"/>
          <w:bCs/>
          <w:snapToGrid w:val="0"/>
          <w:spacing w:val="-2"/>
          <w:szCs w:val="24"/>
        </w:rPr>
        <w:t>及</w:t>
      </w:r>
      <w:r w:rsidRPr="00B2301E">
        <w:rPr>
          <w:rFonts w:ascii="標楷體" w:hAnsi="標楷體"/>
          <w:bCs/>
          <w:snapToGrid w:val="0"/>
          <w:spacing w:val="-2"/>
          <w:szCs w:val="24"/>
        </w:rPr>
        <w:t>營運虧損</w:t>
      </w:r>
      <w:r w:rsidRPr="00B2301E">
        <w:rPr>
          <w:rFonts w:ascii="標楷體" w:hAnsi="標楷體" w:hint="eastAsia"/>
          <w:bCs/>
          <w:snapToGrid w:val="0"/>
          <w:spacing w:val="-2"/>
          <w:szCs w:val="24"/>
        </w:rPr>
        <w:t>補貼原預算計3</w:t>
      </w:r>
      <w:r w:rsidRPr="00B2301E">
        <w:rPr>
          <w:rFonts w:ascii="標楷體" w:hAnsi="標楷體"/>
          <w:bCs/>
          <w:snapToGrid w:val="0"/>
          <w:spacing w:val="-2"/>
          <w:szCs w:val="24"/>
        </w:rPr>
        <w:t>億</w:t>
      </w:r>
      <w:r w:rsidRPr="00B2301E">
        <w:rPr>
          <w:rFonts w:ascii="標楷體" w:hAnsi="標楷體" w:hint="eastAsia"/>
          <w:bCs/>
          <w:snapToGrid w:val="0"/>
          <w:spacing w:val="-2"/>
          <w:szCs w:val="24"/>
        </w:rPr>
        <w:t>2</w:t>
      </w:r>
      <w:r w:rsidRPr="00B2301E">
        <w:rPr>
          <w:rFonts w:ascii="標楷體" w:hAnsi="標楷體"/>
          <w:bCs/>
          <w:snapToGrid w:val="0"/>
          <w:spacing w:val="-2"/>
          <w:szCs w:val="24"/>
        </w:rPr>
        <w:t>06萬</w:t>
      </w:r>
      <w:r w:rsidRPr="00B2301E">
        <w:rPr>
          <w:rFonts w:ascii="標楷體" w:hAnsi="標楷體" w:hint="eastAsia"/>
          <w:bCs/>
          <w:snapToGrid w:val="0"/>
          <w:spacing w:val="-2"/>
          <w:szCs w:val="24"/>
        </w:rPr>
        <w:t>餘元，並再</w:t>
      </w:r>
      <w:r w:rsidRPr="00B2301E">
        <w:rPr>
          <w:rFonts w:ascii="標楷體" w:hAnsi="標楷體"/>
          <w:bCs/>
          <w:snapToGrid w:val="0"/>
          <w:spacing w:val="-2"/>
          <w:szCs w:val="24"/>
        </w:rPr>
        <w:t>追加</w:t>
      </w:r>
      <w:r w:rsidRPr="00B2301E">
        <w:rPr>
          <w:rFonts w:ascii="標楷體" w:hAnsi="標楷體" w:hint="eastAsia"/>
          <w:bCs/>
          <w:snapToGrid w:val="0"/>
          <w:spacing w:val="-2"/>
          <w:szCs w:val="24"/>
        </w:rPr>
        <w:t>預算編列</w:t>
      </w:r>
      <w:r w:rsidRPr="00B2301E">
        <w:rPr>
          <w:rFonts w:ascii="標楷體" w:hAnsi="標楷體"/>
          <w:bCs/>
          <w:snapToGrid w:val="0"/>
          <w:spacing w:val="-2"/>
          <w:szCs w:val="24"/>
        </w:rPr>
        <w:t>營運虧損補貼</w:t>
      </w:r>
      <w:r w:rsidRPr="00B2301E">
        <w:rPr>
          <w:rFonts w:ascii="標楷體" w:hAnsi="標楷體" w:hint="eastAsia"/>
          <w:bCs/>
          <w:snapToGrid w:val="0"/>
          <w:spacing w:val="-2"/>
          <w:szCs w:val="24"/>
        </w:rPr>
        <w:t>預算</w:t>
      </w:r>
      <w:r w:rsidRPr="00B2301E">
        <w:rPr>
          <w:rFonts w:ascii="標楷體" w:hAnsi="標楷體"/>
          <w:bCs/>
          <w:snapToGrid w:val="0"/>
          <w:spacing w:val="-2"/>
          <w:szCs w:val="24"/>
        </w:rPr>
        <w:t>2億4,000萬元，</w:t>
      </w:r>
      <w:r w:rsidRPr="00B2301E">
        <w:rPr>
          <w:rFonts w:ascii="標楷體" w:hAnsi="標楷體" w:hint="eastAsia"/>
          <w:bCs/>
          <w:snapToGrid w:val="0"/>
          <w:spacing w:val="-2"/>
          <w:szCs w:val="24"/>
        </w:rPr>
        <w:t>總計</w:t>
      </w:r>
      <w:r w:rsidRPr="00B2301E">
        <w:rPr>
          <w:rFonts w:ascii="標楷體" w:hAnsi="標楷體"/>
          <w:bCs/>
          <w:snapToGrid w:val="0"/>
          <w:spacing w:val="-2"/>
          <w:szCs w:val="24"/>
        </w:rPr>
        <w:t>111年</w:t>
      </w:r>
      <w:r w:rsidRPr="00B2301E">
        <w:rPr>
          <w:rFonts w:ascii="標楷體" w:hAnsi="標楷體" w:hint="eastAsia"/>
          <w:bCs/>
          <w:snapToGrid w:val="0"/>
          <w:spacing w:val="-2"/>
          <w:szCs w:val="24"/>
        </w:rPr>
        <w:t>度</w:t>
      </w:r>
      <w:r w:rsidRPr="00B2301E">
        <w:rPr>
          <w:rFonts w:ascii="標楷體" w:hAnsi="標楷體"/>
          <w:bCs/>
          <w:snapToGrid w:val="0"/>
          <w:spacing w:val="-2"/>
          <w:szCs w:val="24"/>
        </w:rPr>
        <w:t>補貼公車處4億100萬</w:t>
      </w:r>
      <w:r w:rsidRPr="00B2301E">
        <w:rPr>
          <w:rFonts w:ascii="標楷體" w:hAnsi="標楷體" w:hint="eastAsia"/>
          <w:bCs/>
          <w:snapToGrid w:val="0"/>
          <w:spacing w:val="-2"/>
          <w:szCs w:val="24"/>
        </w:rPr>
        <w:t>元</w:t>
      </w:r>
      <w:r w:rsidRPr="00B2301E">
        <w:rPr>
          <w:rFonts w:ascii="標楷體" w:hAnsi="標楷體"/>
          <w:bCs/>
          <w:snapToGrid w:val="0"/>
          <w:spacing w:val="-2"/>
          <w:szCs w:val="24"/>
        </w:rPr>
        <w:t>。</w:t>
      </w:r>
    </w:p>
    <w:p w14:paraId="71AF51E5" w14:textId="52C1D656" w:rsidR="002A33C7" w:rsidRPr="005210BE" w:rsidRDefault="002A33C7" w:rsidP="00EF0EBC">
      <w:pPr>
        <w:overflowPunct w:val="0"/>
        <w:spacing w:beforeLines="10" w:before="50" w:line="540" w:lineRule="exact"/>
        <w:ind w:firstLineChars="200" w:firstLine="486"/>
        <w:jc w:val="both"/>
        <w:rPr>
          <w:rFonts w:ascii="標楷體" w:hAnsi="標楷體"/>
          <w:bCs/>
          <w:snapToGrid w:val="0"/>
          <w:spacing w:val="-2"/>
          <w:szCs w:val="24"/>
        </w:rPr>
      </w:pPr>
      <w:r w:rsidRPr="005210BE">
        <w:rPr>
          <w:rFonts w:ascii="標楷體" w:hAnsi="標楷體"/>
          <w:b/>
          <w:snapToGrid w:val="0"/>
          <w:spacing w:val="-2"/>
          <w:szCs w:val="24"/>
        </w:rPr>
        <w:t>2.</w:t>
      </w:r>
      <w:r w:rsidRPr="005210BE">
        <w:rPr>
          <w:rFonts w:ascii="標楷體" w:hAnsi="標楷體" w:hint="eastAsia"/>
          <w:b/>
          <w:snapToGrid w:val="0"/>
          <w:spacing w:val="-2"/>
          <w:szCs w:val="24"/>
        </w:rPr>
        <w:t>公車處歷年研提營運改革方案尚乏具體可提升營運績效之措施，亦遲未能解決經營困頓之癥結或問題，允待市政府督導公車處積極研謀善策：</w:t>
      </w:r>
      <w:r w:rsidRPr="005210BE">
        <w:rPr>
          <w:rFonts w:ascii="標楷體" w:hAnsi="標楷體" w:hint="eastAsia"/>
          <w:spacing w:val="-2"/>
          <w:szCs w:val="24"/>
        </w:rPr>
        <w:t>經查公車處</w:t>
      </w:r>
      <w:r w:rsidRPr="005210BE">
        <w:rPr>
          <w:rFonts w:ascii="標楷體" w:hAnsi="標楷體" w:hint="eastAsia"/>
          <w:spacing w:val="-2"/>
          <w:szCs w:val="24"/>
          <w14:ligatures w14:val="standard"/>
          <w14:numForm w14:val="lining"/>
          <w14:numSpacing w14:val="proportional"/>
        </w:rPr>
        <w:t>100</w:t>
      </w:r>
      <w:r w:rsidRPr="005210BE">
        <w:rPr>
          <w:rFonts w:ascii="標楷體" w:hAnsi="標楷體" w:hint="eastAsia"/>
          <w:spacing w:val="-2"/>
          <w:szCs w:val="24"/>
        </w:rPr>
        <w:t>至1</w:t>
      </w:r>
      <w:r w:rsidRPr="005210BE">
        <w:rPr>
          <w:rFonts w:ascii="標楷體" w:hAnsi="標楷體"/>
          <w:spacing w:val="-2"/>
          <w:szCs w:val="24"/>
        </w:rPr>
        <w:t>10</w:t>
      </w:r>
      <w:r w:rsidRPr="005210BE">
        <w:rPr>
          <w:rFonts w:ascii="標楷體" w:hAnsi="標楷體" w:hint="eastAsia"/>
          <w:spacing w:val="-2"/>
          <w:szCs w:val="24"/>
        </w:rPr>
        <w:t>年度</w:t>
      </w:r>
      <w:r w:rsidRPr="005210BE">
        <w:rPr>
          <w:rFonts w:ascii="標楷體" w:hAnsi="標楷體" w:hint="eastAsia"/>
          <w:spacing w:val="-2"/>
          <w:szCs w:val="24"/>
          <w14:ligatures w14:val="standard"/>
          <w14:numForm w14:val="lining"/>
          <w14:numSpacing w14:val="proportional"/>
        </w:rPr>
        <w:t>載客</w:t>
      </w:r>
      <w:r w:rsidRPr="005210BE">
        <w:rPr>
          <w:rFonts w:ascii="標楷體" w:hAnsi="標楷體" w:hint="eastAsia"/>
          <w:spacing w:val="-2"/>
          <w:szCs w:val="24"/>
        </w:rPr>
        <w:t>收入金額介於1億5</w:t>
      </w:r>
      <w:r w:rsidRPr="005210BE">
        <w:rPr>
          <w:rFonts w:ascii="標楷體" w:hAnsi="標楷體"/>
          <w:spacing w:val="-2"/>
          <w:szCs w:val="24"/>
        </w:rPr>
        <w:t>,864</w:t>
      </w:r>
      <w:r w:rsidRPr="005210BE">
        <w:rPr>
          <w:rFonts w:ascii="標楷體" w:hAnsi="標楷體" w:hint="eastAsia"/>
          <w:spacing w:val="-2"/>
          <w:szCs w:val="24"/>
        </w:rPr>
        <w:t>萬餘元至</w:t>
      </w:r>
      <w:r w:rsidRPr="005210BE">
        <w:rPr>
          <w:rFonts w:ascii="標楷體" w:hAnsi="標楷體" w:hint="eastAsia"/>
          <w:color w:val="000000" w:themeColor="text1"/>
          <w:spacing w:val="-2"/>
          <w:szCs w:val="24"/>
        </w:rPr>
        <w:t>2億6</w:t>
      </w:r>
      <w:r w:rsidRPr="005210BE">
        <w:rPr>
          <w:rFonts w:ascii="標楷體" w:hAnsi="標楷體"/>
          <w:color w:val="000000" w:themeColor="text1"/>
          <w:spacing w:val="-2"/>
          <w:szCs w:val="24"/>
        </w:rPr>
        <w:t>,423</w:t>
      </w:r>
      <w:r w:rsidRPr="005210BE">
        <w:rPr>
          <w:rFonts w:ascii="標楷體" w:hAnsi="標楷體" w:hint="eastAsia"/>
          <w:color w:val="000000" w:themeColor="text1"/>
          <w:spacing w:val="-2"/>
          <w:szCs w:val="24"/>
        </w:rPr>
        <w:t>萬餘元間，以101年度2億6,423萬餘元最多</w:t>
      </w:r>
      <w:r w:rsidRPr="005210BE">
        <w:rPr>
          <w:rFonts w:ascii="標楷體" w:hAnsi="標楷體" w:hint="eastAsia"/>
          <w:spacing w:val="-2"/>
          <w:szCs w:val="24"/>
        </w:rPr>
        <w:t>，然</w:t>
      </w:r>
      <w:r w:rsidRPr="005210BE">
        <w:rPr>
          <w:rFonts w:ascii="標楷體" w:hAnsi="標楷體"/>
          <w:spacing w:val="-2"/>
          <w:szCs w:val="24"/>
        </w:rPr>
        <w:t>105年</w:t>
      </w:r>
      <w:r w:rsidR="00D51EB4" w:rsidRPr="005210BE">
        <w:rPr>
          <w:rFonts w:ascii="標楷體" w:hAnsi="標楷體"/>
          <w:bCs/>
          <w:noProof/>
          <w:snapToGrid w:val="0"/>
          <w:spacing w:val="-2"/>
          <w:szCs w:val="24"/>
        </w:rPr>
        <w:lastRenderedPageBreak/>
        <mc:AlternateContent>
          <mc:Choice Requires="wps">
            <w:drawing>
              <wp:anchor distT="36195" distB="36195" distL="36195" distR="36195" simplePos="0" relativeHeight="251743232" behindDoc="1" locked="0" layoutInCell="1" allowOverlap="1" wp14:anchorId="5E127A50" wp14:editId="6C4DC055">
                <wp:simplePos x="0" y="0"/>
                <wp:positionH relativeFrom="margin">
                  <wp:posOffset>2429510</wp:posOffset>
                </wp:positionH>
                <wp:positionV relativeFrom="paragraph">
                  <wp:posOffset>108585</wp:posOffset>
                </wp:positionV>
                <wp:extent cx="3870325" cy="4619625"/>
                <wp:effectExtent l="0" t="0" r="0" b="952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0325" cy="4619625"/>
                        </a:xfrm>
                        <a:prstGeom prst="rect">
                          <a:avLst/>
                        </a:prstGeom>
                        <a:solidFill>
                          <a:srgbClr val="FFFFFF"/>
                        </a:solidFill>
                        <a:ln w="9525">
                          <a:noFill/>
                          <a:miter lim="800000"/>
                          <a:headEnd/>
                          <a:tailEnd/>
                        </a:ln>
                      </wps:spPr>
                      <wps:txbx>
                        <w:txbxContent>
                          <w:tbl>
                            <w:tblPr>
                              <w:tblW w:w="5897"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0"/>
                              <w:gridCol w:w="1020"/>
                              <w:gridCol w:w="1021"/>
                              <w:gridCol w:w="1021"/>
                              <w:gridCol w:w="1134"/>
                              <w:gridCol w:w="1191"/>
                            </w:tblGrid>
                            <w:tr w:rsidR="005F32AC" w:rsidRPr="008F7F7F" w14:paraId="688BA118" w14:textId="77777777" w:rsidTr="00D51EB4">
                              <w:trPr>
                                <w:trHeight w:val="397"/>
                                <w:jc w:val="center"/>
                              </w:trPr>
                              <w:tc>
                                <w:tcPr>
                                  <w:tcW w:w="5896" w:type="dxa"/>
                                  <w:gridSpan w:val="6"/>
                                  <w:tcBorders>
                                    <w:top w:val="nil"/>
                                    <w:left w:val="nil"/>
                                    <w:bottom w:val="single" w:sz="6" w:space="0" w:color="auto"/>
                                    <w:right w:val="nil"/>
                                  </w:tcBorders>
                                  <w:shd w:val="clear" w:color="auto" w:fill="auto"/>
                                  <w:vAlign w:val="center"/>
                                </w:tcPr>
                                <w:p w14:paraId="36B0D429" w14:textId="77777777" w:rsidR="005F32AC" w:rsidRPr="008F7F7F" w:rsidRDefault="005F32AC" w:rsidP="005F32AC">
                                  <w:pPr>
                                    <w:widowControl/>
                                    <w:spacing w:line="360" w:lineRule="exact"/>
                                    <w:jc w:val="center"/>
                                    <w:rPr>
                                      <w:rFonts w:ascii="標楷體" w:hAnsi="標楷體"/>
                                      <w:b/>
                                      <w:snapToGrid w:val="0"/>
                                      <w:szCs w:val="24"/>
                                    </w:rPr>
                                  </w:pPr>
                                  <w:r>
                                    <w:rPr>
                                      <w:rFonts w:ascii="標楷體" w:hAnsi="標楷體" w:hint="eastAsia"/>
                                      <w:b/>
                                      <w:snapToGrid w:val="0"/>
                                      <w:szCs w:val="24"/>
                                    </w:rPr>
                                    <w:t>表1</w:t>
                                  </w:r>
                                  <w:r>
                                    <w:rPr>
                                      <w:rFonts w:ascii="標楷體" w:hAnsi="標楷體"/>
                                      <w:b/>
                                      <w:snapToGrid w:val="0"/>
                                      <w:szCs w:val="24"/>
                                    </w:rPr>
                                    <w:t>2</w:t>
                                  </w:r>
                                  <w:r w:rsidRPr="008F7F7F">
                                    <w:rPr>
                                      <w:rFonts w:ascii="標楷體" w:hAnsi="標楷體" w:hint="eastAsia"/>
                                      <w:b/>
                                      <w:snapToGrid w:val="0"/>
                                      <w:szCs w:val="24"/>
                                    </w:rPr>
                                    <w:t xml:space="preserve">　公車處營業收入、營業成本及用人費用情形</w:t>
                                  </w:r>
                                </w:p>
                                <w:p w14:paraId="38C7EAE8" w14:textId="276A14BE" w:rsidR="005F32AC" w:rsidRPr="00925150" w:rsidRDefault="005F32AC" w:rsidP="005F32AC">
                                  <w:pPr>
                                    <w:snapToGrid w:val="0"/>
                                    <w:spacing w:line="280" w:lineRule="exact"/>
                                    <w:jc w:val="right"/>
                                    <w:rPr>
                                      <w:rFonts w:ascii="標楷體" w:hAnsi="標楷體"/>
                                      <w:color w:val="000000" w:themeColor="text1"/>
                                      <w:spacing w:val="-4"/>
                                      <w:sz w:val="18"/>
                                      <w:szCs w:val="18"/>
                                    </w:rPr>
                                  </w:pPr>
                                  <w:r>
                                    <w:rPr>
                                      <w:rFonts w:hint="eastAsia"/>
                                      <w:bCs/>
                                      <w:snapToGrid w:val="0"/>
                                      <w:sz w:val="18"/>
                                      <w:szCs w:val="18"/>
                                    </w:rPr>
                                    <w:t>單</w:t>
                                  </w:r>
                                  <w:r w:rsidRPr="00925150">
                                    <w:rPr>
                                      <w:rFonts w:hint="eastAsia"/>
                                      <w:bCs/>
                                      <w:snapToGrid w:val="0"/>
                                      <w:sz w:val="18"/>
                                      <w:szCs w:val="18"/>
                                    </w:rPr>
                                    <w:t>位：</w:t>
                                  </w:r>
                                  <w:r w:rsidR="00041DA3">
                                    <w:rPr>
                                      <w:rFonts w:ascii="標楷體" w:hAnsi="標楷體" w:cs="新細明體" w:hint="eastAsia"/>
                                      <w:color w:val="000000"/>
                                      <w:kern w:val="0"/>
                                      <w:sz w:val="18"/>
                                      <w:szCs w:val="18"/>
                                    </w:rPr>
                                    <w:t>新臺幣千元</w:t>
                                  </w:r>
                                  <w:r w:rsidRPr="00925150">
                                    <w:rPr>
                                      <w:rFonts w:hint="eastAsia"/>
                                      <w:bCs/>
                                      <w:snapToGrid w:val="0"/>
                                      <w:sz w:val="18"/>
                                      <w:szCs w:val="18"/>
                                    </w:rPr>
                                    <w:t>、％</w:t>
                                  </w:r>
                                </w:p>
                              </w:tc>
                            </w:tr>
                            <w:tr w:rsidR="005F32AC" w:rsidRPr="008F7F7F" w14:paraId="3942B306" w14:textId="77777777" w:rsidTr="00D51EB4">
                              <w:tblPrEx>
                                <w:tblBorders>
                                  <w:top w:val="single" w:sz="4" w:space="0" w:color="auto"/>
                                  <w:left w:val="single" w:sz="4" w:space="0" w:color="auto"/>
                                  <w:bottom w:val="single" w:sz="4" w:space="0" w:color="auto"/>
                                  <w:right w:val="single" w:sz="4" w:space="0" w:color="auto"/>
                                </w:tblBorders>
                              </w:tblPrEx>
                              <w:trPr>
                                <w:trHeight w:val="794"/>
                                <w:jc w:val="center"/>
                              </w:trPr>
                              <w:tc>
                                <w:tcPr>
                                  <w:tcW w:w="510" w:type="dxa"/>
                                  <w:shd w:val="clear" w:color="auto" w:fill="auto"/>
                                  <w:vAlign w:val="center"/>
                                </w:tcPr>
                                <w:p w14:paraId="4FAFF540" w14:textId="77777777" w:rsidR="005F32AC" w:rsidRPr="008F7F7F" w:rsidRDefault="005F32AC" w:rsidP="005F32AC">
                                  <w:pPr>
                                    <w:snapToGrid w:val="0"/>
                                    <w:spacing w:line="280" w:lineRule="exact"/>
                                    <w:jc w:val="center"/>
                                    <w:rPr>
                                      <w:rFonts w:ascii="標楷體" w:hAnsi="標楷體"/>
                                      <w:color w:val="000000" w:themeColor="text1"/>
                                      <w:spacing w:val="-4"/>
                                      <w:sz w:val="20"/>
                                    </w:rPr>
                                  </w:pPr>
                                  <w:r>
                                    <w:br w:type="page"/>
                                  </w:r>
                                  <w:r w:rsidRPr="008F7F7F">
                                    <w:rPr>
                                      <w:rFonts w:ascii="標楷體" w:hAnsi="標楷體" w:hint="eastAsia"/>
                                      <w:color w:val="000000" w:themeColor="text1"/>
                                      <w:spacing w:val="-4"/>
                                      <w:sz w:val="20"/>
                                    </w:rPr>
                                    <w:t>年度</w:t>
                                  </w:r>
                                </w:p>
                              </w:tc>
                              <w:tc>
                                <w:tcPr>
                                  <w:tcW w:w="1020" w:type="dxa"/>
                                  <w:vAlign w:val="center"/>
                                </w:tcPr>
                                <w:p w14:paraId="2C6088CB" w14:textId="77777777" w:rsidR="005F32AC" w:rsidRDefault="005F32AC" w:rsidP="005F32AC">
                                  <w:pPr>
                                    <w:snapToGrid w:val="0"/>
                                    <w:spacing w:line="240" w:lineRule="exact"/>
                                    <w:jc w:val="center"/>
                                    <w:rPr>
                                      <w:rFonts w:ascii="標楷體" w:hAnsi="標楷體"/>
                                      <w:color w:val="000000" w:themeColor="text1"/>
                                      <w:spacing w:val="-4"/>
                                      <w:sz w:val="20"/>
                                    </w:rPr>
                                  </w:pPr>
                                  <w:r w:rsidRPr="008F7F7F">
                                    <w:rPr>
                                      <w:rFonts w:ascii="標楷體" w:hAnsi="標楷體" w:hint="eastAsia"/>
                                      <w:color w:val="000000" w:themeColor="text1"/>
                                      <w:spacing w:val="-4"/>
                                      <w:sz w:val="20"/>
                                    </w:rPr>
                                    <w:t>客運收入</w:t>
                                  </w:r>
                                </w:p>
                                <w:p w14:paraId="0E6CA6D8"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sidRPr="008F7F7F">
                                    <w:rPr>
                                      <w:rFonts w:ascii="標楷體" w:hAnsi="標楷體"/>
                                      <w:color w:val="000000" w:themeColor="text1"/>
                                      <w:spacing w:val="-4"/>
                                      <w:sz w:val="20"/>
                                    </w:rPr>
                                    <w:t>A</w:t>
                                  </w:r>
                                  <w:r>
                                    <w:rPr>
                                      <w:rFonts w:ascii="標楷體" w:hAnsi="標楷體" w:hint="eastAsia"/>
                                      <w:color w:val="000000" w:themeColor="text1"/>
                                      <w:spacing w:val="-4"/>
                                      <w:sz w:val="20"/>
                                    </w:rPr>
                                    <w:t>）</w:t>
                                  </w:r>
                                </w:p>
                              </w:tc>
                              <w:tc>
                                <w:tcPr>
                                  <w:tcW w:w="1021" w:type="dxa"/>
                                  <w:vAlign w:val="center"/>
                                </w:tcPr>
                                <w:p w14:paraId="794970CD" w14:textId="77777777" w:rsidR="005F32AC" w:rsidRDefault="005F32AC" w:rsidP="005F32AC">
                                  <w:pPr>
                                    <w:snapToGrid w:val="0"/>
                                    <w:spacing w:line="240" w:lineRule="exact"/>
                                    <w:jc w:val="center"/>
                                    <w:rPr>
                                      <w:rFonts w:ascii="標楷體" w:hAnsi="標楷體"/>
                                      <w:color w:val="000000" w:themeColor="text1"/>
                                      <w:spacing w:val="-4"/>
                                      <w:sz w:val="20"/>
                                    </w:rPr>
                                  </w:pPr>
                                  <w:r w:rsidRPr="008F7F7F">
                                    <w:rPr>
                                      <w:rFonts w:ascii="標楷體" w:hAnsi="標楷體" w:hint="eastAsia"/>
                                      <w:color w:val="000000" w:themeColor="text1"/>
                                      <w:spacing w:val="-4"/>
                                      <w:sz w:val="20"/>
                                    </w:rPr>
                                    <w:t>營業成本</w:t>
                                  </w:r>
                                </w:p>
                                <w:p w14:paraId="11795B7E"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sidRPr="008F7F7F">
                                    <w:rPr>
                                      <w:rFonts w:ascii="標楷體" w:hAnsi="標楷體"/>
                                      <w:color w:val="000000" w:themeColor="text1"/>
                                      <w:spacing w:val="-4"/>
                                      <w:sz w:val="20"/>
                                    </w:rPr>
                                    <w:t>B</w:t>
                                  </w:r>
                                  <w:r>
                                    <w:rPr>
                                      <w:rFonts w:ascii="標楷體" w:hAnsi="標楷體" w:hint="eastAsia"/>
                                      <w:color w:val="000000" w:themeColor="text1"/>
                                      <w:spacing w:val="-4"/>
                                      <w:sz w:val="20"/>
                                    </w:rPr>
                                    <w:t>）</w:t>
                                  </w:r>
                                </w:p>
                              </w:tc>
                              <w:tc>
                                <w:tcPr>
                                  <w:tcW w:w="1021" w:type="dxa"/>
                                  <w:vAlign w:val="center"/>
                                </w:tcPr>
                                <w:p w14:paraId="77B79D5A" w14:textId="77777777" w:rsidR="005F32AC" w:rsidRDefault="005F32AC" w:rsidP="005F32AC">
                                  <w:pPr>
                                    <w:snapToGrid w:val="0"/>
                                    <w:spacing w:line="240" w:lineRule="exact"/>
                                    <w:jc w:val="distribute"/>
                                    <w:rPr>
                                      <w:rFonts w:ascii="標楷體" w:hAnsi="標楷體"/>
                                      <w:color w:val="000000" w:themeColor="text1"/>
                                      <w:spacing w:val="-4"/>
                                      <w:sz w:val="20"/>
                                    </w:rPr>
                                  </w:pPr>
                                  <w:r w:rsidRPr="008F7F7F">
                                    <w:rPr>
                                      <w:rFonts w:ascii="標楷體" w:hAnsi="標楷體" w:hint="eastAsia"/>
                                      <w:color w:val="000000" w:themeColor="text1"/>
                                      <w:spacing w:val="-4"/>
                                      <w:sz w:val="20"/>
                                    </w:rPr>
                                    <w:t>用人費用</w:t>
                                  </w:r>
                                </w:p>
                                <w:p w14:paraId="5A1C88D2"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Pr>
                                      <w:rFonts w:ascii="標楷體" w:hAnsi="標楷體"/>
                                      <w:color w:val="000000" w:themeColor="text1"/>
                                      <w:spacing w:val="-4"/>
                                      <w:sz w:val="20"/>
                                    </w:rPr>
                                    <w:t>C</w:t>
                                  </w:r>
                                  <w:r>
                                    <w:rPr>
                                      <w:rFonts w:ascii="標楷體" w:hAnsi="標楷體" w:hint="eastAsia"/>
                                      <w:color w:val="000000" w:themeColor="text1"/>
                                      <w:spacing w:val="-4"/>
                                      <w:sz w:val="20"/>
                                    </w:rPr>
                                    <w:t>）</w:t>
                                  </w:r>
                                </w:p>
                              </w:tc>
                              <w:tc>
                                <w:tcPr>
                                  <w:tcW w:w="1134" w:type="dxa"/>
                                  <w:vAlign w:val="center"/>
                                </w:tcPr>
                                <w:p w14:paraId="13B9B556" w14:textId="77777777" w:rsidR="005F32AC" w:rsidRDefault="005F32AC" w:rsidP="005F32AC">
                                  <w:pPr>
                                    <w:kinsoku w:val="0"/>
                                    <w:overflowPunct w:val="0"/>
                                    <w:autoSpaceDE w:val="0"/>
                                    <w:autoSpaceDN w:val="0"/>
                                    <w:snapToGrid w:val="0"/>
                                    <w:spacing w:line="240" w:lineRule="exact"/>
                                    <w:jc w:val="distribute"/>
                                    <w:rPr>
                                      <w:rFonts w:ascii="標楷體" w:hAnsi="標楷體"/>
                                      <w:color w:val="000000" w:themeColor="text1"/>
                                      <w:spacing w:val="-16"/>
                                      <w:sz w:val="20"/>
                                    </w:rPr>
                                  </w:pPr>
                                  <w:r w:rsidRPr="006F64CC">
                                    <w:rPr>
                                      <w:rFonts w:ascii="標楷體" w:hAnsi="標楷體" w:hint="eastAsia"/>
                                      <w:color w:val="000000" w:themeColor="text1"/>
                                      <w:spacing w:val="-16"/>
                                      <w:sz w:val="20"/>
                                    </w:rPr>
                                    <w:t>用人費用占客運收入比率</w:t>
                                  </w:r>
                                </w:p>
                                <w:p w14:paraId="566E5DF0" w14:textId="4B2DFE23" w:rsidR="005F32AC" w:rsidRPr="00041DA3" w:rsidRDefault="00041DA3" w:rsidP="00041DA3">
                                  <w:pPr>
                                    <w:kinsoku w:val="0"/>
                                    <w:overflowPunct w:val="0"/>
                                    <w:snapToGrid w:val="0"/>
                                    <w:spacing w:line="240" w:lineRule="exact"/>
                                    <w:jc w:val="center"/>
                                    <w:rPr>
                                      <w:rFonts w:ascii="標楷體" w:hAnsi="標楷體"/>
                                      <w:color w:val="000000" w:themeColor="text1"/>
                                      <w:spacing w:val="-8"/>
                                      <w:sz w:val="20"/>
                                    </w:rPr>
                                  </w:pPr>
                                  <w:r w:rsidRPr="00041DA3">
                                    <w:rPr>
                                      <w:rFonts w:ascii="標楷體" w:hAnsi="標楷體" w:hint="eastAsia"/>
                                      <w:snapToGrid w:val="0"/>
                                      <w:color w:val="000000" w:themeColor="text1"/>
                                      <w:spacing w:val="-8"/>
                                      <w:sz w:val="20"/>
                                    </w:rPr>
                                    <w:t>(</w:t>
                                  </w:r>
                                  <w:r w:rsidR="005F32AC" w:rsidRPr="00041DA3">
                                    <w:rPr>
                                      <w:rFonts w:ascii="標楷體" w:hAnsi="標楷體"/>
                                      <w:snapToGrid w:val="0"/>
                                      <w:color w:val="000000" w:themeColor="text1"/>
                                      <w:spacing w:val="-8"/>
                                      <w:sz w:val="20"/>
                                    </w:rPr>
                                    <w:t>D=C/</w:t>
                                  </w:r>
                                  <w:r w:rsidR="005F32AC" w:rsidRPr="00041DA3">
                                    <w:rPr>
                                      <w:rFonts w:ascii="標楷體" w:hAnsi="標楷體" w:hint="eastAsia"/>
                                      <w:snapToGrid w:val="0"/>
                                      <w:color w:val="000000" w:themeColor="text1"/>
                                      <w:spacing w:val="-8"/>
                                      <w:sz w:val="20"/>
                                    </w:rPr>
                                    <w:t>A×</w:t>
                                  </w:r>
                                  <w:r w:rsidR="005F32AC" w:rsidRPr="00041DA3">
                                    <w:rPr>
                                      <w:rFonts w:ascii="標楷體" w:hAnsi="標楷體"/>
                                      <w:snapToGrid w:val="0"/>
                                      <w:color w:val="000000" w:themeColor="text1"/>
                                      <w:spacing w:val="-8"/>
                                      <w:sz w:val="20"/>
                                    </w:rPr>
                                    <w:t>100</w:t>
                                  </w:r>
                                  <w:r w:rsidRPr="00041DA3">
                                    <w:rPr>
                                      <w:rFonts w:ascii="標楷體" w:hAnsi="標楷體" w:hint="eastAsia"/>
                                      <w:snapToGrid w:val="0"/>
                                      <w:color w:val="000000" w:themeColor="text1"/>
                                      <w:spacing w:val="-8"/>
                                      <w:sz w:val="20"/>
                                    </w:rPr>
                                    <w:t>)</w:t>
                                  </w:r>
                                </w:p>
                              </w:tc>
                              <w:tc>
                                <w:tcPr>
                                  <w:tcW w:w="1191" w:type="dxa"/>
                                  <w:shd w:val="clear" w:color="auto" w:fill="auto"/>
                                  <w:vAlign w:val="center"/>
                                </w:tcPr>
                                <w:p w14:paraId="631694C8" w14:textId="77777777" w:rsidR="005F32AC" w:rsidRPr="006F64CC" w:rsidRDefault="005F32AC" w:rsidP="005F32AC">
                                  <w:pPr>
                                    <w:kinsoku w:val="0"/>
                                    <w:overflowPunct w:val="0"/>
                                    <w:autoSpaceDE w:val="0"/>
                                    <w:autoSpaceDN w:val="0"/>
                                    <w:snapToGrid w:val="0"/>
                                    <w:spacing w:line="240" w:lineRule="exact"/>
                                    <w:jc w:val="both"/>
                                    <w:rPr>
                                      <w:rFonts w:ascii="標楷體" w:hAnsi="標楷體"/>
                                      <w:snapToGrid w:val="0"/>
                                      <w:color w:val="000000" w:themeColor="text1"/>
                                      <w:spacing w:val="-12"/>
                                      <w:sz w:val="20"/>
                                    </w:rPr>
                                  </w:pPr>
                                  <w:r w:rsidRPr="006F64CC">
                                    <w:rPr>
                                      <w:rFonts w:ascii="標楷體" w:hAnsi="標楷體" w:hint="eastAsia"/>
                                      <w:snapToGrid w:val="0"/>
                                      <w:color w:val="000000" w:themeColor="text1"/>
                                      <w:spacing w:val="-12"/>
                                      <w:sz w:val="20"/>
                                    </w:rPr>
                                    <w:t>用人費用占營業成本比率</w:t>
                                  </w:r>
                                </w:p>
                                <w:p w14:paraId="74569944" w14:textId="11EF995C" w:rsidR="005F32AC" w:rsidRPr="00D51EB4" w:rsidRDefault="00D51EB4" w:rsidP="00D51EB4">
                                  <w:pPr>
                                    <w:kinsoku w:val="0"/>
                                    <w:overflowPunct w:val="0"/>
                                    <w:autoSpaceDE w:val="0"/>
                                    <w:autoSpaceDN w:val="0"/>
                                    <w:snapToGrid w:val="0"/>
                                    <w:spacing w:line="240" w:lineRule="exact"/>
                                    <w:jc w:val="center"/>
                                    <w:rPr>
                                      <w:rFonts w:ascii="標楷體" w:hAnsi="標楷體"/>
                                      <w:snapToGrid w:val="0"/>
                                      <w:color w:val="000000" w:themeColor="text1"/>
                                      <w:spacing w:val="-8"/>
                                      <w:sz w:val="20"/>
                                    </w:rPr>
                                  </w:pPr>
                                  <w:r w:rsidRPr="00D51EB4">
                                    <w:rPr>
                                      <w:rFonts w:ascii="標楷體" w:hAnsi="標楷體" w:hint="eastAsia"/>
                                      <w:color w:val="000000" w:themeColor="text1"/>
                                      <w:spacing w:val="-8"/>
                                      <w:sz w:val="20"/>
                                    </w:rPr>
                                    <w:t>(</w:t>
                                  </w:r>
                                  <w:r w:rsidR="005F32AC" w:rsidRPr="00D51EB4">
                                    <w:rPr>
                                      <w:rFonts w:ascii="標楷體" w:hAnsi="標楷體"/>
                                      <w:color w:val="000000" w:themeColor="text1"/>
                                      <w:spacing w:val="-8"/>
                                      <w:sz w:val="20"/>
                                    </w:rPr>
                                    <w:t>E=</w:t>
                                  </w:r>
                                  <w:r w:rsidR="005F32AC" w:rsidRPr="00D51EB4">
                                    <w:rPr>
                                      <w:rFonts w:ascii="標楷體" w:hAnsi="標楷體" w:hint="eastAsia"/>
                                      <w:color w:val="000000" w:themeColor="text1"/>
                                      <w:spacing w:val="-8"/>
                                      <w:sz w:val="20"/>
                                    </w:rPr>
                                    <w:t>C</w:t>
                                  </w:r>
                                  <w:r w:rsidR="005F32AC" w:rsidRPr="00D51EB4">
                                    <w:rPr>
                                      <w:rFonts w:ascii="標楷體" w:hAnsi="標楷體"/>
                                      <w:color w:val="000000" w:themeColor="text1"/>
                                      <w:spacing w:val="-8"/>
                                      <w:sz w:val="20"/>
                                    </w:rPr>
                                    <w:t>/</w:t>
                                  </w:r>
                                  <w:r w:rsidR="005F32AC" w:rsidRPr="00D51EB4">
                                    <w:rPr>
                                      <w:rFonts w:ascii="標楷體" w:hAnsi="標楷體" w:hint="eastAsia"/>
                                      <w:color w:val="000000" w:themeColor="text1"/>
                                      <w:spacing w:val="-8"/>
                                      <w:sz w:val="20"/>
                                    </w:rPr>
                                    <w:t>B×</w:t>
                                  </w:r>
                                  <w:r w:rsidR="005F32AC" w:rsidRPr="00D51EB4">
                                    <w:rPr>
                                      <w:rFonts w:ascii="標楷體" w:hAnsi="標楷體"/>
                                      <w:color w:val="000000" w:themeColor="text1"/>
                                      <w:spacing w:val="-8"/>
                                      <w:sz w:val="20"/>
                                    </w:rPr>
                                    <w:t>100</w:t>
                                  </w:r>
                                  <w:r w:rsidRPr="00D51EB4">
                                    <w:rPr>
                                      <w:rFonts w:ascii="標楷體" w:hAnsi="標楷體" w:hint="eastAsia"/>
                                      <w:color w:val="000000" w:themeColor="text1"/>
                                      <w:spacing w:val="-8"/>
                                      <w:sz w:val="20"/>
                                    </w:rPr>
                                    <w:t>)</w:t>
                                  </w:r>
                                </w:p>
                              </w:tc>
                            </w:tr>
                            <w:tr w:rsidR="005F32AC" w:rsidRPr="008F7F7F" w14:paraId="5B2388F8"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4EDAC79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100</w:t>
                                  </w:r>
                                </w:p>
                              </w:tc>
                              <w:tc>
                                <w:tcPr>
                                  <w:tcW w:w="1020" w:type="dxa"/>
                                  <w:vAlign w:val="center"/>
                                </w:tcPr>
                                <w:p w14:paraId="3A28DB7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261,769</w:t>
                                  </w:r>
                                </w:p>
                              </w:tc>
                              <w:tc>
                                <w:tcPr>
                                  <w:tcW w:w="1021" w:type="dxa"/>
                                  <w:vAlign w:val="center"/>
                                </w:tcPr>
                                <w:p w14:paraId="4C77CFE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385,167</w:t>
                                  </w:r>
                                </w:p>
                              </w:tc>
                              <w:tc>
                                <w:tcPr>
                                  <w:tcW w:w="1021" w:type="dxa"/>
                                  <w:vAlign w:val="center"/>
                                </w:tcPr>
                                <w:p w14:paraId="2B708852"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306,252</w:t>
                                  </w:r>
                                </w:p>
                              </w:tc>
                              <w:tc>
                                <w:tcPr>
                                  <w:tcW w:w="1134" w:type="dxa"/>
                                  <w:vAlign w:val="center"/>
                                </w:tcPr>
                                <w:p w14:paraId="172A87B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116.99</w:t>
                                  </w:r>
                                </w:p>
                              </w:tc>
                              <w:tc>
                                <w:tcPr>
                                  <w:tcW w:w="1191" w:type="dxa"/>
                                  <w:shd w:val="clear" w:color="auto" w:fill="auto"/>
                                  <w:vAlign w:val="center"/>
                                </w:tcPr>
                                <w:p w14:paraId="55A5F7E2"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79.51</w:t>
                                  </w:r>
                                </w:p>
                              </w:tc>
                            </w:tr>
                            <w:tr w:rsidR="005F32AC" w:rsidRPr="008F7F7F" w14:paraId="107268F1"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7D4A7333"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101</w:t>
                                  </w:r>
                                </w:p>
                              </w:tc>
                              <w:tc>
                                <w:tcPr>
                                  <w:tcW w:w="1020" w:type="dxa"/>
                                  <w:vAlign w:val="center"/>
                                </w:tcPr>
                                <w:p w14:paraId="2C3254F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264,234</w:t>
                                  </w:r>
                                </w:p>
                              </w:tc>
                              <w:tc>
                                <w:tcPr>
                                  <w:tcW w:w="1021" w:type="dxa"/>
                                  <w:vAlign w:val="center"/>
                                </w:tcPr>
                                <w:p w14:paraId="21F1DDF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398,989</w:t>
                                  </w:r>
                                </w:p>
                              </w:tc>
                              <w:tc>
                                <w:tcPr>
                                  <w:tcW w:w="1021" w:type="dxa"/>
                                  <w:vAlign w:val="center"/>
                                </w:tcPr>
                                <w:p w14:paraId="56DE52C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314,662</w:t>
                                  </w:r>
                                </w:p>
                              </w:tc>
                              <w:tc>
                                <w:tcPr>
                                  <w:tcW w:w="1134" w:type="dxa"/>
                                  <w:vAlign w:val="center"/>
                                </w:tcPr>
                                <w:p w14:paraId="2A1B9A8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119.08</w:t>
                                  </w:r>
                                </w:p>
                              </w:tc>
                              <w:tc>
                                <w:tcPr>
                                  <w:tcW w:w="1191" w:type="dxa"/>
                                  <w:shd w:val="clear" w:color="auto" w:fill="auto"/>
                                  <w:vAlign w:val="center"/>
                                </w:tcPr>
                                <w:p w14:paraId="00030F66"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78.86</w:t>
                                  </w:r>
                                </w:p>
                              </w:tc>
                            </w:tr>
                            <w:tr w:rsidR="005F32AC" w:rsidRPr="008F7F7F" w14:paraId="38EADD9F"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0309177"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102</w:t>
                                  </w:r>
                                </w:p>
                              </w:tc>
                              <w:tc>
                                <w:tcPr>
                                  <w:tcW w:w="1020" w:type="dxa"/>
                                  <w:vAlign w:val="center"/>
                                </w:tcPr>
                                <w:p w14:paraId="32492E1A"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253,551</w:t>
                                  </w:r>
                                </w:p>
                              </w:tc>
                              <w:tc>
                                <w:tcPr>
                                  <w:tcW w:w="1021" w:type="dxa"/>
                                  <w:vAlign w:val="center"/>
                                </w:tcPr>
                                <w:p w14:paraId="3C7A6F8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412,204</w:t>
                                  </w:r>
                                </w:p>
                              </w:tc>
                              <w:tc>
                                <w:tcPr>
                                  <w:tcW w:w="1021" w:type="dxa"/>
                                  <w:vAlign w:val="center"/>
                                </w:tcPr>
                                <w:p w14:paraId="40165D1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324,591</w:t>
                                  </w:r>
                                </w:p>
                              </w:tc>
                              <w:tc>
                                <w:tcPr>
                                  <w:tcW w:w="1134" w:type="dxa"/>
                                  <w:vAlign w:val="center"/>
                                </w:tcPr>
                                <w:p w14:paraId="34FDE38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128.02</w:t>
                                  </w:r>
                                </w:p>
                              </w:tc>
                              <w:tc>
                                <w:tcPr>
                                  <w:tcW w:w="1191" w:type="dxa"/>
                                  <w:shd w:val="clear" w:color="auto" w:fill="auto"/>
                                  <w:vAlign w:val="center"/>
                                </w:tcPr>
                                <w:p w14:paraId="0B0E2695"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78.74</w:t>
                                  </w:r>
                                </w:p>
                              </w:tc>
                            </w:tr>
                            <w:tr w:rsidR="005F32AC" w:rsidRPr="008F7F7F" w14:paraId="7D2BCEE4"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544FF25"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103</w:t>
                                  </w:r>
                                </w:p>
                              </w:tc>
                              <w:tc>
                                <w:tcPr>
                                  <w:tcW w:w="1020" w:type="dxa"/>
                                  <w:vAlign w:val="center"/>
                                </w:tcPr>
                                <w:p w14:paraId="62FCF4D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248,306</w:t>
                                  </w:r>
                                </w:p>
                              </w:tc>
                              <w:tc>
                                <w:tcPr>
                                  <w:tcW w:w="1021" w:type="dxa"/>
                                  <w:vAlign w:val="center"/>
                                </w:tcPr>
                                <w:p w14:paraId="1D4B055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413,248</w:t>
                                  </w:r>
                                </w:p>
                              </w:tc>
                              <w:tc>
                                <w:tcPr>
                                  <w:tcW w:w="1021" w:type="dxa"/>
                                  <w:vAlign w:val="center"/>
                                </w:tcPr>
                                <w:p w14:paraId="621813B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335,281</w:t>
                                  </w:r>
                                </w:p>
                              </w:tc>
                              <w:tc>
                                <w:tcPr>
                                  <w:tcW w:w="1134" w:type="dxa"/>
                                  <w:vAlign w:val="center"/>
                                </w:tcPr>
                                <w:p w14:paraId="50B9807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135.03</w:t>
                                  </w:r>
                                </w:p>
                              </w:tc>
                              <w:tc>
                                <w:tcPr>
                                  <w:tcW w:w="1191" w:type="dxa"/>
                                  <w:shd w:val="clear" w:color="auto" w:fill="auto"/>
                                  <w:vAlign w:val="center"/>
                                </w:tcPr>
                                <w:p w14:paraId="778324E8"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81.13</w:t>
                                  </w:r>
                                </w:p>
                              </w:tc>
                            </w:tr>
                            <w:tr w:rsidR="005F32AC" w:rsidRPr="008F7F7F" w14:paraId="7BFBC07A"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4ACEF5A"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104</w:t>
                                  </w:r>
                                </w:p>
                              </w:tc>
                              <w:tc>
                                <w:tcPr>
                                  <w:tcW w:w="1020" w:type="dxa"/>
                                  <w:vAlign w:val="center"/>
                                </w:tcPr>
                                <w:p w14:paraId="4967002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243,301</w:t>
                                  </w:r>
                                </w:p>
                              </w:tc>
                              <w:tc>
                                <w:tcPr>
                                  <w:tcW w:w="1021" w:type="dxa"/>
                                  <w:vAlign w:val="center"/>
                                </w:tcPr>
                                <w:p w14:paraId="0F7E85D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393,491</w:t>
                                  </w:r>
                                </w:p>
                              </w:tc>
                              <w:tc>
                                <w:tcPr>
                                  <w:tcW w:w="1021" w:type="dxa"/>
                                  <w:vAlign w:val="center"/>
                                </w:tcPr>
                                <w:p w14:paraId="03E0FAC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332,748</w:t>
                                  </w:r>
                                </w:p>
                              </w:tc>
                              <w:tc>
                                <w:tcPr>
                                  <w:tcW w:w="1134" w:type="dxa"/>
                                  <w:vAlign w:val="center"/>
                                </w:tcPr>
                                <w:p w14:paraId="6902235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136.76</w:t>
                                  </w:r>
                                </w:p>
                              </w:tc>
                              <w:tc>
                                <w:tcPr>
                                  <w:tcW w:w="1191" w:type="dxa"/>
                                  <w:shd w:val="clear" w:color="auto" w:fill="auto"/>
                                  <w:vAlign w:val="center"/>
                                </w:tcPr>
                                <w:p w14:paraId="1212F2DD"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84.56</w:t>
                                  </w:r>
                                </w:p>
                              </w:tc>
                            </w:tr>
                            <w:tr w:rsidR="005F32AC" w:rsidRPr="008F7F7F" w14:paraId="1249928B"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0414115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105</w:t>
                                  </w:r>
                                </w:p>
                              </w:tc>
                              <w:tc>
                                <w:tcPr>
                                  <w:tcW w:w="1020" w:type="dxa"/>
                                  <w:vAlign w:val="center"/>
                                </w:tcPr>
                                <w:p w14:paraId="10EAFF2B"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242,376</w:t>
                                  </w:r>
                                </w:p>
                              </w:tc>
                              <w:tc>
                                <w:tcPr>
                                  <w:tcW w:w="1021" w:type="dxa"/>
                                  <w:vAlign w:val="center"/>
                                </w:tcPr>
                                <w:p w14:paraId="224BDB0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384,719</w:t>
                                  </w:r>
                                </w:p>
                              </w:tc>
                              <w:tc>
                                <w:tcPr>
                                  <w:tcW w:w="1021" w:type="dxa"/>
                                  <w:vAlign w:val="center"/>
                                </w:tcPr>
                                <w:p w14:paraId="531F780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366,134</w:t>
                                  </w:r>
                                </w:p>
                              </w:tc>
                              <w:tc>
                                <w:tcPr>
                                  <w:tcW w:w="1134" w:type="dxa"/>
                                  <w:vAlign w:val="center"/>
                                </w:tcPr>
                                <w:p w14:paraId="794CC3D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151.06</w:t>
                                  </w:r>
                                </w:p>
                              </w:tc>
                              <w:tc>
                                <w:tcPr>
                                  <w:tcW w:w="1191" w:type="dxa"/>
                                  <w:shd w:val="clear" w:color="auto" w:fill="auto"/>
                                  <w:vAlign w:val="center"/>
                                </w:tcPr>
                                <w:p w14:paraId="1101EF64"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95.16</w:t>
                                  </w:r>
                                </w:p>
                              </w:tc>
                            </w:tr>
                            <w:tr w:rsidR="005F32AC" w:rsidRPr="008F7F7F" w14:paraId="01315429"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B878F5A"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106</w:t>
                                  </w:r>
                                </w:p>
                              </w:tc>
                              <w:tc>
                                <w:tcPr>
                                  <w:tcW w:w="1020" w:type="dxa"/>
                                  <w:vAlign w:val="center"/>
                                </w:tcPr>
                                <w:p w14:paraId="0A9333A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231,344</w:t>
                                  </w:r>
                                </w:p>
                              </w:tc>
                              <w:tc>
                                <w:tcPr>
                                  <w:tcW w:w="1021" w:type="dxa"/>
                                  <w:vAlign w:val="center"/>
                                </w:tcPr>
                                <w:p w14:paraId="4C31843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392,237</w:t>
                                  </w:r>
                                </w:p>
                              </w:tc>
                              <w:tc>
                                <w:tcPr>
                                  <w:tcW w:w="1021" w:type="dxa"/>
                                  <w:vAlign w:val="center"/>
                                </w:tcPr>
                                <w:p w14:paraId="22A9A65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309,634</w:t>
                                  </w:r>
                                </w:p>
                              </w:tc>
                              <w:tc>
                                <w:tcPr>
                                  <w:tcW w:w="1134" w:type="dxa"/>
                                  <w:vAlign w:val="center"/>
                                </w:tcPr>
                                <w:p w14:paraId="6160381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133.84</w:t>
                                  </w:r>
                                </w:p>
                              </w:tc>
                              <w:tc>
                                <w:tcPr>
                                  <w:tcW w:w="1191" w:type="dxa"/>
                                  <w:shd w:val="clear" w:color="auto" w:fill="auto"/>
                                  <w:vAlign w:val="center"/>
                                </w:tcPr>
                                <w:p w14:paraId="4353CECD"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78.94</w:t>
                                  </w:r>
                                </w:p>
                              </w:tc>
                            </w:tr>
                            <w:tr w:rsidR="005F32AC" w:rsidRPr="008F7F7F" w14:paraId="40D66F1C"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5C765986"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107</w:t>
                                  </w:r>
                                </w:p>
                              </w:tc>
                              <w:tc>
                                <w:tcPr>
                                  <w:tcW w:w="1020" w:type="dxa"/>
                                  <w:vAlign w:val="center"/>
                                </w:tcPr>
                                <w:p w14:paraId="43553F1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233,525</w:t>
                                  </w:r>
                                </w:p>
                              </w:tc>
                              <w:tc>
                                <w:tcPr>
                                  <w:tcW w:w="1021" w:type="dxa"/>
                                  <w:vAlign w:val="center"/>
                                </w:tcPr>
                                <w:p w14:paraId="38628A1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407,547</w:t>
                                  </w:r>
                                </w:p>
                              </w:tc>
                              <w:tc>
                                <w:tcPr>
                                  <w:tcW w:w="1021" w:type="dxa"/>
                                  <w:vAlign w:val="center"/>
                                </w:tcPr>
                                <w:p w14:paraId="375825F7"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432,077</w:t>
                                  </w:r>
                                </w:p>
                              </w:tc>
                              <w:tc>
                                <w:tcPr>
                                  <w:tcW w:w="1134" w:type="dxa"/>
                                  <w:vAlign w:val="center"/>
                                </w:tcPr>
                                <w:p w14:paraId="4BB5428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185.02</w:t>
                                  </w:r>
                                </w:p>
                              </w:tc>
                              <w:tc>
                                <w:tcPr>
                                  <w:tcW w:w="1191" w:type="dxa"/>
                                  <w:shd w:val="clear" w:color="auto" w:fill="auto"/>
                                  <w:vAlign w:val="center"/>
                                </w:tcPr>
                                <w:p w14:paraId="03C53D89"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106.01</w:t>
                                  </w:r>
                                </w:p>
                              </w:tc>
                            </w:tr>
                            <w:tr w:rsidR="005F32AC" w:rsidRPr="008F7F7F" w14:paraId="4CC1034E"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7D7163C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108</w:t>
                                  </w:r>
                                </w:p>
                              </w:tc>
                              <w:tc>
                                <w:tcPr>
                                  <w:tcW w:w="1020" w:type="dxa"/>
                                  <w:vAlign w:val="center"/>
                                </w:tcPr>
                                <w:p w14:paraId="020EBF7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227,562</w:t>
                                  </w:r>
                                </w:p>
                              </w:tc>
                              <w:tc>
                                <w:tcPr>
                                  <w:tcW w:w="1021" w:type="dxa"/>
                                  <w:vAlign w:val="center"/>
                                </w:tcPr>
                                <w:p w14:paraId="0AD4D66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393,755</w:t>
                                  </w:r>
                                </w:p>
                              </w:tc>
                              <w:tc>
                                <w:tcPr>
                                  <w:tcW w:w="1021" w:type="dxa"/>
                                  <w:vAlign w:val="center"/>
                                </w:tcPr>
                                <w:p w14:paraId="22313B62"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311,947</w:t>
                                  </w:r>
                                </w:p>
                              </w:tc>
                              <w:tc>
                                <w:tcPr>
                                  <w:tcW w:w="1134" w:type="dxa"/>
                                  <w:vAlign w:val="center"/>
                                </w:tcPr>
                                <w:p w14:paraId="55BFD78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137.08</w:t>
                                  </w:r>
                                </w:p>
                              </w:tc>
                              <w:tc>
                                <w:tcPr>
                                  <w:tcW w:w="1191" w:type="dxa"/>
                                  <w:shd w:val="clear" w:color="auto" w:fill="auto"/>
                                  <w:vAlign w:val="center"/>
                                </w:tcPr>
                                <w:p w14:paraId="3BBC9586"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79.22</w:t>
                                  </w:r>
                                </w:p>
                              </w:tc>
                            </w:tr>
                            <w:tr w:rsidR="005F32AC" w:rsidRPr="008F7F7F" w14:paraId="7E1563FF"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3A8A812" w14:textId="77777777" w:rsidR="005F32AC" w:rsidRPr="006F64CC" w:rsidRDefault="005F32AC" w:rsidP="005F32AC">
                                  <w:pPr>
                                    <w:snapToGrid w:val="0"/>
                                    <w:spacing w:line="300" w:lineRule="exact"/>
                                    <w:jc w:val="center"/>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09</w:t>
                                  </w:r>
                                </w:p>
                              </w:tc>
                              <w:tc>
                                <w:tcPr>
                                  <w:tcW w:w="1020" w:type="dxa"/>
                                  <w:vAlign w:val="center"/>
                                </w:tcPr>
                                <w:p w14:paraId="18448120"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199,932</w:t>
                                  </w:r>
                                </w:p>
                              </w:tc>
                              <w:tc>
                                <w:tcPr>
                                  <w:tcW w:w="1021" w:type="dxa"/>
                                  <w:vAlign w:val="center"/>
                                </w:tcPr>
                                <w:p w14:paraId="171A602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363,377</w:t>
                                  </w:r>
                                </w:p>
                              </w:tc>
                              <w:tc>
                                <w:tcPr>
                                  <w:tcW w:w="1021" w:type="dxa"/>
                                  <w:vAlign w:val="center"/>
                                </w:tcPr>
                                <w:p w14:paraId="69E75C22"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2</w:t>
                                  </w:r>
                                  <w:r w:rsidRPr="006F64CC">
                                    <w:rPr>
                                      <w:rFonts w:ascii="標楷體" w:hAnsi="標楷體"/>
                                      <w:color w:val="000000" w:themeColor="text1"/>
                                      <w:spacing w:val="-4"/>
                                      <w:sz w:val="20"/>
                                    </w:rPr>
                                    <w:t>65,291</w:t>
                                  </w:r>
                                </w:p>
                              </w:tc>
                              <w:tc>
                                <w:tcPr>
                                  <w:tcW w:w="1134" w:type="dxa"/>
                                  <w:vAlign w:val="center"/>
                                </w:tcPr>
                                <w:p w14:paraId="6BC66562"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32.69</w:t>
                                  </w:r>
                                </w:p>
                              </w:tc>
                              <w:tc>
                                <w:tcPr>
                                  <w:tcW w:w="1191" w:type="dxa"/>
                                  <w:shd w:val="clear" w:color="auto" w:fill="auto"/>
                                  <w:vAlign w:val="center"/>
                                </w:tcPr>
                                <w:p w14:paraId="352C430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7</w:t>
                                  </w:r>
                                  <w:r w:rsidRPr="006F64CC">
                                    <w:rPr>
                                      <w:rFonts w:ascii="標楷體" w:hAnsi="標楷體"/>
                                      <w:color w:val="000000" w:themeColor="text1"/>
                                      <w:spacing w:val="-4"/>
                                      <w:sz w:val="20"/>
                                    </w:rPr>
                                    <w:t>3.01</w:t>
                                  </w:r>
                                </w:p>
                              </w:tc>
                            </w:tr>
                            <w:tr w:rsidR="005F32AC" w:rsidRPr="008F7F7F" w14:paraId="376441AA"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5AA2DC4" w14:textId="77777777" w:rsidR="005F32AC" w:rsidRPr="006F64CC" w:rsidRDefault="005F32AC" w:rsidP="005F32AC">
                                  <w:pPr>
                                    <w:snapToGrid w:val="0"/>
                                    <w:spacing w:line="300" w:lineRule="exact"/>
                                    <w:jc w:val="center"/>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10</w:t>
                                  </w:r>
                                </w:p>
                              </w:tc>
                              <w:tc>
                                <w:tcPr>
                                  <w:tcW w:w="1020" w:type="dxa"/>
                                  <w:vAlign w:val="center"/>
                                </w:tcPr>
                                <w:p w14:paraId="3CAA830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58,641</w:t>
                                  </w:r>
                                </w:p>
                              </w:tc>
                              <w:tc>
                                <w:tcPr>
                                  <w:tcW w:w="1021" w:type="dxa"/>
                                  <w:vAlign w:val="center"/>
                                </w:tcPr>
                                <w:p w14:paraId="74729B88"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3</w:t>
                                  </w:r>
                                  <w:r w:rsidRPr="006F64CC">
                                    <w:rPr>
                                      <w:rFonts w:ascii="標楷體" w:hAnsi="標楷體"/>
                                      <w:color w:val="000000" w:themeColor="text1"/>
                                      <w:spacing w:val="-4"/>
                                      <w:sz w:val="20"/>
                                    </w:rPr>
                                    <w:t>56,954</w:t>
                                  </w:r>
                                </w:p>
                              </w:tc>
                              <w:tc>
                                <w:tcPr>
                                  <w:tcW w:w="1021" w:type="dxa"/>
                                  <w:vAlign w:val="center"/>
                                </w:tcPr>
                                <w:p w14:paraId="6BC59C60"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2</w:t>
                                  </w:r>
                                  <w:r w:rsidRPr="006F64CC">
                                    <w:rPr>
                                      <w:rFonts w:ascii="標楷體" w:hAnsi="標楷體"/>
                                      <w:color w:val="000000" w:themeColor="text1"/>
                                      <w:spacing w:val="-4"/>
                                      <w:sz w:val="20"/>
                                    </w:rPr>
                                    <w:t>91,978</w:t>
                                  </w:r>
                                </w:p>
                              </w:tc>
                              <w:tc>
                                <w:tcPr>
                                  <w:tcW w:w="1134" w:type="dxa"/>
                                  <w:vAlign w:val="center"/>
                                </w:tcPr>
                                <w:p w14:paraId="170D0557"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84.05</w:t>
                                  </w:r>
                                </w:p>
                              </w:tc>
                              <w:tc>
                                <w:tcPr>
                                  <w:tcW w:w="1191" w:type="dxa"/>
                                  <w:shd w:val="clear" w:color="auto" w:fill="auto"/>
                                  <w:vAlign w:val="center"/>
                                </w:tcPr>
                                <w:p w14:paraId="699294D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8</w:t>
                                  </w:r>
                                  <w:r w:rsidRPr="006F64CC">
                                    <w:rPr>
                                      <w:rFonts w:ascii="標楷體" w:hAnsi="標楷體"/>
                                      <w:color w:val="000000" w:themeColor="text1"/>
                                      <w:spacing w:val="-4"/>
                                      <w:sz w:val="20"/>
                                    </w:rPr>
                                    <w:t>1.78</w:t>
                                  </w:r>
                                </w:p>
                              </w:tc>
                            </w:tr>
                            <w:tr w:rsidR="005F32AC" w:rsidRPr="00925150" w14:paraId="61D0780D" w14:textId="77777777" w:rsidTr="00D51EB4">
                              <w:trPr>
                                <w:jc w:val="center"/>
                              </w:trPr>
                              <w:tc>
                                <w:tcPr>
                                  <w:tcW w:w="5896" w:type="dxa"/>
                                  <w:gridSpan w:val="6"/>
                                  <w:tcBorders>
                                    <w:top w:val="single" w:sz="4" w:space="0" w:color="auto"/>
                                    <w:left w:val="nil"/>
                                    <w:bottom w:val="nil"/>
                                    <w:right w:val="nil"/>
                                  </w:tcBorders>
                                  <w:shd w:val="clear" w:color="auto" w:fill="auto"/>
                                  <w:vAlign w:val="center"/>
                                </w:tcPr>
                                <w:p w14:paraId="1C37D686" w14:textId="77777777" w:rsidR="005F32AC" w:rsidRPr="00C81CE2" w:rsidRDefault="005F32AC" w:rsidP="005F32AC">
                                  <w:pPr>
                                    <w:kinsoku w:val="0"/>
                                    <w:overflowPunct w:val="0"/>
                                    <w:autoSpaceDE w:val="0"/>
                                    <w:snapToGrid w:val="0"/>
                                    <w:spacing w:line="240" w:lineRule="exact"/>
                                    <w:ind w:left="524" w:hangingChars="281" w:hanging="524"/>
                                    <w:jc w:val="both"/>
                                    <w:rPr>
                                      <w:rFonts w:ascii="標楷體" w:hAnsi="標楷體"/>
                                      <w:color w:val="000000" w:themeColor="text1"/>
                                      <w:sz w:val="18"/>
                                      <w:szCs w:val="18"/>
                                    </w:rPr>
                                  </w:pPr>
                                  <w:r w:rsidRPr="00C81CE2">
                                    <w:rPr>
                                      <w:color w:val="000000" w:themeColor="text1"/>
                                      <w:sz w:val="18"/>
                                      <w:szCs w:val="18"/>
                                    </w:rPr>
                                    <w:br w:type="page"/>
                                  </w:r>
                                  <w:r w:rsidRPr="00C81CE2">
                                    <w:rPr>
                                      <w:color w:val="000000" w:themeColor="text1"/>
                                      <w:sz w:val="18"/>
                                      <w:szCs w:val="18"/>
                                    </w:rPr>
                                    <w:br w:type="page"/>
                                  </w:r>
                                  <w:r w:rsidRPr="00C81CE2">
                                    <w:rPr>
                                      <w:rFonts w:ascii="標楷體" w:hAnsi="標楷體"/>
                                      <w:color w:val="000000" w:themeColor="text1"/>
                                      <w:sz w:val="18"/>
                                      <w:szCs w:val="18"/>
                                    </w:rPr>
                                    <w:br w:type="page"/>
                                  </w:r>
                                  <w:r w:rsidRPr="00C81CE2">
                                    <w:rPr>
                                      <w:rFonts w:ascii="標楷體" w:hAnsi="標楷體" w:hint="eastAsia"/>
                                      <w:color w:val="000000" w:themeColor="text1"/>
                                      <w:sz w:val="18"/>
                                      <w:szCs w:val="18"/>
                                    </w:rPr>
                                    <w:t>註：1</w:t>
                                  </w:r>
                                  <w:r w:rsidRPr="00C81CE2">
                                    <w:rPr>
                                      <w:rFonts w:ascii="標楷體" w:hAnsi="標楷體"/>
                                      <w:color w:val="000000" w:themeColor="text1"/>
                                      <w:sz w:val="18"/>
                                      <w:szCs w:val="18"/>
                                    </w:rPr>
                                    <w:t>.</w:t>
                                  </w:r>
                                  <w:r w:rsidRPr="00C81CE2">
                                    <w:rPr>
                                      <w:rFonts w:ascii="標楷體" w:hAnsi="標楷體" w:hint="eastAsia"/>
                                      <w:bCs/>
                                      <w:snapToGrid w:val="0"/>
                                      <w:color w:val="000000" w:themeColor="text1"/>
                                      <w:sz w:val="18"/>
                                      <w:szCs w:val="18"/>
                                    </w:rPr>
                                    <w:t>10</w:t>
                                  </w:r>
                                  <w:r w:rsidRPr="00C81CE2">
                                    <w:rPr>
                                      <w:rFonts w:ascii="標楷體" w:hAnsi="標楷體"/>
                                      <w:bCs/>
                                      <w:snapToGrid w:val="0"/>
                                      <w:color w:val="000000" w:themeColor="text1"/>
                                      <w:sz w:val="18"/>
                                      <w:szCs w:val="18"/>
                                    </w:rPr>
                                    <w:t>9</w:t>
                                  </w:r>
                                  <w:r w:rsidRPr="00C81CE2">
                                    <w:rPr>
                                      <w:rFonts w:ascii="標楷體" w:hAnsi="標楷體" w:hint="eastAsia"/>
                                      <w:bCs/>
                                      <w:snapToGrid w:val="0"/>
                                      <w:color w:val="000000" w:themeColor="text1"/>
                                      <w:sz w:val="18"/>
                                      <w:szCs w:val="18"/>
                                    </w:rPr>
                                    <w:t>年及1</w:t>
                                  </w:r>
                                  <w:r w:rsidRPr="00C81CE2">
                                    <w:rPr>
                                      <w:rFonts w:ascii="標楷體" w:hAnsi="標楷體"/>
                                      <w:bCs/>
                                      <w:snapToGrid w:val="0"/>
                                      <w:color w:val="000000" w:themeColor="text1"/>
                                      <w:sz w:val="18"/>
                                      <w:szCs w:val="18"/>
                                    </w:rPr>
                                    <w:t>10</w:t>
                                  </w:r>
                                  <w:r w:rsidRPr="00C81CE2">
                                    <w:rPr>
                                      <w:rFonts w:ascii="標楷體" w:hAnsi="標楷體" w:hint="eastAsia"/>
                                      <w:bCs/>
                                      <w:snapToGrid w:val="0"/>
                                      <w:color w:val="000000" w:themeColor="text1"/>
                                      <w:sz w:val="18"/>
                                      <w:szCs w:val="18"/>
                                    </w:rPr>
                                    <w:t>年因應疫情減少行車班次及強制司機休假，爰用人費用金額低於3億元。</w:t>
                                  </w:r>
                                </w:p>
                                <w:p w14:paraId="252D9C43" w14:textId="77777777" w:rsidR="005F32AC" w:rsidRPr="00C81CE2" w:rsidRDefault="005F32AC" w:rsidP="005F32AC">
                                  <w:pPr>
                                    <w:kinsoku w:val="0"/>
                                    <w:overflowPunct w:val="0"/>
                                    <w:autoSpaceDE w:val="0"/>
                                    <w:snapToGrid w:val="0"/>
                                    <w:spacing w:line="240" w:lineRule="exact"/>
                                    <w:ind w:leftChars="150" w:left="557" w:hangingChars="100" w:hanging="187"/>
                                    <w:rPr>
                                      <w:rFonts w:ascii="標楷體" w:hAnsi="標楷體"/>
                                      <w:color w:val="000000" w:themeColor="text1"/>
                                      <w:spacing w:val="-4"/>
                                      <w:sz w:val="18"/>
                                      <w:szCs w:val="18"/>
                                    </w:rPr>
                                  </w:pPr>
                                  <w:r w:rsidRPr="00C81CE2">
                                    <w:rPr>
                                      <w:rFonts w:ascii="標楷體" w:hAnsi="標楷體"/>
                                      <w:color w:val="000000" w:themeColor="text1"/>
                                      <w:sz w:val="18"/>
                                      <w:szCs w:val="18"/>
                                    </w:rPr>
                                    <w:t>2.</w:t>
                                  </w:r>
                                  <w:r w:rsidRPr="00C81CE2">
                                    <w:rPr>
                                      <w:rFonts w:ascii="標楷體" w:hAnsi="標楷體" w:hint="eastAsia"/>
                                      <w:bCs/>
                                      <w:snapToGrid w:val="0"/>
                                      <w:color w:val="000000" w:themeColor="text1"/>
                                      <w:sz w:val="18"/>
                                      <w:szCs w:val="18"/>
                                    </w:rPr>
                                    <w:t>資料來源：整理自公車處提供資料。</w:t>
                                  </w:r>
                                </w:p>
                              </w:tc>
                            </w:tr>
                          </w:tbl>
                          <w:p w14:paraId="159A7007" w14:textId="77777777" w:rsidR="005F32AC" w:rsidRPr="00925150" w:rsidRDefault="005F32AC" w:rsidP="002A33C7">
                            <w:pPr>
                              <w:rPr>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127A50" id="_x0000_s1043" type="#_x0000_t202" style="position:absolute;left:0;text-align:left;margin-left:191.3pt;margin-top:8.55pt;width:304.75pt;height:363.75pt;z-index:-25157324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" stroked="f">
                <v:textbox inset="0,0,0,0">
                  <w:txbxContent>
                    <w:tbl>
                      <w:tblPr>
                        <w:tblW w:w="5897"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0"/>
                        <w:gridCol w:w="1020"/>
                        <w:gridCol w:w="1021"/>
                        <w:gridCol w:w="1021"/>
                        <w:gridCol w:w="1134"/>
                        <w:gridCol w:w="1191"/>
                      </w:tblGrid>
                      <w:tr w:rsidR="005F32AC" w:rsidRPr="008F7F7F" w14:paraId="688BA118" w14:textId="77777777" w:rsidTr="00D51EB4">
                        <w:trPr>
                          <w:trHeight w:val="397"/>
                          <w:jc w:val="center"/>
                        </w:trPr>
                        <w:tc>
                          <w:tcPr>
                            <w:tcW w:w="5896" w:type="dxa"/>
                            <w:gridSpan w:val="6"/>
                            <w:tcBorders>
                              <w:top w:val="nil"/>
                              <w:left w:val="nil"/>
                              <w:bottom w:val="single" w:sz="6" w:space="0" w:color="auto"/>
                              <w:right w:val="nil"/>
                            </w:tcBorders>
                            <w:shd w:val="clear" w:color="auto" w:fill="auto"/>
                            <w:vAlign w:val="center"/>
                          </w:tcPr>
                          <w:p w14:paraId="36B0D429" w14:textId="77777777" w:rsidR="005F32AC" w:rsidRPr="008F7F7F" w:rsidRDefault="005F32AC" w:rsidP="005F32AC">
                            <w:pPr>
                              <w:widowControl/>
                              <w:spacing w:line="360" w:lineRule="exact"/>
                              <w:jc w:val="center"/>
                              <w:rPr>
                                <w:rFonts w:ascii="標楷體" w:hAnsi="標楷體"/>
                                <w:b/>
                                <w:snapToGrid w:val="0"/>
                                <w:szCs w:val="24"/>
                              </w:rPr>
                            </w:pPr>
                            <w:r>
                              <w:rPr>
                                <w:rFonts w:ascii="標楷體" w:hAnsi="標楷體" w:hint="eastAsia"/>
                                <w:b/>
                                <w:snapToGrid w:val="0"/>
                                <w:szCs w:val="24"/>
                              </w:rPr>
                              <w:t>表1</w:t>
                            </w:r>
                            <w:r>
                              <w:rPr>
                                <w:rFonts w:ascii="標楷體" w:hAnsi="標楷體"/>
                                <w:b/>
                                <w:snapToGrid w:val="0"/>
                                <w:szCs w:val="24"/>
                              </w:rPr>
                              <w:t>2</w:t>
                            </w:r>
                            <w:r w:rsidRPr="008F7F7F">
                              <w:rPr>
                                <w:rFonts w:ascii="標楷體" w:hAnsi="標楷體" w:hint="eastAsia"/>
                                <w:b/>
                                <w:snapToGrid w:val="0"/>
                                <w:szCs w:val="24"/>
                              </w:rPr>
                              <w:t xml:space="preserve">　公車處營業收入、營業成本及用人費用情形</w:t>
                            </w:r>
                          </w:p>
                          <w:p w14:paraId="38C7EAE8" w14:textId="276A14BE" w:rsidR="005F32AC" w:rsidRPr="00925150" w:rsidRDefault="005F32AC" w:rsidP="005F32AC">
                            <w:pPr>
                              <w:snapToGrid w:val="0"/>
                              <w:spacing w:line="280" w:lineRule="exact"/>
                              <w:jc w:val="right"/>
                              <w:rPr>
                                <w:rFonts w:ascii="標楷體" w:hAnsi="標楷體"/>
                                <w:color w:val="000000" w:themeColor="text1"/>
                                <w:spacing w:val="-4"/>
                                <w:sz w:val="18"/>
                                <w:szCs w:val="18"/>
                              </w:rPr>
                            </w:pPr>
                            <w:r>
                              <w:rPr>
                                <w:rFonts w:hint="eastAsia"/>
                                <w:bCs/>
                                <w:snapToGrid w:val="0"/>
                                <w:sz w:val="18"/>
                                <w:szCs w:val="18"/>
                              </w:rPr>
                              <w:t>單</w:t>
                            </w:r>
                            <w:r w:rsidRPr="00925150">
                              <w:rPr>
                                <w:rFonts w:hint="eastAsia"/>
                                <w:bCs/>
                                <w:snapToGrid w:val="0"/>
                                <w:sz w:val="18"/>
                                <w:szCs w:val="18"/>
                              </w:rPr>
                              <w:t>位：</w:t>
                            </w:r>
                            <w:r w:rsidR="00041DA3">
                              <w:rPr>
                                <w:rFonts w:ascii="標楷體" w:hAnsi="標楷體" w:cs="新細明體" w:hint="eastAsia"/>
                                <w:color w:val="000000"/>
                                <w:kern w:val="0"/>
                                <w:sz w:val="18"/>
                                <w:szCs w:val="18"/>
                              </w:rPr>
                              <w:t>新臺幣千元</w:t>
                            </w:r>
                            <w:r w:rsidRPr="00925150">
                              <w:rPr>
                                <w:rFonts w:hint="eastAsia"/>
                                <w:bCs/>
                                <w:snapToGrid w:val="0"/>
                                <w:sz w:val="18"/>
                                <w:szCs w:val="18"/>
                              </w:rPr>
                              <w:t>、％</w:t>
                            </w:r>
                          </w:p>
                        </w:tc>
                      </w:tr>
                      <w:tr w:rsidR="005F32AC" w:rsidRPr="008F7F7F" w14:paraId="3942B306" w14:textId="77777777" w:rsidTr="00D51EB4">
                        <w:tblPrEx>
                          <w:tblBorders>
                            <w:top w:val="single" w:sz="4" w:space="0" w:color="auto"/>
                            <w:left w:val="single" w:sz="4" w:space="0" w:color="auto"/>
                            <w:bottom w:val="single" w:sz="4" w:space="0" w:color="auto"/>
                            <w:right w:val="single" w:sz="4" w:space="0" w:color="auto"/>
                          </w:tblBorders>
                        </w:tblPrEx>
                        <w:trPr>
                          <w:trHeight w:val="794"/>
                          <w:jc w:val="center"/>
                        </w:trPr>
                        <w:tc>
                          <w:tcPr>
                            <w:tcW w:w="510" w:type="dxa"/>
                            <w:shd w:val="clear" w:color="auto" w:fill="auto"/>
                            <w:vAlign w:val="center"/>
                          </w:tcPr>
                          <w:p w14:paraId="4FAFF540" w14:textId="77777777" w:rsidR="005F32AC" w:rsidRPr="008F7F7F" w:rsidRDefault="005F32AC" w:rsidP="005F32AC">
                            <w:pPr>
                              <w:snapToGrid w:val="0"/>
                              <w:spacing w:line="280" w:lineRule="exact"/>
                              <w:jc w:val="center"/>
                              <w:rPr>
                                <w:rFonts w:ascii="標楷體" w:hAnsi="標楷體"/>
                                <w:color w:val="000000" w:themeColor="text1"/>
                                <w:spacing w:val="-4"/>
                                <w:sz w:val="20"/>
                              </w:rPr>
                            </w:pPr>
                            <w:r>
                              <w:br w:type="page"/>
                            </w:r>
                            <w:r w:rsidRPr="008F7F7F">
                              <w:rPr>
                                <w:rFonts w:ascii="標楷體" w:hAnsi="標楷體" w:hint="eastAsia"/>
                                <w:color w:val="000000" w:themeColor="text1"/>
                                <w:spacing w:val="-4"/>
                                <w:sz w:val="20"/>
                              </w:rPr>
                              <w:t>年度</w:t>
                            </w:r>
                          </w:p>
                        </w:tc>
                        <w:tc>
                          <w:tcPr>
                            <w:tcW w:w="1020" w:type="dxa"/>
                            <w:vAlign w:val="center"/>
                          </w:tcPr>
                          <w:p w14:paraId="2C6088CB" w14:textId="77777777" w:rsidR="005F32AC" w:rsidRDefault="005F32AC" w:rsidP="005F32AC">
                            <w:pPr>
                              <w:snapToGrid w:val="0"/>
                              <w:spacing w:line="240" w:lineRule="exact"/>
                              <w:jc w:val="center"/>
                              <w:rPr>
                                <w:rFonts w:ascii="標楷體" w:hAnsi="標楷體"/>
                                <w:color w:val="000000" w:themeColor="text1"/>
                                <w:spacing w:val="-4"/>
                                <w:sz w:val="20"/>
                              </w:rPr>
                            </w:pPr>
                            <w:r w:rsidRPr="008F7F7F">
                              <w:rPr>
                                <w:rFonts w:ascii="標楷體" w:hAnsi="標楷體" w:hint="eastAsia"/>
                                <w:color w:val="000000" w:themeColor="text1"/>
                                <w:spacing w:val="-4"/>
                                <w:sz w:val="20"/>
                              </w:rPr>
                              <w:t>客運收入</w:t>
                            </w:r>
                          </w:p>
                          <w:p w14:paraId="0E6CA6D8"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sidRPr="008F7F7F">
                              <w:rPr>
                                <w:rFonts w:ascii="標楷體" w:hAnsi="標楷體"/>
                                <w:color w:val="000000" w:themeColor="text1"/>
                                <w:spacing w:val="-4"/>
                                <w:sz w:val="20"/>
                              </w:rPr>
                              <w:t>A</w:t>
                            </w:r>
                            <w:r>
                              <w:rPr>
                                <w:rFonts w:ascii="標楷體" w:hAnsi="標楷體" w:hint="eastAsia"/>
                                <w:color w:val="000000" w:themeColor="text1"/>
                                <w:spacing w:val="-4"/>
                                <w:sz w:val="20"/>
                              </w:rPr>
                              <w:t>）</w:t>
                            </w:r>
                          </w:p>
                        </w:tc>
                        <w:tc>
                          <w:tcPr>
                            <w:tcW w:w="1021" w:type="dxa"/>
                            <w:vAlign w:val="center"/>
                          </w:tcPr>
                          <w:p w14:paraId="794970CD" w14:textId="77777777" w:rsidR="005F32AC" w:rsidRDefault="005F32AC" w:rsidP="005F32AC">
                            <w:pPr>
                              <w:snapToGrid w:val="0"/>
                              <w:spacing w:line="240" w:lineRule="exact"/>
                              <w:jc w:val="center"/>
                              <w:rPr>
                                <w:rFonts w:ascii="標楷體" w:hAnsi="標楷體"/>
                                <w:color w:val="000000" w:themeColor="text1"/>
                                <w:spacing w:val="-4"/>
                                <w:sz w:val="20"/>
                              </w:rPr>
                            </w:pPr>
                            <w:r w:rsidRPr="008F7F7F">
                              <w:rPr>
                                <w:rFonts w:ascii="標楷體" w:hAnsi="標楷體" w:hint="eastAsia"/>
                                <w:color w:val="000000" w:themeColor="text1"/>
                                <w:spacing w:val="-4"/>
                                <w:sz w:val="20"/>
                              </w:rPr>
                              <w:t>營業成本</w:t>
                            </w:r>
                          </w:p>
                          <w:p w14:paraId="11795B7E"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sidRPr="008F7F7F">
                              <w:rPr>
                                <w:rFonts w:ascii="標楷體" w:hAnsi="標楷體"/>
                                <w:color w:val="000000" w:themeColor="text1"/>
                                <w:spacing w:val="-4"/>
                                <w:sz w:val="20"/>
                              </w:rPr>
                              <w:t>B</w:t>
                            </w:r>
                            <w:r>
                              <w:rPr>
                                <w:rFonts w:ascii="標楷體" w:hAnsi="標楷體" w:hint="eastAsia"/>
                                <w:color w:val="000000" w:themeColor="text1"/>
                                <w:spacing w:val="-4"/>
                                <w:sz w:val="20"/>
                              </w:rPr>
                              <w:t>）</w:t>
                            </w:r>
                          </w:p>
                        </w:tc>
                        <w:tc>
                          <w:tcPr>
                            <w:tcW w:w="1021" w:type="dxa"/>
                            <w:vAlign w:val="center"/>
                          </w:tcPr>
                          <w:p w14:paraId="77B79D5A" w14:textId="77777777" w:rsidR="005F32AC" w:rsidRDefault="005F32AC" w:rsidP="005F32AC">
                            <w:pPr>
                              <w:snapToGrid w:val="0"/>
                              <w:spacing w:line="240" w:lineRule="exact"/>
                              <w:jc w:val="distribute"/>
                              <w:rPr>
                                <w:rFonts w:ascii="標楷體" w:hAnsi="標楷體"/>
                                <w:color w:val="000000" w:themeColor="text1"/>
                                <w:spacing w:val="-4"/>
                                <w:sz w:val="20"/>
                              </w:rPr>
                            </w:pPr>
                            <w:r w:rsidRPr="008F7F7F">
                              <w:rPr>
                                <w:rFonts w:ascii="標楷體" w:hAnsi="標楷體" w:hint="eastAsia"/>
                                <w:color w:val="000000" w:themeColor="text1"/>
                                <w:spacing w:val="-4"/>
                                <w:sz w:val="20"/>
                              </w:rPr>
                              <w:t>用人費用</w:t>
                            </w:r>
                          </w:p>
                          <w:p w14:paraId="5A1C88D2" w14:textId="77777777" w:rsidR="005F32AC" w:rsidRPr="008F7F7F" w:rsidRDefault="005F32AC" w:rsidP="005F32AC">
                            <w:pPr>
                              <w:snapToGrid w:val="0"/>
                              <w:spacing w:line="240" w:lineRule="exact"/>
                              <w:jc w:val="center"/>
                              <w:rPr>
                                <w:rFonts w:ascii="標楷體" w:hAnsi="標楷體"/>
                                <w:color w:val="000000" w:themeColor="text1"/>
                                <w:spacing w:val="-4"/>
                                <w:sz w:val="20"/>
                              </w:rPr>
                            </w:pPr>
                            <w:r>
                              <w:rPr>
                                <w:rFonts w:ascii="標楷體" w:hAnsi="標楷體" w:hint="eastAsia"/>
                                <w:color w:val="000000" w:themeColor="text1"/>
                                <w:spacing w:val="-4"/>
                                <w:sz w:val="20"/>
                              </w:rPr>
                              <w:t>（</w:t>
                            </w:r>
                            <w:r>
                              <w:rPr>
                                <w:rFonts w:ascii="標楷體" w:hAnsi="標楷體"/>
                                <w:color w:val="000000" w:themeColor="text1"/>
                                <w:spacing w:val="-4"/>
                                <w:sz w:val="20"/>
                              </w:rPr>
                              <w:t>C</w:t>
                            </w:r>
                            <w:r>
                              <w:rPr>
                                <w:rFonts w:ascii="標楷體" w:hAnsi="標楷體" w:hint="eastAsia"/>
                                <w:color w:val="000000" w:themeColor="text1"/>
                                <w:spacing w:val="-4"/>
                                <w:sz w:val="20"/>
                              </w:rPr>
                              <w:t>）</w:t>
                            </w:r>
                          </w:p>
                        </w:tc>
                        <w:tc>
                          <w:tcPr>
                            <w:tcW w:w="1134" w:type="dxa"/>
                            <w:vAlign w:val="center"/>
                          </w:tcPr>
                          <w:p w14:paraId="13B9B556" w14:textId="77777777" w:rsidR="005F32AC" w:rsidRDefault="005F32AC" w:rsidP="005F32AC">
                            <w:pPr>
                              <w:kinsoku w:val="0"/>
                              <w:overflowPunct w:val="0"/>
                              <w:autoSpaceDE w:val="0"/>
                              <w:autoSpaceDN w:val="0"/>
                              <w:snapToGrid w:val="0"/>
                              <w:spacing w:line="240" w:lineRule="exact"/>
                              <w:jc w:val="distribute"/>
                              <w:rPr>
                                <w:rFonts w:ascii="標楷體" w:hAnsi="標楷體"/>
                                <w:color w:val="000000" w:themeColor="text1"/>
                                <w:spacing w:val="-16"/>
                                <w:sz w:val="20"/>
                              </w:rPr>
                            </w:pPr>
                            <w:r w:rsidRPr="006F64CC">
                              <w:rPr>
                                <w:rFonts w:ascii="標楷體" w:hAnsi="標楷體" w:hint="eastAsia"/>
                                <w:color w:val="000000" w:themeColor="text1"/>
                                <w:spacing w:val="-16"/>
                                <w:sz w:val="20"/>
                              </w:rPr>
                              <w:t>用人費用占客運收入比率</w:t>
                            </w:r>
                          </w:p>
                          <w:p w14:paraId="566E5DF0" w14:textId="4B2DFE23" w:rsidR="005F32AC" w:rsidRPr="00041DA3" w:rsidRDefault="00041DA3" w:rsidP="00041DA3">
                            <w:pPr>
                              <w:kinsoku w:val="0"/>
                              <w:overflowPunct w:val="0"/>
                              <w:snapToGrid w:val="0"/>
                              <w:spacing w:line="240" w:lineRule="exact"/>
                              <w:jc w:val="center"/>
                              <w:rPr>
                                <w:rFonts w:ascii="標楷體" w:hAnsi="標楷體"/>
                                <w:color w:val="000000" w:themeColor="text1"/>
                                <w:spacing w:val="-8"/>
                                <w:sz w:val="20"/>
                              </w:rPr>
                            </w:pPr>
                            <w:r w:rsidRPr="00041DA3">
                              <w:rPr>
                                <w:rFonts w:ascii="標楷體" w:hAnsi="標楷體" w:hint="eastAsia"/>
                                <w:snapToGrid w:val="0"/>
                                <w:color w:val="000000" w:themeColor="text1"/>
                                <w:spacing w:val="-8"/>
                                <w:sz w:val="20"/>
                              </w:rPr>
                              <w:t>(</w:t>
                            </w:r>
                            <w:r w:rsidR="005F32AC" w:rsidRPr="00041DA3">
                              <w:rPr>
                                <w:rFonts w:ascii="標楷體" w:hAnsi="標楷體"/>
                                <w:snapToGrid w:val="0"/>
                                <w:color w:val="000000" w:themeColor="text1"/>
                                <w:spacing w:val="-8"/>
                                <w:sz w:val="20"/>
                              </w:rPr>
                              <w:t>D=C/</w:t>
                            </w:r>
                            <w:r w:rsidR="005F32AC" w:rsidRPr="00041DA3">
                              <w:rPr>
                                <w:rFonts w:ascii="標楷體" w:hAnsi="標楷體" w:hint="eastAsia"/>
                                <w:snapToGrid w:val="0"/>
                                <w:color w:val="000000" w:themeColor="text1"/>
                                <w:spacing w:val="-8"/>
                                <w:sz w:val="20"/>
                              </w:rPr>
                              <w:t>A×</w:t>
                            </w:r>
                            <w:r w:rsidR="005F32AC" w:rsidRPr="00041DA3">
                              <w:rPr>
                                <w:rFonts w:ascii="標楷體" w:hAnsi="標楷體"/>
                                <w:snapToGrid w:val="0"/>
                                <w:color w:val="000000" w:themeColor="text1"/>
                                <w:spacing w:val="-8"/>
                                <w:sz w:val="20"/>
                              </w:rPr>
                              <w:t>100</w:t>
                            </w:r>
                            <w:r w:rsidRPr="00041DA3">
                              <w:rPr>
                                <w:rFonts w:ascii="標楷體" w:hAnsi="標楷體" w:hint="eastAsia"/>
                                <w:snapToGrid w:val="0"/>
                                <w:color w:val="000000" w:themeColor="text1"/>
                                <w:spacing w:val="-8"/>
                                <w:sz w:val="20"/>
                              </w:rPr>
                              <w:t>)</w:t>
                            </w:r>
                          </w:p>
                        </w:tc>
                        <w:tc>
                          <w:tcPr>
                            <w:tcW w:w="1191" w:type="dxa"/>
                            <w:shd w:val="clear" w:color="auto" w:fill="auto"/>
                            <w:vAlign w:val="center"/>
                          </w:tcPr>
                          <w:p w14:paraId="631694C8" w14:textId="77777777" w:rsidR="005F32AC" w:rsidRPr="006F64CC" w:rsidRDefault="005F32AC" w:rsidP="005F32AC">
                            <w:pPr>
                              <w:kinsoku w:val="0"/>
                              <w:overflowPunct w:val="0"/>
                              <w:autoSpaceDE w:val="0"/>
                              <w:autoSpaceDN w:val="0"/>
                              <w:snapToGrid w:val="0"/>
                              <w:spacing w:line="240" w:lineRule="exact"/>
                              <w:jc w:val="both"/>
                              <w:rPr>
                                <w:rFonts w:ascii="標楷體" w:hAnsi="標楷體"/>
                                <w:snapToGrid w:val="0"/>
                                <w:color w:val="000000" w:themeColor="text1"/>
                                <w:spacing w:val="-12"/>
                                <w:sz w:val="20"/>
                              </w:rPr>
                            </w:pPr>
                            <w:r w:rsidRPr="006F64CC">
                              <w:rPr>
                                <w:rFonts w:ascii="標楷體" w:hAnsi="標楷體" w:hint="eastAsia"/>
                                <w:snapToGrid w:val="0"/>
                                <w:color w:val="000000" w:themeColor="text1"/>
                                <w:spacing w:val="-12"/>
                                <w:sz w:val="20"/>
                              </w:rPr>
                              <w:t>用人費用占營業成本比率</w:t>
                            </w:r>
                          </w:p>
                          <w:p w14:paraId="74569944" w14:textId="11EF995C" w:rsidR="005F32AC" w:rsidRPr="00D51EB4" w:rsidRDefault="00D51EB4" w:rsidP="00D51EB4">
                            <w:pPr>
                              <w:kinsoku w:val="0"/>
                              <w:overflowPunct w:val="0"/>
                              <w:autoSpaceDE w:val="0"/>
                              <w:autoSpaceDN w:val="0"/>
                              <w:snapToGrid w:val="0"/>
                              <w:spacing w:line="240" w:lineRule="exact"/>
                              <w:jc w:val="center"/>
                              <w:rPr>
                                <w:rFonts w:ascii="標楷體" w:hAnsi="標楷體"/>
                                <w:snapToGrid w:val="0"/>
                                <w:color w:val="000000" w:themeColor="text1"/>
                                <w:spacing w:val="-8"/>
                                <w:sz w:val="20"/>
                              </w:rPr>
                            </w:pPr>
                            <w:r w:rsidRPr="00D51EB4">
                              <w:rPr>
                                <w:rFonts w:ascii="標楷體" w:hAnsi="標楷體" w:hint="eastAsia"/>
                                <w:color w:val="000000" w:themeColor="text1"/>
                                <w:spacing w:val="-8"/>
                                <w:sz w:val="20"/>
                              </w:rPr>
                              <w:t>(</w:t>
                            </w:r>
                            <w:r w:rsidR="005F32AC" w:rsidRPr="00D51EB4">
                              <w:rPr>
                                <w:rFonts w:ascii="標楷體" w:hAnsi="標楷體"/>
                                <w:color w:val="000000" w:themeColor="text1"/>
                                <w:spacing w:val="-8"/>
                                <w:sz w:val="20"/>
                              </w:rPr>
                              <w:t>E=</w:t>
                            </w:r>
                            <w:r w:rsidR="005F32AC" w:rsidRPr="00D51EB4">
                              <w:rPr>
                                <w:rFonts w:ascii="標楷體" w:hAnsi="標楷體" w:hint="eastAsia"/>
                                <w:color w:val="000000" w:themeColor="text1"/>
                                <w:spacing w:val="-8"/>
                                <w:sz w:val="20"/>
                              </w:rPr>
                              <w:t>C</w:t>
                            </w:r>
                            <w:r w:rsidR="005F32AC" w:rsidRPr="00D51EB4">
                              <w:rPr>
                                <w:rFonts w:ascii="標楷體" w:hAnsi="標楷體"/>
                                <w:color w:val="000000" w:themeColor="text1"/>
                                <w:spacing w:val="-8"/>
                                <w:sz w:val="20"/>
                              </w:rPr>
                              <w:t>/</w:t>
                            </w:r>
                            <w:r w:rsidR="005F32AC" w:rsidRPr="00D51EB4">
                              <w:rPr>
                                <w:rFonts w:ascii="標楷體" w:hAnsi="標楷體" w:hint="eastAsia"/>
                                <w:color w:val="000000" w:themeColor="text1"/>
                                <w:spacing w:val="-8"/>
                                <w:sz w:val="20"/>
                              </w:rPr>
                              <w:t>B×</w:t>
                            </w:r>
                            <w:r w:rsidR="005F32AC" w:rsidRPr="00D51EB4">
                              <w:rPr>
                                <w:rFonts w:ascii="標楷體" w:hAnsi="標楷體"/>
                                <w:color w:val="000000" w:themeColor="text1"/>
                                <w:spacing w:val="-8"/>
                                <w:sz w:val="20"/>
                              </w:rPr>
                              <w:t>100</w:t>
                            </w:r>
                            <w:r w:rsidRPr="00D51EB4">
                              <w:rPr>
                                <w:rFonts w:ascii="標楷體" w:hAnsi="標楷體" w:hint="eastAsia"/>
                                <w:color w:val="000000" w:themeColor="text1"/>
                                <w:spacing w:val="-8"/>
                                <w:sz w:val="20"/>
                              </w:rPr>
                              <w:t>)</w:t>
                            </w:r>
                          </w:p>
                        </w:tc>
                      </w:tr>
                      <w:tr w:rsidR="005F32AC" w:rsidRPr="008F7F7F" w14:paraId="5B2388F8"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4EDAC79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100</w:t>
                            </w:r>
                          </w:p>
                        </w:tc>
                        <w:tc>
                          <w:tcPr>
                            <w:tcW w:w="1020" w:type="dxa"/>
                            <w:vAlign w:val="center"/>
                          </w:tcPr>
                          <w:p w14:paraId="3A28DB7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261,769</w:t>
                            </w:r>
                          </w:p>
                        </w:tc>
                        <w:tc>
                          <w:tcPr>
                            <w:tcW w:w="1021" w:type="dxa"/>
                            <w:vAlign w:val="center"/>
                          </w:tcPr>
                          <w:p w14:paraId="4C77CFE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385,167</w:t>
                            </w:r>
                          </w:p>
                        </w:tc>
                        <w:tc>
                          <w:tcPr>
                            <w:tcW w:w="1021" w:type="dxa"/>
                            <w:vAlign w:val="center"/>
                          </w:tcPr>
                          <w:p w14:paraId="2B708852"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306,252</w:t>
                            </w:r>
                          </w:p>
                        </w:tc>
                        <w:tc>
                          <w:tcPr>
                            <w:tcW w:w="1134" w:type="dxa"/>
                            <w:vAlign w:val="center"/>
                          </w:tcPr>
                          <w:p w14:paraId="172A87B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116.99</w:t>
                            </w:r>
                          </w:p>
                        </w:tc>
                        <w:tc>
                          <w:tcPr>
                            <w:tcW w:w="1191" w:type="dxa"/>
                            <w:shd w:val="clear" w:color="auto" w:fill="auto"/>
                            <w:vAlign w:val="center"/>
                          </w:tcPr>
                          <w:p w14:paraId="55A5F7E2"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79.51</w:t>
                            </w:r>
                          </w:p>
                        </w:tc>
                      </w:tr>
                      <w:tr w:rsidR="005F32AC" w:rsidRPr="008F7F7F" w14:paraId="107268F1"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7D4A7333"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101</w:t>
                            </w:r>
                          </w:p>
                        </w:tc>
                        <w:tc>
                          <w:tcPr>
                            <w:tcW w:w="1020" w:type="dxa"/>
                            <w:vAlign w:val="center"/>
                          </w:tcPr>
                          <w:p w14:paraId="2C3254F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264,234</w:t>
                            </w:r>
                          </w:p>
                        </w:tc>
                        <w:tc>
                          <w:tcPr>
                            <w:tcW w:w="1021" w:type="dxa"/>
                            <w:vAlign w:val="center"/>
                          </w:tcPr>
                          <w:p w14:paraId="21F1DDF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398,989</w:t>
                            </w:r>
                          </w:p>
                        </w:tc>
                        <w:tc>
                          <w:tcPr>
                            <w:tcW w:w="1021" w:type="dxa"/>
                            <w:vAlign w:val="center"/>
                          </w:tcPr>
                          <w:p w14:paraId="56DE52C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314,662</w:t>
                            </w:r>
                          </w:p>
                        </w:tc>
                        <w:tc>
                          <w:tcPr>
                            <w:tcW w:w="1134" w:type="dxa"/>
                            <w:vAlign w:val="center"/>
                          </w:tcPr>
                          <w:p w14:paraId="2A1B9A8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119.08</w:t>
                            </w:r>
                          </w:p>
                        </w:tc>
                        <w:tc>
                          <w:tcPr>
                            <w:tcW w:w="1191" w:type="dxa"/>
                            <w:shd w:val="clear" w:color="auto" w:fill="auto"/>
                            <w:vAlign w:val="center"/>
                          </w:tcPr>
                          <w:p w14:paraId="00030F66"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78.86</w:t>
                            </w:r>
                          </w:p>
                        </w:tc>
                      </w:tr>
                      <w:tr w:rsidR="005F32AC" w:rsidRPr="008F7F7F" w14:paraId="38EADD9F"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0309177"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102</w:t>
                            </w:r>
                          </w:p>
                        </w:tc>
                        <w:tc>
                          <w:tcPr>
                            <w:tcW w:w="1020" w:type="dxa"/>
                            <w:vAlign w:val="center"/>
                          </w:tcPr>
                          <w:p w14:paraId="32492E1A"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253,551</w:t>
                            </w:r>
                          </w:p>
                        </w:tc>
                        <w:tc>
                          <w:tcPr>
                            <w:tcW w:w="1021" w:type="dxa"/>
                            <w:vAlign w:val="center"/>
                          </w:tcPr>
                          <w:p w14:paraId="3C7A6F8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412,204</w:t>
                            </w:r>
                          </w:p>
                        </w:tc>
                        <w:tc>
                          <w:tcPr>
                            <w:tcW w:w="1021" w:type="dxa"/>
                            <w:vAlign w:val="center"/>
                          </w:tcPr>
                          <w:p w14:paraId="40165D1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324,591</w:t>
                            </w:r>
                          </w:p>
                        </w:tc>
                        <w:tc>
                          <w:tcPr>
                            <w:tcW w:w="1134" w:type="dxa"/>
                            <w:vAlign w:val="center"/>
                          </w:tcPr>
                          <w:p w14:paraId="34FDE38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128.02</w:t>
                            </w:r>
                          </w:p>
                        </w:tc>
                        <w:tc>
                          <w:tcPr>
                            <w:tcW w:w="1191" w:type="dxa"/>
                            <w:shd w:val="clear" w:color="auto" w:fill="auto"/>
                            <w:vAlign w:val="center"/>
                          </w:tcPr>
                          <w:p w14:paraId="0B0E2695"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78.74</w:t>
                            </w:r>
                          </w:p>
                        </w:tc>
                      </w:tr>
                      <w:tr w:rsidR="005F32AC" w:rsidRPr="008F7F7F" w14:paraId="7D2BCEE4"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544FF25"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103</w:t>
                            </w:r>
                          </w:p>
                        </w:tc>
                        <w:tc>
                          <w:tcPr>
                            <w:tcW w:w="1020" w:type="dxa"/>
                            <w:vAlign w:val="center"/>
                          </w:tcPr>
                          <w:p w14:paraId="62FCF4D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248,306</w:t>
                            </w:r>
                          </w:p>
                        </w:tc>
                        <w:tc>
                          <w:tcPr>
                            <w:tcW w:w="1021" w:type="dxa"/>
                            <w:vAlign w:val="center"/>
                          </w:tcPr>
                          <w:p w14:paraId="1D4B055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413,248</w:t>
                            </w:r>
                          </w:p>
                        </w:tc>
                        <w:tc>
                          <w:tcPr>
                            <w:tcW w:w="1021" w:type="dxa"/>
                            <w:vAlign w:val="center"/>
                          </w:tcPr>
                          <w:p w14:paraId="621813B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335,281</w:t>
                            </w:r>
                          </w:p>
                        </w:tc>
                        <w:tc>
                          <w:tcPr>
                            <w:tcW w:w="1134" w:type="dxa"/>
                            <w:vAlign w:val="center"/>
                          </w:tcPr>
                          <w:p w14:paraId="50B9807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135.03</w:t>
                            </w:r>
                          </w:p>
                        </w:tc>
                        <w:tc>
                          <w:tcPr>
                            <w:tcW w:w="1191" w:type="dxa"/>
                            <w:shd w:val="clear" w:color="auto" w:fill="auto"/>
                            <w:vAlign w:val="center"/>
                          </w:tcPr>
                          <w:p w14:paraId="778324E8"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81.13</w:t>
                            </w:r>
                          </w:p>
                        </w:tc>
                      </w:tr>
                      <w:tr w:rsidR="005F32AC" w:rsidRPr="008F7F7F" w14:paraId="7BFBC07A"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4ACEF5A"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104</w:t>
                            </w:r>
                          </w:p>
                        </w:tc>
                        <w:tc>
                          <w:tcPr>
                            <w:tcW w:w="1020" w:type="dxa"/>
                            <w:vAlign w:val="center"/>
                          </w:tcPr>
                          <w:p w14:paraId="4967002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243,301</w:t>
                            </w:r>
                          </w:p>
                        </w:tc>
                        <w:tc>
                          <w:tcPr>
                            <w:tcW w:w="1021" w:type="dxa"/>
                            <w:vAlign w:val="center"/>
                          </w:tcPr>
                          <w:p w14:paraId="0F7E85D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393,491</w:t>
                            </w:r>
                          </w:p>
                        </w:tc>
                        <w:tc>
                          <w:tcPr>
                            <w:tcW w:w="1021" w:type="dxa"/>
                            <w:vAlign w:val="center"/>
                          </w:tcPr>
                          <w:p w14:paraId="03E0FACC"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332,748</w:t>
                            </w:r>
                          </w:p>
                        </w:tc>
                        <w:tc>
                          <w:tcPr>
                            <w:tcW w:w="1134" w:type="dxa"/>
                            <w:vAlign w:val="center"/>
                          </w:tcPr>
                          <w:p w14:paraId="6902235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136.76</w:t>
                            </w:r>
                          </w:p>
                        </w:tc>
                        <w:tc>
                          <w:tcPr>
                            <w:tcW w:w="1191" w:type="dxa"/>
                            <w:shd w:val="clear" w:color="auto" w:fill="auto"/>
                            <w:vAlign w:val="center"/>
                          </w:tcPr>
                          <w:p w14:paraId="1212F2DD"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84.56</w:t>
                            </w:r>
                          </w:p>
                        </w:tc>
                      </w:tr>
                      <w:tr w:rsidR="005F32AC" w:rsidRPr="008F7F7F" w14:paraId="1249928B"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0414115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105</w:t>
                            </w:r>
                          </w:p>
                        </w:tc>
                        <w:tc>
                          <w:tcPr>
                            <w:tcW w:w="1020" w:type="dxa"/>
                            <w:vAlign w:val="center"/>
                          </w:tcPr>
                          <w:p w14:paraId="10EAFF2B"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242,376</w:t>
                            </w:r>
                          </w:p>
                        </w:tc>
                        <w:tc>
                          <w:tcPr>
                            <w:tcW w:w="1021" w:type="dxa"/>
                            <w:vAlign w:val="center"/>
                          </w:tcPr>
                          <w:p w14:paraId="224BDB0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384,719</w:t>
                            </w:r>
                          </w:p>
                        </w:tc>
                        <w:tc>
                          <w:tcPr>
                            <w:tcW w:w="1021" w:type="dxa"/>
                            <w:vAlign w:val="center"/>
                          </w:tcPr>
                          <w:p w14:paraId="531F780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366,134</w:t>
                            </w:r>
                          </w:p>
                        </w:tc>
                        <w:tc>
                          <w:tcPr>
                            <w:tcW w:w="1134" w:type="dxa"/>
                            <w:vAlign w:val="center"/>
                          </w:tcPr>
                          <w:p w14:paraId="794CC3D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151.06</w:t>
                            </w:r>
                          </w:p>
                        </w:tc>
                        <w:tc>
                          <w:tcPr>
                            <w:tcW w:w="1191" w:type="dxa"/>
                            <w:shd w:val="clear" w:color="auto" w:fill="auto"/>
                            <w:vAlign w:val="center"/>
                          </w:tcPr>
                          <w:p w14:paraId="1101EF64"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95.16</w:t>
                            </w:r>
                          </w:p>
                        </w:tc>
                      </w:tr>
                      <w:tr w:rsidR="005F32AC" w:rsidRPr="008F7F7F" w14:paraId="01315429"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B878F5A"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106</w:t>
                            </w:r>
                          </w:p>
                        </w:tc>
                        <w:tc>
                          <w:tcPr>
                            <w:tcW w:w="1020" w:type="dxa"/>
                            <w:vAlign w:val="center"/>
                          </w:tcPr>
                          <w:p w14:paraId="0A9333A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231,344</w:t>
                            </w:r>
                          </w:p>
                        </w:tc>
                        <w:tc>
                          <w:tcPr>
                            <w:tcW w:w="1021" w:type="dxa"/>
                            <w:vAlign w:val="center"/>
                          </w:tcPr>
                          <w:p w14:paraId="4C318434"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392,237</w:t>
                            </w:r>
                          </w:p>
                        </w:tc>
                        <w:tc>
                          <w:tcPr>
                            <w:tcW w:w="1021" w:type="dxa"/>
                            <w:vAlign w:val="center"/>
                          </w:tcPr>
                          <w:p w14:paraId="22A9A65E"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309,634</w:t>
                            </w:r>
                          </w:p>
                        </w:tc>
                        <w:tc>
                          <w:tcPr>
                            <w:tcW w:w="1134" w:type="dxa"/>
                            <w:vAlign w:val="center"/>
                          </w:tcPr>
                          <w:p w14:paraId="6160381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133.84</w:t>
                            </w:r>
                          </w:p>
                        </w:tc>
                        <w:tc>
                          <w:tcPr>
                            <w:tcW w:w="1191" w:type="dxa"/>
                            <w:shd w:val="clear" w:color="auto" w:fill="auto"/>
                            <w:vAlign w:val="center"/>
                          </w:tcPr>
                          <w:p w14:paraId="4353CECD"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78.94</w:t>
                            </w:r>
                          </w:p>
                        </w:tc>
                      </w:tr>
                      <w:tr w:rsidR="005F32AC" w:rsidRPr="008F7F7F" w14:paraId="40D66F1C"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5C765986"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107</w:t>
                            </w:r>
                          </w:p>
                        </w:tc>
                        <w:tc>
                          <w:tcPr>
                            <w:tcW w:w="1020" w:type="dxa"/>
                            <w:vAlign w:val="center"/>
                          </w:tcPr>
                          <w:p w14:paraId="43553F1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233,525</w:t>
                            </w:r>
                          </w:p>
                        </w:tc>
                        <w:tc>
                          <w:tcPr>
                            <w:tcW w:w="1021" w:type="dxa"/>
                            <w:vAlign w:val="center"/>
                          </w:tcPr>
                          <w:p w14:paraId="38628A15"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407,547</w:t>
                            </w:r>
                          </w:p>
                        </w:tc>
                        <w:tc>
                          <w:tcPr>
                            <w:tcW w:w="1021" w:type="dxa"/>
                            <w:vAlign w:val="center"/>
                          </w:tcPr>
                          <w:p w14:paraId="375825F7"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432,077</w:t>
                            </w:r>
                          </w:p>
                        </w:tc>
                        <w:tc>
                          <w:tcPr>
                            <w:tcW w:w="1134" w:type="dxa"/>
                            <w:vAlign w:val="center"/>
                          </w:tcPr>
                          <w:p w14:paraId="4BB54281"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185.02</w:t>
                            </w:r>
                          </w:p>
                        </w:tc>
                        <w:tc>
                          <w:tcPr>
                            <w:tcW w:w="1191" w:type="dxa"/>
                            <w:shd w:val="clear" w:color="auto" w:fill="auto"/>
                            <w:vAlign w:val="center"/>
                          </w:tcPr>
                          <w:p w14:paraId="03C53D89"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106.01</w:t>
                            </w:r>
                          </w:p>
                        </w:tc>
                      </w:tr>
                      <w:tr w:rsidR="005F32AC" w:rsidRPr="008F7F7F" w14:paraId="4CC1034E"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7D7163CE" w14:textId="77777777" w:rsidR="005F32AC" w:rsidRPr="006F64CC" w:rsidRDefault="005F32AC" w:rsidP="005F32AC">
                            <w:pPr>
                              <w:snapToGrid w:val="0"/>
                              <w:spacing w:line="300" w:lineRule="exact"/>
                              <w:jc w:val="center"/>
                              <w:rPr>
                                <w:rFonts w:ascii="標楷體" w:hAnsi="標楷體"/>
                                <w:snapToGrid w:val="0"/>
                                <w:color w:val="000000" w:themeColor="text1"/>
                                <w:spacing w:val="-4"/>
                                <w:sz w:val="20"/>
                              </w:rPr>
                            </w:pPr>
                            <w:r w:rsidRPr="006F64CC">
                              <w:rPr>
                                <w:rFonts w:ascii="標楷體" w:hAnsi="標楷體"/>
                                <w:color w:val="000000" w:themeColor="text1"/>
                                <w:spacing w:val="-4"/>
                                <w:sz w:val="20"/>
                              </w:rPr>
                              <w:t>108</w:t>
                            </w:r>
                          </w:p>
                        </w:tc>
                        <w:tc>
                          <w:tcPr>
                            <w:tcW w:w="1020" w:type="dxa"/>
                            <w:vAlign w:val="center"/>
                          </w:tcPr>
                          <w:p w14:paraId="020EBF7D"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227,562</w:t>
                            </w:r>
                          </w:p>
                        </w:tc>
                        <w:tc>
                          <w:tcPr>
                            <w:tcW w:w="1021" w:type="dxa"/>
                            <w:vAlign w:val="center"/>
                          </w:tcPr>
                          <w:p w14:paraId="0AD4D66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393,755</w:t>
                            </w:r>
                          </w:p>
                        </w:tc>
                        <w:tc>
                          <w:tcPr>
                            <w:tcW w:w="1021" w:type="dxa"/>
                            <w:vAlign w:val="center"/>
                          </w:tcPr>
                          <w:p w14:paraId="22313B62"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color w:val="000000" w:themeColor="text1"/>
                                <w:spacing w:val="-4"/>
                                <w:sz w:val="20"/>
                              </w:rPr>
                              <w:t>311,947</w:t>
                            </w:r>
                          </w:p>
                        </w:tc>
                        <w:tc>
                          <w:tcPr>
                            <w:tcW w:w="1134" w:type="dxa"/>
                            <w:vAlign w:val="center"/>
                          </w:tcPr>
                          <w:p w14:paraId="55BFD789"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137.08</w:t>
                            </w:r>
                          </w:p>
                        </w:tc>
                        <w:tc>
                          <w:tcPr>
                            <w:tcW w:w="1191" w:type="dxa"/>
                            <w:shd w:val="clear" w:color="auto" w:fill="auto"/>
                            <w:vAlign w:val="center"/>
                          </w:tcPr>
                          <w:p w14:paraId="3BBC9586" w14:textId="77777777" w:rsidR="005F32AC" w:rsidRPr="006F64CC" w:rsidRDefault="005F32AC" w:rsidP="005F32AC">
                            <w:pPr>
                              <w:snapToGrid w:val="0"/>
                              <w:spacing w:line="300" w:lineRule="exact"/>
                              <w:jc w:val="right"/>
                              <w:rPr>
                                <w:rFonts w:ascii="標楷體" w:hAnsi="標楷體"/>
                                <w:snapToGrid w:val="0"/>
                                <w:color w:val="000000" w:themeColor="text1"/>
                                <w:spacing w:val="-4"/>
                                <w:sz w:val="20"/>
                              </w:rPr>
                            </w:pPr>
                            <w:r w:rsidRPr="006F64CC">
                              <w:rPr>
                                <w:rFonts w:ascii="標楷體" w:hAnsi="標楷體"/>
                                <w:color w:val="000000" w:themeColor="text1"/>
                                <w:spacing w:val="-4"/>
                                <w:sz w:val="20"/>
                              </w:rPr>
                              <w:t>79.22</w:t>
                            </w:r>
                          </w:p>
                        </w:tc>
                      </w:tr>
                      <w:tr w:rsidR="005F32AC" w:rsidRPr="008F7F7F" w14:paraId="7E1563FF"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23A8A812" w14:textId="77777777" w:rsidR="005F32AC" w:rsidRPr="006F64CC" w:rsidRDefault="005F32AC" w:rsidP="005F32AC">
                            <w:pPr>
                              <w:snapToGrid w:val="0"/>
                              <w:spacing w:line="300" w:lineRule="exact"/>
                              <w:jc w:val="center"/>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09</w:t>
                            </w:r>
                          </w:p>
                        </w:tc>
                        <w:tc>
                          <w:tcPr>
                            <w:tcW w:w="1020" w:type="dxa"/>
                            <w:vAlign w:val="center"/>
                          </w:tcPr>
                          <w:p w14:paraId="18448120"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199,932</w:t>
                            </w:r>
                          </w:p>
                        </w:tc>
                        <w:tc>
                          <w:tcPr>
                            <w:tcW w:w="1021" w:type="dxa"/>
                            <w:vAlign w:val="center"/>
                          </w:tcPr>
                          <w:p w14:paraId="171A6026"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363,377</w:t>
                            </w:r>
                          </w:p>
                        </w:tc>
                        <w:tc>
                          <w:tcPr>
                            <w:tcW w:w="1021" w:type="dxa"/>
                            <w:vAlign w:val="center"/>
                          </w:tcPr>
                          <w:p w14:paraId="69E75C22"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2</w:t>
                            </w:r>
                            <w:r w:rsidRPr="006F64CC">
                              <w:rPr>
                                <w:rFonts w:ascii="標楷體" w:hAnsi="標楷體"/>
                                <w:color w:val="000000" w:themeColor="text1"/>
                                <w:spacing w:val="-4"/>
                                <w:sz w:val="20"/>
                              </w:rPr>
                              <w:t>65,291</w:t>
                            </w:r>
                          </w:p>
                        </w:tc>
                        <w:tc>
                          <w:tcPr>
                            <w:tcW w:w="1134" w:type="dxa"/>
                            <w:vAlign w:val="center"/>
                          </w:tcPr>
                          <w:p w14:paraId="6BC66562"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32.69</w:t>
                            </w:r>
                          </w:p>
                        </w:tc>
                        <w:tc>
                          <w:tcPr>
                            <w:tcW w:w="1191" w:type="dxa"/>
                            <w:shd w:val="clear" w:color="auto" w:fill="auto"/>
                            <w:vAlign w:val="center"/>
                          </w:tcPr>
                          <w:p w14:paraId="352C430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7</w:t>
                            </w:r>
                            <w:r w:rsidRPr="006F64CC">
                              <w:rPr>
                                <w:rFonts w:ascii="標楷體" w:hAnsi="標楷體"/>
                                <w:color w:val="000000" w:themeColor="text1"/>
                                <w:spacing w:val="-4"/>
                                <w:sz w:val="20"/>
                              </w:rPr>
                              <w:t>3.01</w:t>
                            </w:r>
                          </w:p>
                        </w:tc>
                      </w:tr>
                      <w:tr w:rsidR="005F32AC" w:rsidRPr="008F7F7F" w14:paraId="376441AA" w14:textId="77777777" w:rsidTr="00D51EB4">
                        <w:tblPrEx>
                          <w:tblBorders>
                            <w:top w:val="single" w:sz="4" w:space="0" w:color="auto"/>
                            <w:left w:val="single" w:sz="4" w:space="0" w:color="auto"/>
                            <w:bottom w:val="single" w:sz="4" w:space="0" w:color="auto"/>
                            <w:right w:val="single" w:sz="4" w:space="0" w:color="auto"/>
                          </w:tblBorders>
                        </w:tblPrEx>
                        <w:trPr>
                          <w:trHeight w:val="442"/>
                          <w:jc w:val="center"/>
                        </w:trPr>
                        <w:tc>
                          <w:tcPr>
                            <w:tcW w:w="510" w:type="dxa"/>
                            <w:shd w:val="clear" w:color="auto" w:fill="auto"/>
                            <w:vAlign w:val="center"/>
                          </w:tcPr>
                          <w:p w14:paraId="15AA2DC4" w14:textId="77777777" w:rsidR="005F32AC" w:rsidRPr="006F64CC" w:rsidRDefault="005F32AC" w:rsidP="005F32AC">
                            <w:pPr>
                              <w:snapToGrid w:val="0"/>
                              <w:spacing w:line="300" w:lineRule="exact"/>
                              <w:jc w:val="center"/>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10</w:t>
                            </w:r>
                          </w:p>
                        </w:tc>
                        <w:tc>
                          <w:tcPr>
                            <w:tcW w:w="1020" w:type="dxa"/>
                            <w:vAlign w:val="center"/>
                          </w:tcPr>
                          <w:p w14:paraId="3CAA830F"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58,641</w:t>
                            </w:r>
                          </w:p>
                        </w:tc>
                        <w:tc>
                          <w:tcPr>
                            <w:tcW w:w="1021" w:type="dxa"/>
                            <w:vAlign w:val="center"/>
                          </w:tcPr>
                          <w:p w14:paraId="74729B88"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3</w:t>
                            </w:r>
                            <w:r w:rsidRPr="006F64CC">
                              <w:rPr>
                                <w:rFonts w:ascii="標楷體" w:hAnsi="標楷體"/>
                                <w:color w:val="000000" w:themeColor="text1"/>
                                <w:spacing w:val="-4"/>
                                <w:sz w:val="20"/>
                              </w:rPr>
                              <w:t>56,954</w:t>
                            </w:r>
                          </w:p>
                        </w:tc>
                        <w:tc>
                          <w:tcPr>
                            <w:tcW w:w="1021" w:type="dxa"/>
                            <w:vAlign w:val="center"/>
                          </w:tcPr>
                          <w:p w14:paraId="6BC59C60" w14:textId="77777777" w:rsidR="005F32AC" w:rsidRPr="006F64CC" w:rsidRDefault="005F32AC" w:rsidP="005F32AC">
                            <w:pPr>
                              <w:snapToGrid w:val="0"/>
                              <w:spacing w:line="26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2</w:t>
                            </w:r>
                            <w:r w:rsidRPr="006F64CC">
                              <w:rPr>
                                <w:rFonts w:ascii="標楷體" w:hAnsi="標楷體"/>
                                <w:color w:val="000000" w:themeColor="text1"/>
                                <w:spacing w:val="-4"/>
                                <w:sz w:val="20"/>
                              </w:rPr>
                              <w:t>91,978</w:t>
                            </w:r>
                          </w:p>
                        </w:tc>
                        <w:tc>
                          <w:tcPr>
                            <w:tcW w:w="1134" w:type="dxa"/>
                            <w:vAlign w:val="center"/>
                          </w:tcPr>
                          <w:p w14:paraId="170D0557"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1</w:t>
                            </w:r>
                            <w:r w:rsidRPr="006F64CC">
                              <w:rPr>
                                <w:rFonts w:ascii="標楷體" w:hAnsi="標楷體"/>
                                <w:color w:val="000000" w:themeColor="text1"/>
                                <w:spacing w:val="-4"/>
                                <w:sz w:val="20"/>
                              </w:rPr>
                              <w:t>84.05</w:t>
                            </w:r>
                          </w:p>
                        </w:tc>
                        <w:tc>
                          <w:tcPr>
                            <w:tcW w:w="1191" w:type="dxa"/>
                            <w:shd w:val="clear" w:color="auto" w:fill="auto"/>
                            <w:vAlign w:val="center"/>
                          </w:tcPr>
                          <w:p w14:paraId="699294D3" w14:textId="77777777" w:rsidR="005F32AC" w:rsidRPr="006F64CC" w:rsidRDefault="005F32AC" w:rsidP="005F32AC">
                            <w:pPr>
                              <w:snapToGrid w:val="0"/>
                              <w:spacing w:line="300" w:lineRule="exact"/>
                              <w:jc w:val="right"/>
                              <w:rPr>
                                <w:rFonts w:ascii="標楷體" w:hAnsi="標楷體"/>
                                <w:color w:val="000000" w:themeColor="text1"/>
                                <w:spacing w:val="-4"/>
                                <w:sz w:val="20"/>
                              </w:rPr>
                            </w:pPr>
                            <w:r w:rsidRPr="006F64CC">
                              <w:rPr>
                                <w:rFonts w:ascii="標楷體" w:hAnsi="標楷體" w:hint="eastAsia"/>
                                <w:color w:val="000000" w:themeColor="text1"/>
                                <w:spacing w:val="-4"/>
                                <w:sz w:val="20"/>
                              </w:rPr>
                              <w:t>8</w:t>
                            </w:r>
                            <w:r w:rsidRPr="006F64CC">
                              <w:rPr>
                                <w:rFonts w:ascii="標楷體" w:hAnsi="標楷體"/>
                                <w:color w:val="000000" w:themeColor="text1"/>
                                <w:spacing w:val="-4"/>
                                <w:sz w:val="20"/>
                              </w:rPr>
                              <w:t>1.78</w:t>
                            </w:r>
                          </w:p>
                        </w:tc>
                      </w:tr>
                      <w:tr w:rsidR="005F32AC" w:rsidRPr="00925150" w14:paraId="61D0780D" w14:textId="77777777" w:rsidTr="00D51EB4">
                        <w:trPr>
                          <w:jc w:val="center"/>
                        </w:trPr>
                        <w:tc>
                          <w:tcPr>
                            <w:tcW w:w="5896" w:type="dxa"/>
                            <w:gridSpan w:val="6"/>
                            <w:tcBorders>
                              <w:top w:val="single" w:sz="4" w:space="0" w:color="auto"/>
                              <w:left w:val="nil"/>
                              <w:bottom w:val="nil"/>
                              <w:right w:val="nil"/>
                            </w:tcBorders>
                            <w:shd w:val="clear" w:color="auto" w:fill="auto"/>
                            <w:vAlign w:val="center"/>
                          </w:tcPr>
                          <w:p w14:paraId="1C37D686" w14:textId="77777777" w:rsidR="005F32AC" w:rsidRPr="00C81CE2" w:rsidRDefault="005F32AC" w:rsidP="005F32AC">
                            <w:pPr>
                              <w:kinsoku w:val="0"/>
                              <w:overflowPunct w:val="0"/>
                              <w:autoSpaceDE w:val="0"/>
                              <w:snapToGrid w:val="0"/>
                              <w:spacing w:line="240" w:lineRule="exact"/>
                              <w:ind w:left="524" w:hangingChars="281" w:hanging="524"/>
                              <w:jc w:val="both"/>
                              <w:rPr>
                                <w:rFonts w:ascii="標楷體" w:hAnsi="標楷體"/>
                                <w:color w:val="000000" w:themeColor="text1"/>
                                <w:sz w:val="18"/>
                                <w:szCs w:val="18"/>
                              </w:rPr>
                            </w:pPr>
                            <w:r w:rsidRPr="00C81CE2">
                              <w:rPr>
                                <w:color w:val="000000" w:themeColor="text1"/>
                                <w:sz w:val="18"/>
                                <w:szCs w:val="18"/>
                              </w:rPr>
                              <w:br w:type="page"/>
                            </w:r>
                            <w:r w:rsidRPr="00C81CE2">
                              <w:rPr>
                                <w:color w:val="000000" w:themeColor="text1"/>
                                <w:sz w:val="18"/>
                                <w:szCs w:val="18"/>
                              </w:rPr>
                              <w:br w:type="page"/>
                            </w:r>
                            <w:r w:rsidRPr="00C81CE2">
                              <w:rPr>
                                <w:rFonts w:ascii="標楷體" w:hAnsi="標楷體"/>
                                <w:color w:val="000000" w:themeColor="text1"/>
                                <w:sz w:val="18"/>
                                <w:szCs w:val="18"/>
                              </w:rPr>
                              <w:br w:type="page"/>
                            </w:r>
                            <w:r w:rsidRPr="00C81CE2">
                              <w:rPr>
                                <w:rFonts w:ascii="標楷體" w:hAnsi="標楷體" w:hint="eastAsia"/>
                                <w:color w:val="000000" w:themeColor="text1"/>
                                <w:sz w:val="18"/>
                                <w:szCs w:val="18"/>
                              </w:rPr>
                              <w:t>註：1</w:t>
                            </w:r>
                            <w:r w:rsidRPr="00C81CE2">
                              <w:rPr>
                                <w:rFonts w:ascii="標楷體" w:hAnsi="標楷體"/>
                                <w:color w:val="000000" w:themeColor="text1"/>
                                <w:sz w:val="18"/>
                                <w:szCs w:val="18"/>
                              </w:rPr>
                              <w:t>.</w:t>
                            </w:r>
                            <w:r w:rsidRPr="00C81CE2">
                              <w:rPr>
                                <w:rFonts w:ascii="標楷體" w:hAnsi="標楷體" w:hint="eastAsia"/>
                                <w:bCs/>
                                <w:snapToGrid w:val="0"/>
                                <w:color w:val="000000" w:themeColor="text1"/>
                                <w:sz w:val="18"/>
                                <w:szCs w:val="18"/>
                              </w:rPr>
                              <w:t>10</w:t>
                            </w:r>
                            <w:r w:rsidRPr="00C81CE2">
                              <w:rPr>
                                <w:rFonts w:ascii="標楷體" w:hAnsi="標楷體"/>
                                <w:bCs/>
                                <w:snapToGrid w:val="0"/>
                                <w:color w:val="000000" w:themeColor="text1"/>
                                <w:sz w:val="18"/>
                                <w:szCs w:val="18"/>
                              </w:rPr>
                              <w:t>9</w:t>
                            </w:r>
                            <w:r w:rsidRPr="00C81CE2">
                              <w:rPr>
                                <w:rFonts w:ascii="標楷體" w:hAnsi="標楷體" w:hint="eastAsia"/>
                                <w:bCs/>
                                <w:snapToGrid w:val="0"/>
                                <w:color w:val="000000" w:themeColor="text1"/>
                                <w:sz w:val="18"/>
                                <w:szCs w:val="18"/>
                              </w:rPr>
                              <w:t>年及1</w:t>
                            </w:r>
                            <w:r w:rsidRPr="00C81CE2">
                              <w:rPr>
                                <w:rFonts w:ascii="標楷體" w:hAnsi="標楷體"/>
                                <w:bCs/>
                                <w:snapToGrid w:val="0"/>
                                <w:color w:val="000000" w:themeColor="text1"/>
                                <w:sz w:val="18"/>
                                <w:szCs w:val="18"/>
                              </w:rPr>
                              <w:t>10</w:t>
                            </w:r>
                            <w:r w:rsidRPr="00C81CE2">
                              <w:rPr>
                                <w:rFonts w:ascii="標楷體" w:hAnsi="標楷體" w:hint="eastAsia"/>
                                <w:bCs/>
                                <w:snapToGrid w:val="0"/>
                                <w:color w:val="000000" w:themeColor="text1"/>
                                <w:sz w:val="18"/>
                                <w:szCs w:val="18"/>
                              </w:rPr>
                              <w:t>年因應疫情減少行車班次及強制司機休假，爰用人費用金額低於3億元。</w:t>
                            </w:r>
                          </w:p>
                          <w:p w14:paraId="252D9C43" w14:textId="77777777" w:rsidR="005F32AC" w:rsidRPr="00C81CE2" w:rsidRDefault="005F32AC" w:rsidP="005F32AC">
                            <w:pPr>
                              <w:kinsoku w:val="0"/>
                              <w:overflowPunct w:val="0"/>
                              <w:autoSpaceDE w:val="0"/>
                              <w:snapToGrid w:val="0"/>
                              <w:spacing w:line="240" w:lineRule="exact"/>
                              <w:ind w:leftChars="150" w:left="557" w:hangingChars="100" w:hanging="187"/>
                              <w:rPr>
                                <w:rFonts w:ascii="標楷體" w:hAnsi="標楷體"/>
                                <w:color w:val="000000" w:themeColor="text1"/>
                                <w:spacing w:val="-4"/>
                                <w:sz w:val="18"/>
                                <w:szCs w:val="18"/>
                              </w:rPr>
                            </w:pPr>
                            <w:r w:rsidRPr="00C81CE2">
                              <w:rPr>
                                <w:rFonts w:ascii="標楷體" w:hAnsi="標楷體"/>
                                <w:color w:val="000000" w:themeColor="text1"/>
                                <w:sz w:val="18"/>
                                <w:szCs w:val="18"/>
                              </w:rPr>
                              <w:t>2.</w:t>
                            </w:r>
                            <w:r w:rsidRPr="00C81CE2">
                              <w:rPr>
                                <w:rFonts w:ascii="標楷體" w:hAnsi="標楷體" w:hint="eastAsia"/>
                                <w:bCs/>
                                <w:snapToGrid w:val="0"/>
                                <w:color w:val="000000" w:themeColor="text1"/>
                                <w:sz w:val="18"/>
                                <w:szCs w:val="18"/>
                              </w:rPr>
                              <w:t>資料來源：整理自公車處提供資料。</w:t>
                            </w:r>
                          </w:p>
                        </w:tc>
                      </w:tr>
                    </w:tbl>
                    <w:p w14:paraId="159A7007" w14:textId="77777777" w:rsidR="005F32AC" w:rsidRPr="00925150" w:rsidRDefault="005F32AC" w:rsidP="002A33C7">
                      <w:pPr>
                        <w:rPr>
                          <w:sz w:val="18"/>
                          <w:szCs w:val="18"/>
                        </w:rPr>
                      </w:pPr>
                    </w:p>
                  </w:txbxContent>
                </v:textbox>
                <w10:wrap type="square" anchorx="margin"/>
              </v:shape>
            </w:pict>
          </mc:Fallback>
        </mc:AlternateContent>
      </w:r>
      <w:r w:rsidRPr="005210BE">
        <w:rPr>
          <w:rFonts w:ascii="標楷體" w:hAnsi="標楷體"/>
          <w:spacing w:val="-2"/>
          <w:szCs w:val="24"/>
        </w:rPr>
        <w:t>3月</w:t>
      </w:r>
      <w:r w:rsidRPr="005210BE">
        <w:rPr>
          <w:rFonts w:ascii="標楷體" w:hAnsi="標楷體" w:hint="eastAsia"/>
          <w:spacing w:val="-2"/>
          <w:szCs w:val="24"/>
        </w:rPr>
        <w:t>民營客運業者行駛</w:t>
      </w:r>
      <w:r w:rsidRPr="005210BE">
        <w:rPr>
          <w:rFonts w:ascii="標楷體" w:hAnsi="標楷體"/>
          <w:spacing w:val="-2"/>
          <w:szCs w:val="24"/>
        </w:rPr>
        <w:t>城際快捷公車（</w:t>
      </w:r>
      <w:r w:rsidRPr="005210BE">
        <w:rPr>
          <w:rFonts w:ascii="標楷體" w:hAnsi="標楷體" w:hint="eastAsia"/>
          <w:spacing w:val="-2"/>
          <w:szCs w:val="24"/>
        </w:rPr>
        <w:t>路線2</w:t>
      </w:r>
      <w:r w:rsidRPr="005210BE">
        <w:rPr>
          <w:rFonts w:ascii="標楷體" w:hAnsi="標楷體"/>
          <w:spacing w:val="-2"/>
          <w:szCs w:val="24"/>
        </w:rPr>
        <w:t>088</w:t>
      </w:r>
      <w:r w:rsidRPr="005210BE">
        <w:rPr>
          <w:rFonts w:ascii="標楷體" w:hAnsi="標楷體" w:hint="eastAsia"/>
          <w:spacing w:val="-2"/>
          <w:szCs w:val="24"/>
        </w:rPr>
        <w:t>、1</w:t>
      </w:r>
      <w:r w:rsidRPr="005210BE">
        <w:rPr>
          <w:rFonts w:ascii="標楷體" w:hAnsi="標楷體"/>
          <w:spacing w:val="-2"/>
          <w:szCs w:val="24"/>
        </w:rPr>
        <w:t>088</w:t>
      </w:r>
      <w:r w:rsidRPr="005210BE">
        <w:rPr>
          <w:rFonts w:ascii="標楷體" w:hAnsi="標楷體" w:hint="eastAsia"/>
          <w:spacing w:val="-2"/>
          <w:szCs w:val="24"/>
        </w:rPr>
        <w:t>、1</w:t>
      </w:r>
      <w:r w:rsidRPr="005210BE">
        <w:rPr>
          <w:rFonts w:ascii="標楷體" w:hAnsi="標楷體"/>
          <w:spacing w:val="-2"/>
          <w:szCs w:val="24"/>
        </w:rPr>
        <w:t>579）</w:t>
      </w:r>
      <w:r w:rsidRPr="005210BE">
        <w:rPr>
          <w:rFonts w:ascii="標楷體" w:hAnsi="標楷體" w:hint="eastAsia"/>
          <w:spacing w:val="-2"/>
          <w:szCs w:val="24"/>
        </w:rPr>
        <w:t>及少子女化等因素，致</w:t>
      </w:r>
      <w:r w:rsidRPr="005210BE">
        <w:rPr>
          <w:rFonts w:ascii="標楷體" w:hAnsi="標楷體" w:hint="eastAsia"/>
          <w:bCs/>
          <w:snapToGrid w:val="0"/>
          <w:spacing w:val="-2"/>
          <w:szCs w:val="24"/>
        </w:rPr>
        <w:t>載客人次呈逐年減少趨勢，同期間用人費用金額介於2億</w:t>
      </w:r>
      <w:r w:rsidR="00263C31">
        <w:rPr>
          <w:rFonts w:ascii="標楷體" w:hAnsi="標楷體" w:hint="eastAsia"/>
          <w:bCs/>
          <w:snapToGrid w:val="0"/>
          <w:spacing w:val="-2"/>
          <w:szCs w:val="24"/>
        </w:rPr>
        <w:t>6</w:t>
      </w:r>
      <w:r w:rsidRPr="005210BE">
        <w:rPr>
          <w:rFonts w:ascii="標楷體" w:hAnsi="標楷體"/>
          <w:bCs/>
          <w:snapToGrid w:val="0"/>
          <w:spacing w:val="-2"/>
          <w:szCs w:val="24"/>
        </w:rPr>
        <w:t>,</w:t>
      </w:r>
      <w:r w:rsidR="00263C31">
        <w:rPr>
          <w:rFonts w:ascii="標楷體" w:hAnsi="標楷體"/>
          <w:bCs/>
          <w:snapToGrid w:val="0"/>
          <w:spacing w:val="-2"/>
          <w:szCs w:val="24"/>
        </w:rPr>
        <w:t>529</w:t>
      </w:r>
      <w:r w:rsidRPr="005210BE">
        <w:rPr>
          <w:rFonts w:ascii="標楷體" w:hAnsi="標楷體" w:hint="eastAsia"/>
          <w:bCs/>
          <w:snapToGrid w:val="0"/>
          <w:spacing w:val="-2"/>
          <w:szCs w:val="24"/>
        </w:rPr>
        <w:t>萬餘元至4億3</w:t>
      </w:r>
      <w:r w:rsidRPr="005210BE">
        <w:rPr>
          <w:rFonts w:ascii="標楷體" w:hAnsi="標楷體"/>
          <w:bCs/>
          <w:snapToGrid w:val="0"/>
          <w:spacing w:val="-2"/>
          <w:szCs w:val="24"/>
        </w:rPr>
        <w:t>,207</w:t>
      </w:r>
      <w:r w:rsidRPr="005210BE">
        <w:rPr>
          <w:rFonts w:ascii="標楷體" w:hAnsi="標楷體" w:hint="eastAsia"/>
          <w:bCs/>
          <w:snapToGrid w:val="0"/>
          <w:spacing w:val="-2"/>
          <w:szCs w:val="24"/>
        </w:rPr>
        <w:t>萬餘元（表1</w:t>
      </w:r>
      <w:r w:rsidRPr="005210BE">
        <w:rPr>
          <w:rFonts w:ascii="標楷體" w:hAnsi="標楷體"/>
          <w:bCs/>
          <w:snapToGrid w:val="0"/>
          <w:spacing w:val="-2"/>
          <w:szCs w:val="24"/>
        </w:rPr>
        <w:t>2</w:t>
      </w:r>
      <w:r w:rsidRPr="005210BE">
        <w:rPr>
          <w:rFonts w:ascii="標楷體" w:hAnsi="標楷體" w:hint="eastAsia"/>
          <w:bCs/>
          <w:snapToGrid w:val="0"/>
          <w:spacing w:val="-2"/>
          <w:szCs w:val="24"/>
        </w:rPr>
        <w:t>）</w:t>
      </w:r>
      <w:r w:rsidRPr="005210BE">
        <w:rPr>
          <w:rFonts w:ascii="標楷體" w:hAnsi="標楷體" w:cs="標楷體"/>
          <w:bCs/>
          <w:color w:val="111111"/>
          <w:spacing w:val="-2"/>
          <w:szCs w:val="24"/>
        </w:rPr>
        <w:t>。</w:t>
      </w:r>
      <w:r w:rsidRPr="005210BE">
        <w:rPr>
          <w:rFonts w:ascii="標楷體" w:hAnsi="標楷體" w:hint="eastAsia"/>
          <w:bCs/>
          <w:snapToGrid w:val="0"/>
          <w:spacing w:val="-2"/>
          <w:szCs w:val="24"/>
        </w:rPr>
        <w:t>按公車處9</w:t>
      </w:r>
      <w:r w:rsidRPr="005210BE">
        <w:rPr>
          <w:rFonts w:ascii="標楷體" w:hAnsi="標楷體"/>
          <w:bCs/>
          <w:snapToGrid w:val="0"/>
          <w:spacing w:val="-2"/>
          <w:szCs w:val="24"/>
        </w:rPr>
        <w:t>0</w:t>
      </w:r>
      <w:r w:rsidRPr="005210BE">
        <w:rPr>
          <w:rFonts w:ascii="標楷體" w:hAnsi="標楷體" w:hint="eastAsia"/>
          <w:bCs/>
          <w:snapToGrid w:val="0"/>
          <w:spacing w:val="-2"/>
          <w:szCs w:val="24"/>
        </w:rPr>
        <w:t>年度營運開始連年虧損，所行駛路線有6成屬偏遠或不符經濟效益之經營不利環境，為改善營運虧損狀況，早於95年度訂有「基隆市公共汽車管理處開源節流具體方案」，其後又於104年、106年及107年研提營運改革精進計畫方案，惟僅有修理廠裁撤維修業務委外辦理1項於1</w:t>
      </w:r>
      <w:r w:rsidRPr="005210BE">
        <w:rPr>
          <w:rFonts w:ascii="標楷體" w:hAnsi="標楷體"/>
          <w:bCs/>
          <w:snapToGrid w:val="0"/>
          <w:spacing w:val="-2"/>
          <w:szCs w:val="24"/>
        </w:rPr>
        <w:t>05</w:t>
      </w:r>
      <w:r w:rsidRPr="005210BE">
        <w:rPr>
          <w:rFonts w:ascii="標楷體" w:hAnsi="標楷體" w:hint="eastAsia"/>
          <w:bCs/>
          <w:snapToGrid w:val="0"/>
          <w:spacing w:val="-2"/>
          <w:szCs w:val="24"/>
        </w:rPr>
        <w:t>年底完成，仍未能有效改善營運，又</w:t>
      </w:r>
      <w:r>
        <w:rPr>
          <w:rFonts w:ascii="標楷體" w:hAnsi="標楷體" w:hint="eastAsia"/>
          <w:bCs/>
          <w:snapToGrid w:val="0"/>
          <w:spacing w:val="-2"/>
          <w:szCs w:val="24"/>
        </w:rPr>
        <w:t>基隆</w:t>
      </w:r>
      <w:r w:rsidRPr="005210BE">
        <w:rPr>
          <w:rFonts w:ascii="標楷體" w:hAnsi="標楷體" w:hint="eastAsia"/>
          <w:bCs/>
          <w:snapToGrid w:val="0"/>
          <w:spacing w:val="-2"/>
          <w:szCs w:val="24"/>
        </w:rPr>
        <w:t>市政府辦理提升基隆市公車營運效能委託研究案亦提出多項改革建議，惟公車處亦未能落實研謀改善。鑑於其他縣市政府為提升交通運輸效能，多將市區公共運輸業務轉型民營、或路線交由民營業者經營，經建請</w:t>
      </w:r>
      <w:r>
        <w:rPr>
          <w:rFonts w:ascii="標楷體" w:hAnsi="標楷體" w:hint="eastAsia"/>
          <w:bCs/>
          <w:snapToGrid w:val="0"/>
          <w:spacing w:val="-2"/>
          <w:szCs w:val="24"/>
        </w:rPr>
        <w:t>市政府</w:t>
      </w:r>
      <w:r w:rsidRPr="005210BE">
        <w:rPr>
          <w:rFonts w:ascii="標楷體" w:hAnsi="標楷體" w:hint="eastAsia"/>
          <w:bCs/>
          <w:snapToGrid w:val="0"/>
          <w:spacing w:val="-2"/>
          <w:szCs w:val="24"/>
        </w:rPr>
        <w:t>研議市公車業務民營化、或釋出路權，交由民營業者營運或採聯合營運之可行性，並督導公車處研提具體可執行之營運改革措施，以提高營運服務品質並抑減成本費用。據復：由於</w:t>
      </w:r>
      <w:r w:rsidRPr="005210BE">
        <w:rPr>
          <w:rFonts w:ascii="標楷體" w:hAnsi="標楷體"/>
          <w:bCs/>
          <w:snapToGrid w:val="0"/>
          <w:spacing w:val="-2"/>
          <w:szCs w:val="24"/>
        </w:rPr>
        <w:t>公車路線多以火車站為中心向外輻射狀發展，為提升路線經營效率，</w:t>
      </w:r>
      <w:r w:rsidRPr="005210BE">
        <w:rPr>
          <w:rFonts w:ascii="標楷體" w:hAnsi="標楷體" w:hint="eastAsia"/>
          <w:bCs/>
          <w:snapToGrid w:val="0"/>
          <w:spacing w:val="-2"/>
          <w:szCs w:val="24"/>
        </w:rPr>
        <w:t>已</w:t>
      </w:r>
      <w:r w:rsidRPr="005210BE">
        <w:rPr>
          <w:rFonts w:ascii="標楷體" w:hAnsi="標楷體"/>
          <w:bCs/>
          <w:snapToGrid w:val="0"/>
          <w:spacing w:val="-2"/>
          <w:szCs w:val="24"/>
        </w:rPr>
        <w:t>規劃於111年</w:t>
      </w:r>
      <w:r w:rsidRPr="005210BE">
        <w:rPr>
          <w:rFonts w:ascii="標楷體" w:hAnsi="標楷體" w:hint="eastAsia"/>
          <w:bCs/>
          <w:snapToGrid w:val="0"/>
          <w:spacing w:val="-2"/>
          <w:szCs w:val="24"/>
        </w:rPr>
        <w:t>7月1日</w:t>
      </w:r>
      <w:r w:rsidRPr="005210BE">
        <w:rPr>
          <w:rFonts w:ascii="標楷體" w:hAnsi="標楷體"/>
          <w:bCs/>
          <w:snapToGrid w:val="0"/>
          <w:spacing w:val="-2"/>
          <w:szCs w:val="24"/>
        </w:rPr>
        <w:t>實施公車上下車刷卡機制，未來藉由蒐集完整票證旅運需求資訊，作為本市公車路線營運服務、或管理模式，後續調整分析之依據基礎，再予</w:t>
      </w:r>
      <w:r w:rsidRPr="005210BE">
        <w:rPr>
          <w:rFonts w:ascii="標楷體" w:hAnsi="標楷體" w:hint="eastAsia"/>
          <w:bCs/>
          <w:snapToGrid w:val="0"/>
          <w:spacing w:val="-2"/>
          <w:szCs w:val="24"/>
        </w:rPr>
        <w:t>研議</w:t>
      </w:r>
      <w:r w:rsidRPr="005210BE">
        <w:rPr>
          <w:rFonts w:ascii="標楷體" w:hAnsi="標楷體"/>
          <w:bCs/>
          <w:snapToGrid w:val="0"/>
          <w:spacing w:val="-2"/>
          <w:szCs w:val="24"/>
        </w:rPr>
        <w:t>公車處路線釋出等服務定位調整之可行辦法。</w:t>
      </w:r>
    </w:p>
    <w:p w14:paraId="6DE5A969" w14:textId="77777777" w:rsidR="002A33C7" w:rsidRPr="009E7B7D" w:rsidRDefault="002A33C7" w:rsidP="008A4EC9">
      <w:pPr>
        <w:overflowPunct w:val="0"/>
        <w:spacing w:beforeLines="15" w:before="75" w:line="480" w:lineRule="exact"/>
        <w:ind w:firstLineChars="100" w:firstLine="287"/>
        <w:jc w:val="both"/>
        <w:outlineLvl w:val="0"/>
        <w:rPr>
          <w:rFonts w:ascii="標楷體" w:hAnsi="標楷體" w:cs="標楷體"/>
          <w:b/>
          <w:bCs/>
          <w:spacing w:val="-4"/>
          <w:sz w:val="28"/>
          <w:szCs w:val="28"/>
        </w:rPr>
      </w:pPr>
      <w:r w:rsidRPr="00C011BF">
        <w:rPr>
          <w:rFonts w:ascii="標楷體" w:hAnsi="標楷體" w:cs="標楷體" w:hint="eastAsia"/>
          <w:b/>
          <w:bCs/>
          <w:sz w:val="28"/>
          <w:szCs w:val="28"/>
        </w:rPr>
        <w:t>（二十</w:t>
      </w:r>
      <w:r>
        <w:rPr>
          <w:rFonts w:ascii="標楷體" w:hAnsi="標楷體" w:cs="標楷體" w:hint="eastAsia"/>
          <w:b/>
          <w:bCs/>
          <w:sz w:val="28"/>
          <w:szCs w:val="28"/>
        </w:rPr>
        <w:t>八</w:t>
      </w:r>
      <w:r w:rsidRPr="00C011BF">
        <w:rPr>
          <w:rFonts w:ascii="標楷體" w:hAnsi="標楷體" w:cs="標楷體" w:hint="eastAsia"/>
          <w:b/>
          <w:bCs/>
          <w:sz w:val="28"/>
          <w:szCs w:val="28"/>
        </w:rPr>
        <w:t>）</w:t>
      </w:r>
      <w:r w:rsidRPr="009E7B7D">
        <w:rPr>
          <w:rFonts w:ascii="標楷體" w:hAnsi="標楷體" w:cs="標楷體" w:hint="eastAsia"/>
          <w:b/>
          <w:bCs/>
          <w:spacing w:val="-4"/>
          <w:sz w:val="28"/>
          <w:szCs w:val="28"/>
        </w:rPr>
        <w:t>推動強化</w:t>
      </w:r>
      <w:r w:rsidRPr="009E7B7D">
        <w:rPr>
          <w:rFonts w:ascii="標楷體" w:hAnsi="標楷體" w:hint="eastAsia"/>
          <w:b/>
          <w:spacing w:val="-4"/>
          <w:sz w:val="28"/>
          <w:szCs w:val="28"/>
        </w:rPr>
        <w:t>社會安全網</w:t>
      </w:r>
      <w:r w:rsidRPr="009E7B7D">
        <w:rPr>
          <w:rFonts w:ascii="標楷體" w:hAnsi="標楷體" w:cs="標楷體" w:hint="eastAsia"/>
          <w:b/>
          <w:bCs/>
          <w:spacing w:val="-4"/>
          <w:sz w:val="28"/>
          <w:szCs w:val="28"/>
        </w:rPr>
        <w:t>計畫</w:t>
      </w:r>
      <w:r>
        <w:rPr>
          <w:rFonts w:ascii="標楷體" w:hAnsi="標楷體" w:cs="標楷體" w:hint="eastAsia"/>
          <w:b/>
          <w:bCs/>
          <w:spacing w:val="-4"/>
          <w:sz w:val="28"/>
          <w:szCs w:val="28"/>
        </w:rPr>
        <w:t>，惟社工人員不足，推動措施</w:t>
      </w:r>
      <w:r w:rsidRPr="009E7B7D">
        <w:rPr>
          <w:rFonts w:ascii="標楷體" w:hAnsi="標楷體" w:cs="標楷體" w:hint="eastAsia"/>
          <w:b/>
          <w:bCs/>
          <w:spacing w:val="-4"/>
          <w:sz w:val="28"/>
          <w:szCs w:val="28"/>
        </w:rPr>
        <w:t>未盡周延，有待檢討改善。</w:t>
      </w:r>
    </w:p>
    <w:p w14:paraId="1EA11EA7" w14:textId="77777777" w:rsidR="002A33C7" w:rsidRPr="008A4EC9" w:rsidRDefault="002A33C7" w:rsidP="00EF0EBC">
      <w:pPr>
        <w:overflowPunct w:val="0"/>
        <w:spacing w:line="540" w:lineRule="exact"/>
        <w:ind w:firstLineChars="200" w:firstLine="493"/>
        <w:jc w:val="both"/>
        <w:rPr>
          <w:rFonts w:ascii="標楷體" w:hAnsi="標楷體"/>
          <w:bCs/>
        </w:rPr>
      </w:pPr>
      <w:r w:rsidRPr="008A4EC9">
        <w:rPr>
          <w:rFonts w:ascii="標楷體" w:hAnsi="標楷體" w:hint="eastAsia"/>
          <w:bCs/>
        </w:rPr>
        <w:t>基隆市政府鑑於近年社會重大殺人、家庭暴力或兒虐致死及殺子自殺等事件頻傳，</w:t>
      </w:r>
      <w:bookmarkStart w:id="17" w:name="_Hlk94101687"/>
      <w:r w:rsidRPr="008A4EC9">
        <w:rPr>
          <w:rFonts w:ascii="標楷體" w:hAnsi="標楷體" w:hint="eastAsia"/>
          <w:bCs/>
        </w:rPr>
        <w:t>為擴增家庭服務資源提供可近性服務、優化保護服務輸送、強化精神疾病及自殺防治服務及強化</w:t>
      </w:r>
      <w:r w:rsidRPr="008A4EC9">
        <w:rPr>
          <w:rFonts w:ascii="標楷體" w:hAnsi="標楷體" w:hint="eastAsia"/>
          <w:bCs/>
        </w:rPr>
        <w:lastRenderedPageBreak/>
        <w:t>網絡資源布建，並配合衛生福利部推動「強化社會安全網」計畫，於108至110年分別編列4,128萬餘元、5,507萬餘元、6,083萬餘元，結合社會處、衛生局、民政處、教育處及警察局等相關單位，提供民眾家庭教育、學生輔導、犯罪被害人服務、弱勢族群就業協助、及司法保護等服務。經查該府及所屬機關推動強化社會安全網計畫成效執行情形，核有下列事項：</w:t>
      </w:r>
    </w:p>
    <w:p w14:paraId="2621A9BD" w14:textId="77777777" w:rsidR="002A33C7" w:rsidRPr="008A4EC9" w:rsidRDefault="002A33C7" w:rsidP="00EF0EBC">
      <w:pPr>
        <w:overflowPunct w:val="0"/>
        <w:snapToGrid w:val="0"/>
        <w:spacing w:line="524" w:lineRule="exact"/>
        <w:ind w:firstLineChars="200" w:firstLine="494"/>
        <w:jc w:val="both"/>
        <w:rPr>
          <w:rFonts w:ascii="標楷體" w:hAnsi="標楷體"/>
          <w:bCs/>
        </w:rPr>
      </w:pPr>
      <w:r w:rsidRPr="008A4EC9">
        <w:rPr>
          <w:rFonts w:ascii="標楷體" w:hAnsi="標楷體"/>
          <w:b/>
          <w:noProof/>
        </w:rPr>
        <mc:AlternateContent>
          <mc:Choice Requires="wps">
            <w:drawing>
              <wp:anchor distT="36195" distB="36195" distL="36195" distR="36195" simplePos="0" relativeHeight="251748352" behindDoc="0" locked="0" layoutInCell="1" allowOverlap="1" wp14:anchorId="2C3BF8AF" wp14:editId="13C0111E">
                <wp:simplePos x="0" y="0"/>
                <wp:positionH relativeFrom="column">
                  <wp:posOffset>3047365</wp:posOffset>
                </wp:positionH>
                <wp:positionV relativeFrom="paragraph">
                  <wp:posOffset>1009650</wp:posOffset>
                </wp:positionV>
                <wp:extent cx="3201670" cy="2740025"/>
                <wp:effectExtent l="0" t="0" r="0" b="3175"/>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1670" cy="2740025"/>
                        </a:xfrm>
                        <a:prstGeom prst="rect">
                          <a:avLst/>
                        </a:prstGeom>
                        <a:solidFill>
                          <a:srgbClr val="FFFFFF"/>
                        </a:solidFill>
                        <a:ln w="9525">
                          <a:noFill/>
                          <a:miter lim="800000"/>
                          <a:headEnd/>
                          <a:tailEnd/>
                        </a:ln>
                      </wps:spPr>
                      <wps:txbx>
                        <w:txbxContent>
                          <w:p w14:paraId="07D11B36" w14:textId="77777777" w:rsidR="005F32AC" w:rsidRDefault="005F32AC" w:rsidP="002A33C7">
                            <w:pPr>
                              <w:kinsoku w:val="0"/>
                              <w:overflowPunct w:val="0"/>
                              <w:autoSpaceDE w:val="0"/>
                              <w:autoSpaceDN w:val="0"/>
                              <w:spacing w:line="280" w:lineRule="exact"/>
                              <w:ind w:left="565" w:hangingChars="229" w:hanging="565"/>
                              <w:contextualSpacing/>
                              <w:jc w:val="both"/>
                              <w:rPr>
                                <w:rFonts w:ascii="標楷體" w:hAnsi="標楷體" w:cstheme="minorBidi"/>
                                <w:b/>
                                <w:bCs/>
                                <w:color w:val="000000" w:themeColor="text1"/>
                              </w:rPr>
                            </w:pPr>
                            <w:r w:rsidRPr="0023318E">
                              <w:rPr>
                                <w:rFonts w:ascii="標楷體" w:hAnsi="標楷體" w:cstheme="minorBidi" w:hint="eastAsia"/>
                                <w:b/>
                                <w:bCs/>
                                <w:color w:val="000000" w:themeColor="text1"/>
                              </w:rPr>
                              <w:t>圖</w:t>
                            </w:r>
                            <w:r>
                              <w:rPr>
                                <w:rFonts w:ascii="標楷體" w:hAnsi="標楷體" w:cstheme="minorBidi"/>
                                <w:b/>
                                <w:bCs/>
                                <w:color w:val="000000" w:themeColor="text1"/>
                              </w:rPr>
                              <w:t>7</w:t>
                            </w:r>
                            <w:r w:rsidRPr="0023318E">
                              <w:rPr>
                                <w:rFonts w:ascii="標楷體" w:hAnsi="標楷體" w:cstheme="minorBidi"/>
                                <w:b/>
                                <w:bCs/>
                                <w:color w:val="000000" w:themeColor="text1"/>
                              </w:rPr>
                              <w:t xml:space="preserve"> </w:t>
                            </w:r>
                            <w:r w:rsidRPr="0023318E">
                              <w:rPr>
                                <w:rFonts w:ascii="標楷體" w:hAnsi="標楷體" w:cstheme="minorBidi" w:hint="eastAsia"/>
                                <w:b/>
                                <w:bCs/>
                                <w:color w:val="000000" w:themeColor="text1"/>
                              </w:rPr>
                              <w:t>社會福利服務中心及保護性</w:t>
                            </w:r>
                            <w:r>
                              <w:rPr>
                                <w:rFonts w:ascii="標楷體" w:hAnsi="標楷體" w:cstheme="minorBidi" w:hint="eastAsia"/>
                                <w:b/>
                                <w:bCs/>
                                <w:color w:val="000000" w:themeColor="text1"/>
                              </w:rPr>
                              <w:t>在職</w:t>
                            </w:r>
                            <w:r w:rsidRPr="0023318E">
                              <w:rPr>
                                <w:rFonts w:ascii="標楷體" w:hAnsi="標楷體" w:cstheme="minorBidi" w:hint="eastAsia"/>
                                <w:b/>
                                <w:bCs/>
                                <w:color w:val="000000" w:themeColor="text1"/>
                              </w:rPr>
                              <w:t>社</w:t>
                            </w:r>
                            <w:r>
                              <w:rPr>
                                <w:rFonts w:ascii="標楷體" w:hAnsi="標楷體" w:cstheme="minorBidi" w:hint="eastAsia"/>
                                <w:b/>
                                <w:bCs/>
                                <w:color w:val="000000" w:themeColor="text1"/>
                              </w:rPr>
                              <w:t>工</w:t>
                            </w:r>
                            <w:r w:rsidRPr="0023318E">
                              <w:rPr>
                                <w:rFonts w:ascii="標楷體" w:hAnsi="標楷體" w:cstheme="minorBidi" w:hint="eastAsia"/>
                                <w:b/>
                                <w:bCs/>
                                <w:color w:val="000000" w:themeColor="text1"/>
                              </w:rPr>
                              <w:t>服務年資統計</w:t>
                            </w:r>
                          </w:p>
                          <w:p w14:paraId="7C0DA16F" w14:textId="77777777" w:rsidR="005F32AC" w:rsidRDefault="005F32AC" w:rsidP="002A33C7">
                            <w:pPr>
                              <w:jc w:val="center"/>
                            </w:pPr>
                            <w:r w:rsidRPr="0023318E">
                              <w:rPr>
                                <w:noProof/>
                              </w:rPr>
                              <w:drawing>
                                <wp:inline distT="0" distB="0" distL="0" distR="0" wp14:anchorId="47D2B1F1" wp14:editId="7901369A">
                                  <wp:extent cx="2997200" cy="1730322"/>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2055" cy="1738898"/>
                                          </a:xfrm>
                                          <a:prstGeom prst="rect">
                                            <a:avLst/>
                                          </a:prstGeom>
                                          <a:noFill/>
                                          <a:ln>
                                            <a:noFill/>
                                          </a:ln>
                                        </pic:spPr>
                                      </pic:pic>
                                    </a:graphicData>
                                  </a:graphic>
                                </wp:inline>
                              </w:drawing>
                            </w:r>
                          </w:p>
                          <w:p w14:paraId="31F70FB8" w14:textId="77777777" w:rsidR="005F32AC" w:rsidRPr="00C01307" w:rsidRDefault="005F32AC" w:rsidP="002A33C7">
                            <w:pPr>
                              <w:spacing w:line="200" w:lineRule="exact"/>
                              <w:jc w:val="center"/>
                              <w:rPr>
                                <w:sz w:val="18"/>
                                <w:szCs w:val="18"/>
                              </w:rPr>
                            </w:pPr>
                            <w:r w:rsidRPr="00C01307">
                              <w:rPr>
                                <w:rFonts w:hint="eastAsia"/>
                                <w:sz w:val="18"/>
                                <w:szCs w:val="18"/>
                              </w:rPr>
                              <w:t>資料來源：整理自基隆市政府提供資料。</w:t>
                            </w:r>
                          </w:p>
                        </w:txbxContent>
                      </wps:txbx>
                      <wps:bodyPr rot="0" vert="horz" wrap="square" lIns="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BF8AF" id="_x0000_s1044" type="#_x0000_t202" style="position:absolute;left:0;text-align:left;margin-left:239.95pt;margin-top:79.5pt;width:252.1pt;height:215.75pt;z-index:251748352;visibility:visible;mso-wrap-style:square;mso-width-percent:0;mso-height-percent:0;mso-wrap-distance-left:2.85pt;mso-wrap-distance-top:2.85pt;mso-wrap-distance-right:2.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" stroked="f">
                <v:textbox inset="0,0,1mm,0">
                  <w:txbxContent>
                    <w:p w14:paraId="07D11B36" w14:textId="77777777" w:rsidR="005F32AC" w:rsidRDefault="005F32AC" w:rsidP="002A33C7">
                      <w:pPr>
                        <w:kinsoku w:val="0"/>
                        <w:overflowPunct w:val="0"/>
                        <w:autoSpaceDE w:val="0"/>
                        <w:autoSpaceDN w:val="0"/>
                        <w:spacing w:line="280" w:lineRule="exact"/>
                        <w:ind w:left="565" w:hangingChars="229" w:hanging="565"/>
                        <w:contextualSpacing/>
                        <w:jc w:val="both"/>
                        <w:rPr>
                          <w:rFonts w:ascii="標楷體" w:hAnsi="標楷體" w:cstheme="minorBidi"/>
                          <w:b/>
                          <w:bCs/>
                          <w:color w:val="000000" w:themeColor="text1"/>
                        </w:rPr>
                      </w:pPr>
                      <w:r w:rsidRPr="0023318E">
                        <w:rPr>
                          <w:rFonts w:ascii="標楷體" w:hAnsi="標楷體" w:cstheme="minorBidi" w:hint="eastAsia"/>
                          <w:b/>
                          <w:bCs/>
                          <w:color w:val="000000" w:themeColor="text1"/>
                        </w:rPr>
                        <w:t>圖</w:t>
                      </w:r>
                      <w:r>
                        <w:rPr>
                          <w:rFonts w:ascii="標楷體" w:hAnsi="標楷體" w:cstheme="minorBidi"/>
                          <w:b/>
                          <w:bCs/>
                          <w:color w:val="000000" w:themeColor="text1"/>
                        </w:rPr>
                        <w:t>7</w:t>
                      </w:r>
                      <w:r w:rsidRPr="0023318E">
                        <w:rPr>
                          <w:rFonts w:ascii="標楷體" w:hAnsi="標楷體" w:cstheme="minorBidi"/>
                          <w:b/>
                          <w:bCs/>
                          <w:color w:val="000000" w:themeColor="text1"/>
                        </w:rPr>
                        <w:t xml:space="preserve"> </w:t>
                      </w:r>
                      <w:r w:rsidRPr="0023318E">
                        <w:rPr>
                          <w:rFonts w:ascii="標楷體" w:hAnsi="標楷體" w:cstheme="minorBidi" w:hint="eastAsia"/>
                          <w:b/>
                          <w:bCs/>
                          <w:color w:val="000000" w:themeColor="text1"/>
                        </w:rPr>
                        <w:t>社會福利服務中心及保護性</w:t>
                      </w:r>
                      <w:r>
                        <w:rPr>
                          <w:rFonts w:ascii="標楷體" w:hAnsi="標楷體" w:cstheme="minorBidi" w:hint="eastAsia"/>
                          <w:b/>
                          <w:bCs/>
                          <w:color w:val="000000" w:themeColor="text1"/>
                        </w:rPr>
                        <w:t>在職</w:t>
                      </w:r>
                      <w:r w:rsidRPr="0023318E">
                        <w:rPr>
                          <w:rFonts w:ascii="標楷體" w:hAnsi="標楷體" w:cstheme="minorBidi" w:hint="eastAsia"/>
                          <w:b/>
                          <w:bCs/>
                          <w:color w:val="000000" w:themeColor="text1"/>
                        </w:rPr>
                        <w:t>社</w:t>
                      </w:r>
                      <w:r>
                        <w:rPr>
                          <w:rFonts w:ascii="標楷體" w:hAnsi="標楷體" w:cstheme="minorBidi" w:hint="eastAsia"/>
                          <w:b/>
                          <w:bCs/>
                          <w:color w:val="000000" w:themeColor="text1"/>
                        </w:rPr>
                        <w:t>工</w:t>
                      </w:r>
                      <w:r w:rsidRPr="0023318E">
                        <w:rPr>
                          <w:rFonts w:ascii="標楷體" w:hAnsi="標楷體" w:cstheme="minorBidi" w:hint="eastAsia"/>
                          <w:b/>
                          <w:bCs/>
                          <w:color w:val="000000" w:themeColor="text1"/>
                        </w:rPr>
                        <w:t>服務年資統計</w:t>
                      </w:r>
                    </w:p>
                    <w:p w14:paraId="7C0DA16F" w14:textId="77777777" w:rsidR="005F32AC" w:rsidRDefault="005F32AC" w:rsidP="002A33C7">
                      <w:pPr>
                        <w:jc w:val="center"/>
                      </w:pPr>
                      <w:r w:rsidRPr="0023318E">
                        <w:rPr>
                          <w:noProof/>
                        </w:rPr>
                        <w:drawing>
                          <wp:inline distT="0" distB="0" distL="0" distR="0" wp14:anchorId="47D2B1F1" wp14:editId="7901369A">
                            <wp:extent cx="2997200" cy="1730322"/>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2055" cy="1738898"/>
                                    </a:xfrm>
                                    <a:prstGeom prst="rect">
                                      <a:avLst/>
                                    </a:prstGeom>
                                    <a:noFill/>
                                    <a:ln>
                                      <a:noFill/>
                                    </a:ln>
                                  </pic:spPr>
                                </pic:pic>
                              </a:graphicData>
                            </a:graphic>
                          </wp:inline>
                        </w:drawing>
                      </w:r>
                    </w:p>
                    <w:p w14:paraId="31F70FB8" w14:textId="77777777" w:rsidR="005F32AC" w:rsidRPr="00C01307" w:rsidRDefault="005F32AC" w:rsidP="002A33C7">
                      <w:pPr>
                        <w:spacing w:line="200" w:lineRule="exact"/>
                        <w:jc w:val="center"/>
                        <w:rPr>
                          <w:sz w:val="18"/>
                          <w:szCs w:val="18"/>
                        </w:rPr>
                      </w:pPr>
                      <w:r w:rsidRPr="00C01307">
                        <w:rPr>
                          <w:rFonts w:hint="eastAsia"/>
                          <w:sz w:val="18"/>
                          <w:szCs w:val="18"/>
                        </w:rPr>
                        <w:t>資料來源：整理自基隆市政府提供資料。</w:t>
                      </w:r>
                    </w:p>
                  </w:txbxContent>
                </v:textbox>
                <w10:wrap type="square"/>
              </v:shape>
            </w:pict>
          </mc:Fallback>
        </mc:AlternateContent>
      </w:r>
      <w:r w:rsidRPr="008A4EC9">
        <w:rPr>
          <w:rFonts w:ascii="標楷體" w:hAnsi="標楷體" w:hint="eastAsia"/>
          <w:b/>
          <w:szCs w:val="24"/>
        </w:rPr>
        <w:t>1</w:t>
      </w:r>
      <w:r w:rsidRPr="008A4EC9">
        <w:rPr>
          <w:rFonts w:ascii="標楷體" w:hAnsi="標楷體"/>
          <w:b/>
          <w:szCs w:val="24"/>
        </w:rPr>
        <w:t>.</w:t>
      </w:r>
      <w:r w:rsidRPr="008A4EC9">
        <w:rPr>
          <w:rFonts w:ascii="標楷體" w:hAnsi="標楷體" w:cs="標楷體" w:hint="eastAsia"/>
          <w:b/>
          <w:color w:val="000000" w:themeColor="text1"/>
          <w:szCs w:val="24"/>
        </w:rPr>
        <w:t>社工人力進用不足，允應妥謀善策留任人才：</w:t>
      </w:r>
      <w:r w:rsidRPr="008A4EC9">
        <w:rPr>
          <w:rFonts w:ascii="標楷體" w:hAnsi="標楷體" w:cs="標楷體" w:hint="eastAsia"/>
          <w:color w:val="000000" w:themeColor="text1"/>
          <w:szCs w:val="24"/>
        </w:rPr>
        <w:t>經查</w:t>
      </w:r>
      <w:r w:rsidRPr="008A4EC9">
        <w:rPr>
          <w:rFonts w:ascii="標楷體" w:hAnsi="標楷體" w:hint="eastAsia"/>
          <w:bCs/>
        </w:rPr>
        <w:t>110年底社會福利中心及保護性之社工可進用人力57名，現職49人，其中在職服務年資未滿3年者32人（占65.31％）、3年以上至未滿10年者17人（占34.70％）（圖7），顯示6成以上人員任現職年資均低於3年。又107至110年社工人力核定及進用情形，其中107至108年社會福利中心、109年整合性保護服務與高風險家庭服務及110年家庭暴力等項目，人員進用率均低於8成，又查108至110年度保護性社工人力處理成人保護案件部分，歷年每人服務個案量分別為51件、63件、50件，超逾保護性社工人員各項服務業務案量與人力配比標準【</w:t>
      </w:r>
      <w:r w:rsidRPr="008A4EC9">
        <w:rPr>
          <w:rFonts w:ascii="標楷體" w:hAnsi="標楷體" w:hint="eastAsia"/>
        </w:rPr>
        <w:t>兒少保護及性侵害案件1：25、家庭暴力案件（包括老人保護及身心障礙保護個案，每案另以1.5案計算）1：35】</w:t>
      </w:r>
      <w:r w:rsidRPr="008A4EC9">
        <w:rPr>
          <w:rFonts w:ascii="標楷體" w:hAnsi="標楷體" w:hint="eastAsia"/>
          <w:bCs/>
        </w:rPr>
        <w:t>，亦較美國成人保護服務協會（</w:t>
      </w:r>
      <w:r w:rsidRPr="008A4EC9">
        <w:rPr>
          <w:rFonts w:ascii="標楷體" w:hAnsi="標楷體"/>
          <w:bCs/>
        </w:rPr>
        <w:t>NATIONAL</w:t>
      </w:r>
      <w:r w:rsidRPr="008A4EC9">
        <w:rPr>
          <w:rFonts w:ascii="標楷體" w:hAnsi="標楷體" w:hint="eastAsia"/>
          <w:bCs/>
        </w:rPr>
        <w:t xml:space="preserve"> </w:t>
      </w:r>
      <w:r w:rsidRPr="008A4EC9">
        <w:rPr>
          <w:rFonts w:ascii="標楷體" w:hAnsi="標楷體"/>
          <w:bCs/>
        </w:rPr>
        <w:t>ADULT</w:t>
      </w:r>
      <w:r w:rsidRPr="008A4EC9">
        <w:rPr>
          <w:rFonts w:ascii="標楷體" w:hAnsi="標楷體" w:hint="eastAsia"/>
          <w:bCs/>
        </w:rPr>
        <w:t xml:space="preserve"> </w:t>
      </w:r>
      <w:r w:rsidRPr="008A4EC9">
        <w:rPr>
          <w:rFonts w:ascii="標楷體" w:hAnsi="標楷體"/>
          <w:bCs/>
        </w:rPr>
        <w:t>PROTECTIVE</w:t>
      </w:r>
      <w:r w:rsidRPr="008A4EC9">
        <w:rPr>
          <w:rFonts w:ascii="標楷體" w:hAnsi="標楷體" w:hint="eastAsia"/>
          <w:bCs/>
        </w:rPr>
        <w:t xml:space="preserve"> </w:t>
      </w:r>
      <w:r w:rsidRPr="008A4EC9">
        <w:rPr>
          <w:rFonts w:ascii="標楷體" w:hAnsi="標楷體"/>
          <w:bCs/>
        </w:rPr>
        <w:t>SERVICES</w:t>
      </w:r>
      <w:r w:rsidRPr="008A4EC9">
        <w:rPr>
          <w:rFonts w:ascii="標楷體" w:hAnsi="標楷體" w:hint="eastAsia"/>
          <w:bCs/>
        </w:rPr>
        <w:t xml:space="preserve"> </w:t>
      </w:r>
      <w:r w:rsidRPr="008A4EC9">
        <w:rPr>
          <w:rFonts w:ascii="標楷體" w:hAnsi="標楷體"/>
          <w:bCs/>
        </w:rPr>
        <w:t>ASSOCIATION</w:t>
      </w:r>
      <w:r w:rsidRPr="008A4EC9">
        <w:rPr>
          <w:rFonts w:ascii="標楷體" w:hAnsi="標楷體" w:hint="eastAsia"/>
          <w:bCs/>
        </w:rPr>
        <w:t>）所訂定成人保護社工年度工作案量25案，超出1倍餘，鑑於專業社工培養不易，經建請</w:t>
      </w:r>
      <w:r w:rsidRPr="008A4EC9">
        <w:rPr>
          <w:rFonts w:ascii="標楷體" w:hAnsi="標楷體" w:hint="eastAsia"/>
          <w:szCs w:val="32"/>
        </w:rPr>
        <w:t>市政府</w:t>
      </w:r>
      <w:r w:rsidRPr="008A4EC9">
        <w:rPr>
          <w:rFonts w:ascii="標楷體" w:hAnsi="標楷體" w:hint="eastAsia"/>
          <w:bCs/>
        </w:rPr>
        <w:t>針對招募人力之困境，妥謀善策留任人才，俾強化個案服務的完整性及成效。據復：為利社工人力進用與久任，持續運用與精進徵才、育才、留才私聘用策略，期儘速充實社工人力，以提供更完成個案與家庭服務。</w:t>
      </w:r>
    </w:p>
    <w:p w14:paraId="74796C8F" w14:textId="77777777" w:rsidR="002A33C7" w:rsidRPr="008A4EC9" w:rsidRDefault="002A33C7" w:rsidP="004270A1">
      <w:pPr>
        <w:overflowPunct w:val="0"/>
        <w:snapToGrid w:val="0"/>
        <w:spacing w:line="480" w:lineRule="exact"/>
        <w:ind w:firstLineChars="200" w:firstLine="494"/>
        <w:jc w:val="both"/>
        <w:rPr>
          <w:rFonts w:ascii="標楷體" w:hAnsi="標楷體"/>
          <w:bCs/>
        </w:rPr>
      </w:pPr>
      <w:r w:rsidRPr="008A4EC9">
        <w:rPr>
          <w:rFonts w:ascii="標楷體" w:hAnsi="標楷體" w:hint="eastAsia"/>
          <w:b/>
        </w:rPr>
        <w:t>2</w:t>
      </w:r>
      <w:r w:rsidRPr="008A4EC9">
        <w:rPr>
          <w:rFonts w:ascii="標楷體" w:hAnsi="標楷體"/>
          <w:b/>
        </w:rPr>
        <w:t>.</w:t>
      </w:r>
      <w:bookmarkStart w:id="18" w:name="_Hlk95121079"/>
      <w:r w:rsidRPr="008A4EC9">
        <w:rPr>
          <w:rFonts w:ascii="標楷體" w:hAnsi="標楷體" w:hint="eastAsia"/>
          <w:b/>
        </w:rPr>
        <w:t>食物銀行未建置冷鏈儲存設備，不利弱勢家庭取得高營養價值之生鮮食物，允待研議建置相關設備之可行性：</w:t>
      </w:r>
      <w:bookmarkStart w:id="19" w:name="_Toc62475034"/>
      <w:bookmarkEnd w:id="17"/>
      <w:bookmarkEnd w:id="18"/>
      <w:r w:rsidRPr="008A4EC9">
        <w:rPr>
          <w:rFonts w:ascii="標楷體" w:hAnsi="標楷體" w:hint="eastAsia"/>
          <w:bCs/>
        </w:rPr>
        <w:t>市政府為協助遭逢失業困境之弱勢家庭，訂有「基隆食物銀行推動計畫」，據以執行，透過物資募集管理與發放作業。惟所設立6處食物銀行據點均未備有冷藏及冷凍設備，不利民眾捐贈具</w:t>
      </w:r>
      <w:bookmarkStart w:id="20" w:name="_Hlk95120934"/>
      <w:r w:rsidRPr="008A4EC9">
        <w:rPr>
          <w:rFonts w:ascii="標楷體" w:hAnsi="標楷體" w:hint="eastAsia"/>
          <w:bCs/>
        </w:rPr>
        <w:t>高營養價值之生鮮食物</w:t>
      </w:r>
      <w:bookmarkEnd w:id="20"/>
      <w:r w:rsidRPr="008A4EC9">
        <w:rPr>
          <w:rFonts w:ascii="標楷體" w:hAnsi="標楷體" w:hint="eastAsia"/>
          <w:bCs/>
        </w:rPr>
        <w:t>，經建請</w:t>
      </w:r>
      <w:r w:rsidRPr="008A4EC9">
        <w:rPr>
          <w:rFonts w:ascii="標楷體" w:hAnsi="標楷體" w:hint="eastAsia"/>
          <w:szCs w:val="32"/>
        </w:rPr>
        <w:t>市政府</w:t>
      </w:r>
      <w:r w:rsidRPr="008A4EC9">
        <w:rPr>
          <w:rFonts w:ascii="標楷體" w:hAnsi="標楷體" w:hint="eastAsia"/>
          <w:bCs/>
        </w:rPr>
        <w:t>研議增設相關食物保存設備，俾增加民眾可捐贈及弱勢家庭可取用高營養價值食品之管道。</w:t>
      </w:r>
      <w:bookmarkStart w:id="21" w:name="_Hlk28940160"/>
      <w:bookmarkStart w:id="22" w:name="_Hlk93089727"/>
      <w:r w:rsidRPr="008A4EC9">
        <w:rPr>
          <w:rFonts w:ascii="標楷體" w:hAnsi="標楷體" w:hint="eastAsia"/>
          <w:bCs/>
        </w:rPr>
        <w:t>據復：後續將冷鏈儲存</w:t>
      </w:r>
      <w:r w:rsidRPr="008A4EC9">
        <w:rPr>
          <w:rFonts w:ascii="標楷體" w:hAnsi="標楷體" w:hint="eastAsia"/>
          <w:bCs/>
        </w:rPr>
        <w:lastRenderedPageBreak/>
        <w:t>設備優先納入器材採購考量，另現行實物銀行亦與便當業者合作，經社工評估有需求之民眾，可提供便當兌換劵，以補足現行尚無生鮮食物可提供取用之狀況。</w:t>
      </w:r>
    </w:p>
    <w:p w14:paraId="71468CED" w14:textId="3DC57E7D" w:rsidR="002A33C7" w:rsidRPr="004270A1" w:rsidRDefault="00F70056" w:rsidP="00EF0EBC">
      <w:pPr>
        <w:overflowPunct w:val="0"/>
        <w:snapToGrid w:val="0"/>
        <w:spacing w:line="484" w:lineRule="exact"/>
        <w:ind w:firstLineChars="200" w:firstLine="493"/>
        <w:jc w:val="both"/>
        <w:rPr>
          <w:rFonts w:ascii="標楷體" w:hAnsi="標楷體"/>
          <w:bCs/>
          <w:spacing w:val="4"/>
        </w:rPr>
      </w:pPr>
      <w:r w:rsidRPr="004270A1">
        <w:rPr>
          <w:rFonts w:ascii="標楷體" w:hAnsi="標楷體" w:hint="eastAsia"/>
          <w:bCs/>
          <w:noProof/>
          <w:spacing w:val="4"/>
        </w:rPr>
        <mc:AlternateContent>
          <mc:Choice Requires="wps">
            <w:drawing>
              <wp:anchor distT="36195" distB="36195" distL="36195" distR="36195" simplePos="0" relativeHeight="251747328" behindDoc="1" locked="0" layoutInCell="1" allowOverlap="1" wp14:anchorId="4A5D6093" wp14:editId="4C41C319">
                <wp:simplePos x="0" y="0"/>
                <wp:positionH relativeFrom="margin">
                  <wp:posOffset>3542665</wp:posOffset>
                </wp:positionH>
                <wp:positionV relativeFrom="paragraph">
                  <wp:posOffset>748030</wp:posOffset>
                </wp:positionV>
                <wp:extent cx="2743200" cy="1994535"/>
                <wp:effectExtent l="0" t="0" r="0" b="5715"/>
                <wp:wrapTight wrapText="bothSides">
                  <wp:wrapPolygon edited="0">
                    <wp:start x="0" y="0"/>
                    <wp:lineTo x="0" y="21456"/>
                    <wp:lineTo x="21450" y="21456"/>
                    <wp:lineTo x="21450" y="0"/>
                    <wp:lineTo x="0" y="0"/>
                  </wp:wrapPolygon>
                </wp:wrapTight>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994535"/>
                        </a:xfrm>
                        <a:prstGeom prst="rect">
                          <a:avLst/>
                        </a:prstGeom>
                        <a:solidFill>
                          <a:srgbClr val="FFFFFF"/>
                        </a:solidFill>
                        <a:ln w="9525">
                          <a:noFill/>
                          <a:miter lim="800000"/>
                          <a:headEnd/>
                          <a:tailEnd/>
                        </a:ln>
                      </wps:spPr>
                      <wps:txbx>
                        <w:txbxContent>
                          <w:tbl>
                            <w:tblPr>
                              <w:tblStyle w:val="af6"/>
                              <w:tblW w:w="4252" w:type="dxa"/>
                              <w:jc w:val="center"/>
                              <w:tblBorders>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849"/>
                              <w:gridCol w:w="1133"/>
                              <w:gridCol w:w="1134"/>
                              <w:gridCol w:w="1136"/>
                            </w:tblGrid>
                            <w:tr w:rsidR="005F32AC" w:rsidRPr="00F14D2A" w14:paraId="6039CBFC" w14:textId="77777777" w:rsidTr="005F32AC">
                              <w:trPr>
                                <w:trHeight w:hRule="exact" w:val="851"/>
                                <w:jc w:val="center"/>
                              </w:trPr>
                              <w:tc>
                                <w:tcPr>
                                  <w:tcW w:w="4252" w:type="dxa"/>
                                  <w:gridSpan w:val="4"/>
                                  <w:tcBorders>
                                    <w:top w:val="nil"/>
                                    <w:bottom w:val="single" w:sz="4" w:space="0" w:color="auto"/>
                                  </w:tcBorders>
                                  <w:vAlign w:val="center"/>
                                </w:tcPr>
                                <w:p w14:paraId="3E9899CC" w14:textId="77777777" w:rsidR="005F32AC" w:rsidRPr="008E57B4" w:rsidRDefault="005F32AC" w:rsidP="005F32AC">
                                  <w:pPr>
                                    <w:snapToGrid w:val="0"/>
                                    <w:spacing w:line="300" w:lineRule="exact"/>
                                    <w:ind w:left="847" w:hangingChars="343" w:hanging="847"/>
                                    <w:jc w:val="both"/>
                                    <w:rPr>
                                      <w:rFonts w:ascii="標楷體" w:hAnsi="標楷體" w:cs="新細明體"/>
                                      <w:color w:val="000000" w:themeColor="text1"/>
                                      <w:spacing w:val="-6"/>
                                      <w:szCs w:val="24"/>
                                    </w:rPr>
                                  </w:pPr>
                                  <w:r w:rsidRPr="005C08A0">
                                    <w:rPr>
                                      <w:rFonts w:ascii="標楷體" w:hAnsi="標楷體" w:cs="新細明體" w:hint="eastAsia"/>
                                      <w:b/>
                                      <w:szCs w:val="24"/>
                                    </w:rPr>
                                    <w:t>表</w:t>
                                  </w:r>
                                  <w:r>
                                    <w:rPr>
                                      <w:rFonts w:ascii="標楷體" w:hAnsi="標楷體" w:cs="新細明體"/>
                                      <w:b/>
                                      <w:szCs w:val="24"/>
                                    </w:rPr>
                                    <w:t>13</w:t>
                                  </w:r>
                                  <w:r>
                                    <w:rPr>
                                      <w:rFonts w:ascii="標楷體" w:hAnsi="標楷體" w:hint="eastAsia"/>
                                      <w:b/>
                                      <w:szCs w:val="24"/>
                                    </w:rPr>
                                    <w:t xml:space="preserve">　</w:t>
                                  </w:r>
                                  <w:r w:rsidRPr="008E57B4">
                                    <w:rPr>
                                      <w:rFonts w:ascii="標楷體" w:hAnsi="標楷體" w:cs="新細明體" w:hint="eastAsia"/>
                                      <w:b/>
                                      <w:color w:val="000000" w:themeColor="text1"/>
                                      <w:spacing w:val="-6"/>
                                      <w:szCs w:val="24"/>
                                    </w:rPr>
                                    <w:t>兒童與少年未來教育及發展帳戶累積開戶率</w:t>
                                  </w:r>
                                  <w:r w:rsidRPr="002216A1">
                                    <w:rPr>
                                      <w:rFonts w:ascii="標楷體" w:hAnsi="標楷體" w:hint="eastAsia"/>
                                      <w:b/>
                                      <w:szCs w:val="24"/>
                                    </w:rPr>
                                    <w:t>統計</w:t>
                                  </w:r>
                                </w:p>
                                <w:p w14:paraId="7F50F7A7" w14:textId="77777777" w:rsidR="005F32AC" w:rsidRPr="008E57B4" w:rsidRDefault="005F32AC" w:rsidP="005F32AC">
                                  <w:pPr>
                                    <w:spacing w:line="0" w:lineRule="atLeast"/>
                                    <w:jc w:val="right"/>
                                    <w:rPr>
                                      <w:rFonts w:ascii="標楷體" w:hAnsi="標楷體"/>
                                      <w:sz w:val="18"/>
                                      <w:szCs w:val="18"/>
                                    </w:rPr>
                                  </w:pPr>
                                  <w:r w:rsidRPr="008E57B4">
                                    <w:rPr>
                                      <w:rFonts w:ascii="標楷體" w:hAnsi="標楷體" w:cs="新細明體" w:hint="eastAsia"/>
                                      <w:color w:val="000000" w:themeColor="text1"/>
                                      <w:sz w:val="18"/>
                                      <w:szCs w:val="18"/>
                                    </w:rPr>
                                    <w:t>單位：人、％</w:t>
                                  </w:r>
                                </w:p>
                              </w:tc>
                            </w:tr>
                            <w:tr w:rsidR="005F32AC" w:rsidRPr="00F14D2A" w14:paraId="436E96C7" w14:textId="77777777" w:rsidTr="005F32AC">
                              <w:trPr>
                                <w:jc w:val="center"/>
                              </w:trPr>
                              <w:tc>
                                <w:tcPr>
                                  <w:tcW w:w="849" w:type="dxa"/>
                                  <w:tcBorders>
                                    <w:top w:val="nil"/>
                                    <w:left w:val="single" w:sz="4" w:space="0" w:color="auto"/>
                                    <w:bottom w:val="single" w:sz="4" w:space="0" w:color="auto"/>
                                    <w:tl2br w:val="single" w:sz="4" w:space="0" w:color="auto"/>
                                  </w:tcBorders>
                                  <w:vAlign w:val="center"/>
                                  <w:hideMark/>
                                </w:tcPr>
                                <w:p w14:paraId="24536860" w14:textId="77777777" w:rsidR="005F32AC" w:rsidRPr="008E57B4" w:rsidRDefault="005F32AC" w:rsidP="005F32AC">
                                  <w:pPr>
                                    <w:kinsoku w:val="0"/>
                                    <w:overflowPunct w:val="0"/>
                                    <w:autoSpaceDE w:val="0"/>
                                    <w:autoSpaceDN w:val="0"/>
                                    <w:spacing w:line="280" w:lineRule="exact"/>
                                    <w:jc w:val="right"/>
                                    <w:rPr>
                                      <w:rFonts w:ascii="標楷體" w:hAnsi="標楷體"/>
                                      <w:sz w:val="20"/>
                                    </w:rPr>
                                  </w:pPr>
                                  <w:r w:rsidRPr="008E57B4">
                                    <w:rPr>
                                      <w:rFonts w:ascii="標楷體" w:hAnsi="標楷體" w:hint="eastAsia"/>
                                      <w:sz w:val="20"/>
                                    </w:rPr>
                                    <w:t>項目</w:t>
                                  </w:r>
                                </w:p>
                                <w:p w14:paraId="2ED7FEF2" w14:textId="77777777" w:rsidR="005F32AC" w:rsidRPr="008E57B4" w:rsidRDefault="005F32AC" w:rsidP="005F32AC">
                                  <w:pPr>
                                    <w:kinsoku w:val="0"/>
                                    <w:overflowPunct w:val="0"/>
                                    <w:autoSpaceDE w:val="0"/>
                                    <w:autoSpaceDN w:val="0"/>
                                    <w:spacing w:line="280" w:lineRule="exact"/>
                                    <w:rPr>
                                      <w:rFonts w:ascii="標楷體" w:hAnsi="標楷體"/>
                                      <w:sz w:val="20"/>
                                    </w:rPr>
                                  </w:pPr>
                                  <w:r w:rsidRPr="008E57B4">
                                    <w:rPr>
                                      <w:rFonts w:ascii="標楷體" w:hAnsi="標楷體" w:hint="eastAsia"/>
                                      <w:sz w:val="20"/>
                                    </w:rPr>
                                    <w:t>年度</w:t>
                                  </w:r>
                                </w:p>
                              </w:tc>
                              <w:tc>
                                <w:tcPr>
                                  <w:tcW w:w="1133" w:type="dxa"/>
                                  <w:tcBorders>
                                    <w:bottom w:val="single" w:sz="4" w:space="0" w:color="auto"/>
                                  </w:tcBorders>
                                  <w:vAlign w:val="center"/>
                                  <w:hideMark/>
                                </w:tcPr>
                                <w:p w14:paraId="6D03E16A" w14:textId="77777777" w:rsidR="00047DCB" w:rsidRDefault="005F32AC" w:rsidP="00047DCB">
                                  <w:pPr>
                                    <w:spacing w:line="280" w:lineRule="exact"/>
                                    <w:jc w:val="distribute"/>
                                    <w:rPr>
                                      <w:rFonts w:ascii="標楷體" w:hAnsi="標楷體"/>
                                      <w:spacing w:val="-12"/>
                                      <w:sz w:val="20"/>
                                    </w:rPr>
                                  </w:pPr>
                                  <w:r w:rsidRPr="00622543">
                                    <w:rPr>
                                      <w:rFonts w:ascii="標楷體" w:hAnsi="標楷體" w:hint="eastAsia"/>
                                      <w:spacing w:val="-12"/>
                                      <w:sz w:val="20"/>
                                    </w:rPr>
                                    <w:t>符合開戶</w:t>
                                  </w:r>
                                </w:p>
                                <w:p w14:paraId="2F5C5C1D" w14:textId="37AC6DFA" w:rsidR="005F32AC" w:rsidRPr="00622543" w:rsidRDefault="005F32AC" w:rsidP="00047DCB">
                                  <w:pPr>
                                    <w:spacing w:line="280" w:lineRule="exact"/>
                                    <w:jc w:val="distribute"/>
                                    <w:rPr>
                                      <w:rFonts w:ascii="標楷體" w:hAnsi="標楷體"/>
                                      <w:spacing w:val="-12"/>
                                      <w:sz w:val="20"/>
                                    </w:rPr>
                                  </w:pPr>
                                  <w:r w:rsidRPr="00622543">
                                    <w:rPr>
                                      <w:rFonts w:ascii="標楷體" w:hAnsi="標楷體" w:hint="eastAsia"/>
                                      <w:spacing w:val="-12"/>
                                      <w:sz w:val="20"/>
                                    </w:rPr>
                                    <w:t>資格</w:t>
                                  </w:r>
                                  <w:r>
                                    <w:rPr>
                                      <w:rFonts w:ascii="標楷體" w:hAnsi="標楷體" w:hint="eastAsia"/>
                                      <w:spacing w:val="-12"/>
                                      <w:sz w:val="20"/>
                                    </w:rPr>
                                    <w:t>（</w:t>
                                  </w:r>
                                  <w:r w:rsidRPr="00622543">
                                    <w:rPr>
                                      <w:rFonts w:ascii="標楷體" w:hAnsi="標楷體" w:hint="eastAsia"/>
                                      <w:spacing w:val="-12"/>
                                      <w:sz w:val="20"/>
                                    </w:rPr>
                                    <w:t>A</w:t>
                                  </w:r>
                                  <w:r>
                                    <w:rPr>
                                      <w:rFonts w:ascii="標楷體" w:hAnsi="標楷體"/>
                                      <w:spacing w:val="-12"/>
                                      <w:sz w:val="20"/>
                                    </w:rPr>
                                    <w:t>）</w:t>
                                  </w:r>
                                </w:p>
                              </w:tc>
                              <w:tc>
                                <w:tcPr>
                                  <w:tcW w:w="1134" w:type="dxa"/>
                                  <w:tcBorders>
                                    <w:bottom w:val="single" w:sz="4" w:space="0" w:color="auto"/>
                                  </w:tcBorders>
                                  <w:vAlign w:val="center"/>
                                  <w:hideMark/>
                                </w:tcPr>
                                <w:p w14:paraId="054681FB" w14:textId="77777777" w:rsidR="005F32AC" w:rsidRPr="008E57B4" w:rsidRDefault="005F32AC" w:rsidP="005F32AC">
                                  <w:pPr>
                                    <w:spacing w:line="280" w:lineRule="exact"/>
                                    <w:jc w:val="center"/>
                                    <w:rPr>
                                      <w:rFonts w:ascii="標楷體" w:hAnsi="標楷體"/>
                                      <w:sz w:val="20"/>
                                    </w:rPr>
                                  </w:pPr>
                                  <w:r w:rsidRPr="008E57B4">
                                    <w:rPr>
                                      <w:rFonts w:ascii="標楷體" w:hAnsi="標楷體" w:hint="eastAsia"/>
                                      <w:sz w:val="20"/>
                                    </w:rPr>
                                    <w:t>開戶（B）</w:t>
                                  </w:r>
                                </w:p>
                              </w:tc>
                              <w:tc>
                                <w:tcPr>
                                  <w:tcW w:w="1136" w:type="dxa"/>
                                  <w:tcBorders>
                                    <w:bottom w:val="single" w:sz="4" w:space="0" w:color="auto"/>
                                    <w:right w:val="single" w:sz="4" w:space="0" w:color="auto"/>
                                  </w:tcBorders>
                                  <w:vAlign w:val="center"/>
                                  <w:hideMark/>
                                </w:tcPr>
                                <w:p w14:paraId="7CF52B8F" w14:textId="77777777" w:rsidR="005F32AC" w:rsidRPr="008E57B4" w:rsidRDefault="005F32AC" w:rsidP="005F32AC">
                                  <w:pPr>
                                    <w:spacing w:line="280" w:lineRule="exact"/>
                                    <w:jc w:val="center"/>
                                    <w:rPr>
                                      <w:rFonts w:ascii="標楷體" w:hAnsi="標楷體"/>
                                      <w:sz w:val="20"/>
                                    </w:rPr>
                                  </w:pPr>
                                  <w:r w:rsidRPr="008E57B4">
                                    <w:rPr>
                                      <w:rFonts w:ascii="標楷體" w:hAnsi="標楷體" w:hint="eastAsia"/>
                                      <w:sz w:val="20"/>
                                    </w:rPr>
                                    <w:t>累積開戶率</w:t>
                                  </w:r>
                                </w:p>
                                <w:p w14:paraId="649501B0" w14:textId="5C925840" w:rsidR="005F32AC" w:rsidRPr="00F54847" w:rsidRDefault="005F32AC" w:rsidP="00F70056">
                                  <w:pPr>
                                    <w:spacing w:line="280" w:lineRule="exact"/>
                                    <w:ind w:leftChars="-9" w:left="-22" w:rightChars="-5" w:right="-12"/>
                                    <w:jc w:val="center"/>
                                    <w:rPr>
                                      <w:rFonts w:ascii="標楷體" w:hAnsi="標楷體"/>
                                      <w:spacing w:val="-20"/>
                                      <w:sz w:val="20"/>
                                    </w:rPr>
                                  </w:pPr>
                                  <w:r w:rsidRPr="00F54847">
                                    <w:rPr>
                                      <w:rFonts w:ascii="標楷體" w:hAnsi="標楷體" w:hint="eastAsia"/>
                                      <w:spacing w:val="-20"/>
                                      <w:sz w:val="20"/>
                                    </w:rPr>
                                    <w:t>（B</w:t>
                                  </w:r>
                                  <w:r w:rsidRPr="00F54847">
                                    <w:rPr>
                                      <w:rFonts w:ascii="標楷體" w:hAnsi="標楷體"/>
                                      <w:spacing w:val="-20"/>
                                      <w:sz w:val="20"/>
                                    </w:rPr>
                                    <w:t xml:space="preserve"> </w:t>
                                  </w:r>
                                  <w:r w:rsidR="00D51EB4">
                                    <w:rPr>
                                      <w:rFonts w:ascii="標楷體" w:hAnsi="標楷體" w:hint="eastAsia"/>
                                      <w:spacing w:val="-20"/>
                                      <w:sz w:val="20"/>
                                    </w:rPr>
                                    <w:t>/</w:t>
                                  </w:r>
                                  <w:r w:rsidRPr="00F54847">
                                    <w:rPr>
                                      <w:rFonts w:ascii="標楷體" w:hAnsi="標楷體" w:hint="eastAsia"/>
                                      <w:spacing w:val="-20"/>
                                      <w:sz w:val="20"/>
                                    </w:rPr>
                                    <w:t>A</w:t>
                                  </w:r>
                                  <w:r w:rsidR="00F70056">
                                    <w:rPr>
                                      <w:rFonts w:ascii="標楷體" w:hAnsi="標楷體"/>
                                      <w:spacing w:val="-20"/>
                                      <w:sz w:val="20"/>
                                    </w:rPr>
                                    <w:t xml:space="preserve"> </w:t>
                                  </w:r>
                                  <w:r w:rsidR="00D51EB4" w:rsidRPr="00F54847">
                                    <w:rPr>
                                      <w:rFonts w:ascii="標楷體" w:hAnsi="標楷體" w:hint="eastAsia"/>
                                      <w:spacing w:val="-20"/>
                                      <w:sz w:val="20"/>
                                    </w:rPr>
                                    <w:t>× 100</w:t>
                                  </w:r>
                                  <w:r w:rsidRPr="00F54847">
                                    <w:rPr>
                                      <w:rFonts w:ascii="標楷體" w:hAnsi="標楷體" w:hint="eastAsia"/>
                                      <w:spacing w:val="-20"/>
                                      <w:sz w:val="20"/>
                                    </w:rPr>
                                    <w:t>）</w:t>
                                  </w:r>
                                </w:p>
                              </w:tc>
                            </w:tr>
                            <w:tr w:rsidR="005F32AC" w:rsidRPr="00F14D2A" w14:paraId="03B9AF3D" w14:textId="77777777" w:rsidTr="00047DCB">
                              <w:trPr>
                                <w:trHeight w:hRule="exact" w:val="454"/>
                                <w:jc w:val="center"/>
                              </w:trPr>
                              <w:tc>
                                <w:tcPr>
                                  <w:tcW w:w="849" w:type="dxa"/>
                                  <w:tcBorders>
                                    <w:top w:val="single" w:sz="4" w:space="0" w:color="auto"/>
                                    <w:left w:val="single" w:sz="4" w:space="0" w:color="auto"/>
                                    <w:bottom w:val="single" w:sz="4" w:space="0" w:color="auto"/>
                                  </w:tcBorders>
                                  <w:vAlign w:val="center"/>
                                  <w:hideMark/>
                                </w:tcPr>
                                <w:p w14:paraId="049B21F8"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108</w:t>
                                  </w:r>
                                </w:p>
                              </w:tc>
                              <w:tc>
                                <w:tcPr>
                                  <w:tcW w:w="1133" w:type="dxa"/>
                                  <w:tcBorders>
                                    <w:top w:val="single" w:sz="4" w:space="0" w:color="auto"/>
                                    <w:bottom w:val="single" w:sz="4" w:space="0" w:color="auto"/>
                                  </w:tcBorders>
                                  <w:vAlign w:val="center"/>
                                  <w:hideMark/>
                                </w:tcPr>
                                <w:p w14:paraId="4E72DA1F"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280</w:t>
                                  </w:r>
                                </w:p>
                              </w:tc>
                              <w:tc>
                                <w:tcPr>
                                  <w:tcW w:w="1134" w:type="dxa"/>
                                  <w:tcBorders>
                                    <w:top w:val="single" w:sz="4" w:space="0" w:color="auto"/>
                                    <w:bottom w:val="single" w:sz="4" w:space="0" w:color="auto"/>
                                  </w:tcBorders>
                                  <w:vAlign w:val="center"/>
                                  <w:hideMark/>
                                </w:tcPr>
                                <w:p w14:paraId="2726A57D"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138</w:t>
                                  </w:r>
                                </w:p>
                              </w:tc>
                              <w:tc>
                                <w:tcPr>
                                  <w:tcW w:w="1136" w:type="dxa"/>
                                  <w:tcBorders>
                                    <w:top w:val="single" w:sz="4" w:space="0" w:color="auto"/>
                                    <w:bottom w:val="single" w:sz="4" w:space="0" w:color="auto"/>
                                    <w:right w:val="single" w:sz="4" w:space="0" w:color="auto"/>
                                  </w:tcBorders>
                                  <w:vAlign w:val="center"/>
                                  <w:hideMark/>
                                </w:tcPr>
                                <w:p w14:paraId="10A7782A"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49.29</w:t>
                                  </w:r>
                                </w:p>
                              </w:tc>
                            </w:tr>
                            <w:tr w:rsidR="005F32AC" w:rsidRPr="00F14D2A" w14:paraId="45460775" w14:textId="77777777" w:rsidTr="00047DCB">
                              <w:trPr>
                                <w:trHeight w:hRule="exact" w:val="454"/>
                                <w:jc w:val="center"/>
                              </w:trPr>
                              <w:tc>
                                <w:tcPr>
                                  <w:tcW w:w="849" w:type="dxa"/>
                                  <w:tcBorders>
                                    <w:left w:val="single" w:sz="4" w:space="0" w:color="auto"/>
                                    <w:bottom w:val="single" w:sz="4" w:space="0" w:color="auto"/>
                                  </w:tcBorders>
                                  <w:vAlign w:val="center"/>
                                  <w:hideMark/>
                                </w:tcPr>
                                <w:p w14:paraId="058471AF"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109</w:t>
                                  </w:r>
                                </w:p>
                              </w:tc>
                              <w:tc>
                                <w:tcPr>
                                  <w:tcW w:w="1133" w:type="dxa"/>
                                  <w:tcBorders>
                                    <w:bottom w:val="single" w:sz="4" w:space="0" w:color="auto"/>
                                  </w:tcBorders>
                                  <w:vAlign w:val="center"/>
                                  <w:hideMark/>
                                </w:tcPr>
                                <w:p w14:paraId="4509F4BB"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327</w:t>
                                  </w:r>
                                </w:p>
                              </w:tc>
                              <w:tc>
                                <w:tcPr>
                                  <w:tcW w:w="1134" w:type="dxa"/>
                                  <w:tcBorders>
                                    <w:bottom w:val="single" w:sz="4" w:space="0" w:color="auto"/>
                                  </w:tcBorders>
                                  <w:vAlign w:val="center"/>
                                  <w:hideMark/>
                                </w:tcPr>
                                <w:p w14:paraId="29FE7F94"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184</w:t>
                                  </w:r>
                                </w:p>
                              </w:tc>
                              <w:tc>
                                <w:tcPr>
                                  <w:tcW w:w="1136" w:type="dxa"/>
                                  <w:tcBorders>
                                    <w:bottom w:val="single" w:sz="4" w:space="0" w:color="auto"/>
                                    <w:right w:val="single" w:sz="4" w:space="0" w:color="auto"/>
                                  </w:tcBorders>
                                  <w:vAlign w:val="center"/>
                                  <w:hideMark/>
                                </w:tcPr>
                                <w:p w14:paraId="23711BD9"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56.27</w:t>
                                  </w:r>
                                </w:p>
                              </w:tc>
                            </w:tr>
                            <w:tr w:rsidR="005F32AC" w:rsidRPr="00F14D2A" w14:paraId="040D42F5" w14:textId="77777777" w:rsidTr="00047DCB">
                              <w:trPr>
                                <w:trHeight w:hRule="exact" w:val="454"/>
                                <w:jc w:val="center"/>
                              </w:trPr>
                              <w:tc>
                                <w:tcPr>
                                  <w:tcW w:w="849" w:type="dxa"/>
                                  <w:tcBorders>
                                    <w:left w:val="single" w:sz="4" w:space="0" w:color="auto"/>
                                    <w:bottom w:val="single" w:sz="4" w:space="0" w:color="auto"/>
                                  </w:tcBorders>
                                  <w:vAlign w:val="center"/>
                                  <w:hideMark/>
                                </w:tcPr>
                                <w:p w14:paraId="2A98F31D"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110</w:t>
                                  </w:r>
                                </w:p>
                              </w:tc>
                              <w:tc>
                                <w:tcPr>
                                  <w:tcW w:w="1133" w:type="dxa"/>
                                  <w:tcBorders>
                                    <w:bottom w:val="single" w:sz="4" w:space="0" w:color="auto"/>
                                  </w:tcBorders>
                                  <w:vAlign w:val="center"/>
                                  <w:hideMark/>
                                </w:tcPr>
                                <w:p w14:paraId="48B370AF"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405</w:t>
                                  </w:r>
                                </w:p>
                              </w:tc>
                              <w:tc>
                                <w:tcPr>
                                  <w:tcW w:w="1134" w:type="dxa"/>
                                  <w:tcBorders>
                                    <w:bottom w:val="single" w:sz="4" w:space="0" w:color="auto"/>
                                  </w:tcBorders>
                                  <w:vAlign w:val="center"/>
                                  <w:hideMark/>
                                </w:tcPr>
                                <w:p w14:paraId="26F6B88D"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215</w:t>
                                  </w:r>
                                </w:p>
                              </w:tc>
                              <w:tc>
                                <w:tcPr>
                                  <w:tcW w:w="1136" w:type="dxa"/>
                                  <w:tcBorders>
                                    <w:bottom w:val="single" w:sz="4" w:space="0" w:color="auto"/>
                                    <w:right w:val="single" w:sz="4" w:space="0" w:color="auto"/>
                                  </w:tcBorders>
                                  <w:vAlign w:val="center"/>
                                  <w:hideMark/>
                                </w:tcPr>
                                <w:p w14:paraId="6212BDEE"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53.09</w:t>
                                  </w:r>
                                </w:p>
                              </w:tc>
                            </w:tr>
                            <w:tr w:rsidR="005F32AC" w:rsidRPr="00F14D2A" w14:paraId="098F81BC" w14:textId="77777777" w:rsidTr="005F32AC">
                              <w:trPr>
                                <w:trHeight w:hRule="exact" w:val="227"/>
                                <w:jc w:val="center"/>
                              </w:trPr>
                              <w:tc>
                                <w:tcPr>
                                  <w:tcW w:w="4252" w:type="dxa"/>
                                  <w:gridSpan w:val="4"/>
                                  <w:tcBorders>
                                    <w:left w:val="nil"/>
                                    <w:bottom w:val="nil"/>
                                    <w:right w:val="nil"/>
                                  </w:tcBorders>
                                </w:tcPr>
                                <w:p w14:paraId="0BCE6F46" w14:textId="77777777" w:rsidR="005F32AC" w:rsidRPr="008E57B4" w:rsidRDefault="005F32AC" w:rsidP="005F32AC">
                                  <w:pPr>
                                    <w:spacing w:line="200" w:lineRule="exact"/>
                                    <w:jc w:val="both"/>
                                    <w:rPr>
                                      <w:rFonts w:ascii="標楷體" w:hAnsi="標楷體"/>
                                      <w:sz w:val="20"/>
                                    </w:rPr>
                                  </w:pPr>
                                  <w:r w:rsidRPr="00F14D2A">
                                    <w:rPr>
                                      <w:rFonts w:ascii="標楷體" w:hAnsi="標楷體" w:cs="新細明體" w:hint="eastAsia"/>
                                      <w:color w:val="000000" w:themeColor="text1"/>
                                      <w:sz w:val="18"/>
                                      <w:szCs w:val="18"/>
                                    </w:rPr>
                                    <w:t>資料來源：整理自基隆市政府提供</w:t>
                                  </w:r>
                                  <w:r>
                                    <w:rPr>
                                      <w:rFonts w:ascii="標楷體" w:hAnsi="標楷體" w:cs="新細明體" w:hint="eastAsia"/>
                                      <w:color w:val="000000" w:themeColor="text1"/>
                                      <w:sz w:val="18"/>
                                      <w:szCs w:val="18"/>
                                    </w:rPr>
                                    <w:t>資料。</w:t>
                                  </w:r>
                                </w:p>
                              </w:tc>
                            </w:tr>
                          </w:tbl>
                          <w:p w14:paraId="6170D0B4" w14:textId="77777777" w:rsidR="005F32AC" w:rsidRPr="00F14D2A" w:rsidRDefault="005F32AC" w:rsidP="002A33C7">
                            <w:pPr>
                              <w:adjustRightInd w:val="0"/>
                              <w:snapToGrid w:val="0"/>
                              <w:spacing w:line="280" w:lineRule="exact"/>
                              <w:ind w:left="653" w:hangingChars="350" w:hanging="653"/>
                              <w:rPr>
                                <w:rFonts w:ascii="標楷體" w:hAnsi="標楷體" w:cs="標楷體"/>
                                <w:sz w:val="18"/>
                                <w:szCs w:val="18"/>
                              </w:rPr>
                            </w:pP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6093" id="_x0000_s1045" type="#_x0000_t202" style="position:absolute;left:0;text-align:left;margin-left:278.95pt;margin-top:58.9pt;width:3in;height:157.05pt;z-index:-251569152;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" stroked="f">
                <v:textbox inset="0,0,0,0">
                  <w:txbxContent>
                    <w:tbl>
                      <w:tblPr>
                        <w:tblStyle w:val="af6"/>
                        <w:tblW w:w="4252" w:type="dxa"/>
                        <w:jc w:val="center"/>
                        <w:tblBorders>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849"/>
                        <w:gridCol w:w="1133"/>
                        <w:gridCol w:w="1134"/>
                        <w:gridCol w:w="1136"/>
                      </w:tblGrid>
                      <w:tr w:rsidR="005F32AC" w:rsidRPr="00F14D2A" w14:paraId="6039CBFC" w14:textId="77777777" w:rsidTr="005F32AC">
                        <w:trPr>
                          <w:trHeight w:hRule="exact" w:val="851"/>
                          <w:jc w:val="center"/>
                        </w:trPr>
                        <w:tc>
                          <w:tcPr>
                            <w:tcW w:w="4252" w:type="dxa"/>
                            <w:gridSpan w:val="4"/>
                            <w:tcBorders>
                              <w:top w:val="nil"/>
                              <w:bottom w:val="single" w:sz="4" w:space="0" w:color="auto"/>
                            </w:tcBorders>
                            <w:vAlign w:val="center"/>
                          </w:tcPr>
                          <w:p w14:paraId="3E9899CC" w14:textId="77777777" w:rsidR="005F32AC" w:rsidRPr="008E57B4" w:rsidRDefault="005F32AC" w:rsidP="005F32AC">
                            <w:pPr>
                              <w:snapToGrid w:val="0"/>
                              <w:spacing w:line="300" w:lineRule="exact"/>
                              <w:ind w:left="847" w:hangingChars="343" w:hanging="847"/>
                              <w:jc w:val="both"/>
                              <w:rPr>
                                <w:rFonts w:ascii="標楷體" w:hAnsi="標楷體" w:cs="新細明體"/>
                                <w:color w:val="000000" w:themeColor="text1"/>
                                <w:spacing w:val="-6"/>
                                <w:szCs w:val="24"/>
                              </w:rPr>
                            </w:pPr>
                            <w:r w:rsidRPr="005C08A0">
                              <w:rPr>
                                <w:rFonts w:ascii="標楷體" w:hAnsi="標楷體" w:cs="新細明體" w:hint="eastAsia"/>
                                <w:b/>
                                <w:szCs w:val="24"/>
                              </w:rPr>
                              <w:t>表</w:t>
                            </w:r>
                            <w:r>
                              <w:rPr>
                                <w:rFonts w:ascii="標楷體" w:hAnsi="標楷體" w:cs="新細明體"/>
                                <w:b/>
                                <w:szCs w:val="24"/>
                              </w:rPr>
                              <w:t>13</w:t>
                            </w:r>
                            <w:r>
                              <w:rPr>
                                <w:rFonts w:ascii="標楷體" w:hAnsi="標楷體" w:hint="eastAsia"/>
                                <w:b/>
                                <w:szCs w:val="24"/>
                              </w:rPr>
                              <w:t xml:space="preserve">　</w:t>
                            </w:r>
                            <w:r w:rsidRPr="008E57B4">
                              <w:rPr>
                                <w:rFonts w:ascii="標楷體" w:hAnsi="標楷體" w:cs="新細明體" w:hint="eastAsia"/>
                                <w:b/>
                                <w:color w:val="000000" w:themeColor="text1"/>
                                <w:spacing w:val="-6"/>
                                <w:szCs w:val="24"/>
                              </w:rPr>
                              <w:t>兒童與少年未來教育及發展帳戶累積開戶率</w:t>
                            </w:r>
                            <w:r w:rsidRPr="002216A1">
                              <w:rPr>
                                <w:rFonts w:ascii="標楷體" w:hAnsi="標楷體" w:hint="eastAsia"/>
                                <w:b/>
                                <w:szCs w:val="24"/>
                              </w:rPr>
                              <w:t>統計</w:t>
                            </w:r>
                          </w:p>
                          <w:p w14:paraId="7F50F7A7" w14:textId="77777777" w:rsidR="005F32AC" w:rsidRPr="008E57B4" w:rsidRDefault="005F32AC" w:rsidP="005F32AC">
                            <w:pPr>
                              <w:spacing w:line="0" w:lineRule="atLeast"/>
                              <w:jc w:val="right"/>
                              <w:rPr>
                                <w:rFonts w:ascii="標楷體" w:hAnsi="標楷體"/>
                                <w:sz w:val="18"/>
                                <w:szCs w:val="18"/>
                              </w:rPr>
                            </w:pPr>
                            <w:r w:rsidRPr="008E57B4">
                              <w:rPr>
                                <w:rFonts w:ascii="標楷體" w:hAnsi="標楷體" w:cs="新細明體" w:hint="eastAsia"/>
                                <w:color w:val="000000" w:themeColor="text1"/>
                                <w:sz w:val="18"/>
                                <w:szCs w:val="18"/>
                              </w:rPr>
                              <w:t>單位：人、％</w:t>
                            </w:r>
                          </w:p>
                        </w:tc>
                      </w:tr>
                      <w:tr w:rsidR="005F32AC" w:rsidRPr="00F14D2A" w14:paraId="436E96C7" w14:textId="77777777" w:rsidTr="005F32AC">
                        <w:trPr>
                          <w:jc w:val="center"/>
                        </w:trPr>
                        <w:tc>
                          <w:tcPr>
                            <w:tcW w:w="849" w:type="dxa"/>
                            <w:tcBorders>
                              <w:top w:val="nil"/>
                              <w:left w:val="single" w:sz="4" w:space="0" w:color="auto"/>
                              <w:bottom w:val="single" w:sz="4" w:space="0" w:color="auto"/>
                              <w:tl2br w:val="single" w:sz="4" w:space="0" w:color="auto"/>
                            </w:tcBorders>
                            <w:vAlign w:val="center"/>
                            <w:hideMark/>
                          </w:tcPr>
                          <w:p w14:paraId="24536860" w14:textId="77777777" w:rsidR="005F32AC" w:rsidRPr="008E57B4" w:rsidRDefault="005F32AC" w:rsidP="005F32AC">
                            <w:pPr>
                              <w:kinsoku w:val="0"/>
                              <w:overflowPunct w:val="0"/>
                              <w:autoSpaceDE w:val="0"/>
                              <w:autoSpaceDN w:val="0"/>
                              <w:spacing w:line="280" w:lineRule="exact"/>
                              <w:jc w:val="right"/>
                              <w:rPr>
                                <w:rFonts w:ascii="標楷體" w:hAnsi="標楷體"/>
                                <w:sz w:val="20"/>
                              </w:rPr>
                            </w:pPr>
                            <w:r w:rsidRPr="008E57B4">
                              <w:rPr>
                                <w:rFonts w:ascii="標楷體" w:hAnsi="標楷體" w:hint="eastAsia"/>
                                <w:sz w:val="20"/>
                              </w:rPr>
                              <w:t>項目</w:t>
                            </w:r>
                          </w:p>
                          <w:p w14:paraId="2ED7FEF2" w14:textId="77777777" w:rsidR="005F32AC" w:rsidRPr="008E57B4" w:rsidRDefault="005F32AC" w:rsidP="005F32AC">
                            <w:pPr>
                              <w:kinsoku w:val="0"/>
                              <w:overflowPunct w:val="0"/>
                              <w:autoSpaceDE w:val="0"/>
                              <w:autoSpaceDN w:val="0"/>
                              <w:spacing w:line="280" w:lineRule="exact"/>
                              <w:rPr>
                                <w:rFonts w:ascii="標楷體" w:hAnsi="標楷體"/>
                                <w:sz w:val="20"/>
                              </w:rPr>
                            </w:pPr>
                            <w:r w:rsidRPr="008E57B4">
                              <w:rPr>
                                <w:rFonts w:ascii="標楷體" w:hAnsi="標楷體" w:hint="eastAsia"/>
                                <w:sz w:val="20"/>
                              </w:rPr>
                              <w:t>年度</w:t>
                            </w:r>
                          </w:p>
                        </w:tc>
                        <w:tc>
                          <w:tcPr>
                            <w:tcW w:w="1133" w:type="dxa"/>
                            <w:tcBorders>
                              <w:bottom w:val="single" w:sz="4" w:space="0" w:color="auto"/>
                            </w:tcBorders>
                            <w:vAlign w:val="center"/>
                            <w:hideMark/>
                          </w:tcPr>
                          <w:p w14:paraId="6D03E16A" w14:textId="77777777" w:rsidR="00047DCB" w:rsidRDefault="005F32AC" w:rsidP="00047DCB">
                            <w:pPr>
                              <w:spacing w:line="280" w:lineRule="exact"/>
                              <w:jc w:val="distribute"/>
                              <w:rPr>
                                <w:rFonts w:ascii="標楷體" w:hAnsi="標楷體"/>
                                <w:spacing w:val="-12"/>
                                <w:sz w:val="20"/>
                              </w:rPr>
                            </w:pPr>
                            <w:r w:rsidRPr="00622543">
                              <w:rPr>
                                <w:rFonts w:ascii="標楷體" w:hAnsi="標楷體" w:hint="eastAsia"/>
                                <w:spacing w:val="-12"/>
                                <w:sz w:val="20"/>
                              </w:rPr>
                              <w:t>符合開戶</w:t>
                            </w:r>
                          </w:p>
                          <w:p w14:paraId="2F5C5C1D" w14:textId="37AC6DFA" w:rsidR="005F32AC" w:rsidRPr="00622543" w:rsidRDefault="005F32AC" w:rsidP="00047DCB">
                            <w:pPr>
                              <w:spacing w:line="280" w:lineRule="exact"/>
                              <w:jc w:val="distribute"/>
                              <w:rPr>
                                <w:rFonts w:ascii="標楷體" w:hAnsi="標楷體"/>
                                <w:spacing w:val="-12"/>
                                <w:sz w:val="20"/>
                              </w:rPr>
                            </w:pPr>
                            <w:r w:rsidRPr="00622543">
                              <w:rPr>
                                <w:rFonts w:ascii="標楷體" w:hAnsi="標楷體" w:hint="eastAsia"/>
                                <w:spacing w:val="-12"/>
                                <w:sz w:val="20"/>
                              </w:rPr>
                              <w:t>資格</w:t>
                            </w:r>
                            <w:r>
                              <w:rPr>
                                <w:rFonts w:ascii="標楷體" w:hAnsi="標楷體" w:hint="eastAsia"/>
                                <w:spacing w:val="-12"/>
                                <w:sz w:val="20"/>
                              </w:rPr>
                              <w:t>（</w:t>
                            </w:r>
                            <w:r w:rsidRPr="00622543">
                              <w:rPr>
                                <w:rFonts w:ascii="標楷體" w:hAnsi="標楷體" w:hint="eastAsia"/>
                                <w:spacing w:val="-12"/>
                                <w:sz w:val="20"/>
                              </w:rPr>
                              <w:t>A</w:t>
                            </w:r>
                            <w:r>
                              <w:rPr>
                                <w:rFonts w:ascii="標楷體" w:hAnsi="標楷體"/>
                                <w:spacing w:val="-12"/>
                                <w:sz w:val="20"/>
                              </w:rPr>
                              <w:t>）</w:t>
                            </w:r>
                          </w:p>
                        </w:tc>
                        <w:tc>
                          <w:tcPr>
                            <w:tcW w:w="1134" w:type="dxa"/>
                            <w:tcBorders>
                              <w:bottom w:val="single" w:sz="4" w:space="0" w:color="auto"/>
                            </w:tcBorders>
                            <w:vAlign w:val="center"/>
                            <w:hideMark/>
                          </w:tcPr>
                          <w:p w14:paraId="054681FB" w14:textId="77777777" w:rsidR="005F32AC" w:rsidRPr="008E57B4" w:rsidRDefault="005F32AC" w:rsidP="005F32AC">
                            <w:pPr>
                              <w:spacing w:line="280" w:lineRule="exact"/>
                              <w:jc w:val="center"/>
                              <w:rPr>
                                <w:rFonts w:ascii="標楷體" w:hAnsi="標楷體"/>
                                <w:sz w:val="20"/>
                              </w:rPr>
                            </w:pPr>
                            <w:r w:rsidRPr="008E57B4">
                              <w:rPr>
                                <w:rFonts w:ascii="標楷體" w:hAnsi="標楷體" w:hint="eastAsia"/>
                                <w:sz w:val="20"/>
                              </w:rPr>
                              <w:t>開戶（B）</w:t>
                            </w:r>
                          </w:p>
                        </w:tc>
                        <w:tc>
                          <w:tcPr>
                            <w:tcW w:w="1136" w:type="dxa"/>
                            <w:tcBorders>
                              <w:bottom w:val="single" w:sz="4" w:space="0" w:color="auto"/>
                              <w:right w:val="single" w:sz="4" w:space="0" w:color="auto"/>
                            </w:tcBorders>
                            <w:vAlign w:val="center"/>
                            <w:hideMark/>
                          </w:tcPr>
                          <w:p w14:paraId="7CF52B8F" w14:textId="77777777" w:rsidR="005F32AC" w:rsidRPr="008E57B4" w:rsidRDefault="005F32AC" w:rsidP="005F32AC">
                            <w:pPr>
                              <w:spacing w:line="280" w:lineRule="exact"/>
                              <w:jc w:val="center"/>
                              <w:rPr>
                                <w:rFonts w:ascii="標楷體" w:hAnsi="標楷體"/>
                                <w:sz w:val="20"/>
                              </w:rPr>
                            </w:pPr>
                            <w:r w:rsidRPr="008E57B4">
                              <w:rPr>
                                <w:rFonts w:ascii="標楷體" w:hAnsi="標楷體" w:hint="eastAsia"/>
                                <w:sz w:val="20"/>
                              </w:rPr>
                              <w:t>累積開戶率</w:t>
                            </w:r>
                          </w:p>
                          <w:p w14:paraId="649501B0" w14:textId="5C925840" w:rsidR="005F32AC" w:rsidRPr="00F54847" w:rsidRDefault="005F32AC" w:rsidP="00F70056">
                            <w:pPr>
                              <w:spacing w:line="280" w:lineRule="exact"/>
                              <w:ind w:leftChars="-9" w:left="-22" w:rightChars="-5" w:right="-12"/>
                              <w:jc w:val="center"/>
                              <w:rPr>
                                <w:rFonts w:ascii="標楷體" w:hAnsi="標楷體"/>
                                <w:spacing w:val="-20"/>
                                <w:sz w:val="20"/>
                              </w:rPr>
                            </w:pPr>
                            <w:r w:rsidRPr="00F54847">
                              <w:rPr>
                                <w:rFonts w:ascii="標楷體" w:hAnsi="標楷體" w:hint="eastAsia"/>
                                <w:spacing w:val="-20"/>
                                <w:sz w:val="20"/>
                              </w:rPr>
                              <w:t>（B</w:t>
                            </w:r>
                            <w:r w:rsidRPr="00F54847">
                              <w:rPr>
                                <w:rFonts w:ascii="標楷體" w:hAnsi="標楷體"/>
                                <w:spacing w:val="-20"/>
                                <w:sz w:val="20"/>
                              </w:rPr>
                              <w:t xml:space="preserve"> </w:t>
                            </w:r>
                            <w:r w:rsidR="00D51EB4">
                              <w:rPr>
                                <w:rFonts w:ascii="標楷體" w:hAnsi="標楷體" w:hint="eastAsia"/>
                                <w:spacing w:val="-20"/>
                                <w:sz w:val="20"/>
                              </w:rPr>
                              <w:t>/</w:t>
                            </w:r>
                            <w:r w:rsidRPr="00F54847">
                              <w:rPr>
                                <w:rFonts w:ascii="標楷體" w:hAnsi="標楷體" w:hint="eastAsia"/>
                                <w:spacing w:val="-20"/>
                                <w:sz w:val="20"/>
                              </w:rPr>
                              <w:t>A</w:t>
                            </w:r>
                            <w:r w:rsidR="00F70056">
                              <w:rPr>
                                <w:rFonts w:ascii="標楷體" w:hAnsi="標楷體"/>
                                <w:spacing w:val="-20"/>
                                <w:sz w:val="20"/>
                              </w:rPr>
                              <w:t xml:space="preserve"> </w:t>
                            </w:r>
                            <w:r w:rsidR="00D51EB4" w:rsidRPr="00F54847">
                              <w:rPr>
                                <w:rFonts w:ascii="標楷體" w:hAnsi="標楷體" w:hint="eastAsia"/>
                                <w:spacing w:val="-20"/>
                                <w:sz w:val="20"/>
                              </w:rPr>
                              <w:t>× 100</w:t>
                            </w:r>
                            <w:r w:rsidRPr="00F54847">
                              <w:rPr>
                                <w:rFonts w:ascii="標楷體" w:hAnsi="標楷體" w:hint="eastAsia"/>
                                <w:spacing w:val="-20"/>
                                <w:sz w:val="20"/>
                              </w:rPr>
                              <w:t>）</w:t>
                            </w:r>
                          </w:p>
                        </w:tc>
                      </w:tr>
                      <w:tr w:rsidR="005F32AC" w:rsidRPr="00F14D2A" w14:paraId="03B9AF3D" w14:textId="77777777" w:rsidTr="00047DCB">
                        <w:trPr>
                          <w:trHeight w:hRule="exact" w:val="454"/>
                          <w:jc w:val="center"/>
                        </w:trPr>
                        <w:tc>
                          <w:tcPr>
                            <w:tcW w:w="849" w:type="dxa"/>
                            <w:tcBorders>
                              <w:top w:val="single" w:sz="4" w:space="0" w:color="auto"/>
                              <w:left w:val="single" w:sz="4" w:space="0" w:color="auto"/>
                              <w:bottom w:val="single" w:sz="4" w:space="0" w:color="auto"/>
                            </w:tcBorders>
                            <w:vAlign w:val="center"/>
                            <w:hideMark/>
                          </w:tcPr>
                          <w:p w14:paraId="049B21F8"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108</w:t>
                            </w:r>
                          </w:p>
                        </w:tc>
                        <w:tc>
                          <w:tcPr>
                            <w:tcW w:w="1133" w:type="dxa"/>
                            <w:tcBorders>
                              <w:top w:val="single" w:sz="4" w:space="0" w:color="auto"/>
                              <w:bottom w:val="single" w:sz="4" w:space="0" w:color="auto"/>
                            </w:tcBorders>
                            <w:vAlign w:val="center"/>
                            <w:hideMark/>
                          </w:tcPr>
                          <w:p w14:paraId="4E72DA1F"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280</w:t>
                            </w:r>
                          </w:p>
                        </w:tc>
                        <w:tc>
                          <w:tcPr>
                            <w:tcW w:w="1134" w:type="dxa"/>
                            <w:tcBorders>
                              <w:top w:val="single" w:sz="4" w:space="0" w:color="auto"/>
                              <w:bottom w:val="single" w:sz="4" w:space="0" w:color="auto"/>
                            </w:tcBorders>
                            <w:vAlign w:val="center"/>
                            <w:hideMark/>
                          </w:tcPr>
                          <w:p w14:paraId="2726A57D"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138</w:t>
                            </w:r>
                          </w:p>
                        </w:tc>
                        <w:tc>
                          <w:tcPr>
                            <w:tcW w:w="1136" w:type="dxa"/>
                            <w:tcBorders>
                              <w:top w:val="single" w:sz="4" w:space="0" w:color="auto"/>
                              <w:bottom w:val="single" w:sz="4" w:space="0" w:color="auto"/>
                              <w:right w:val="single" w:sz="4" w:space="0" w:color="auto"/>
                            </w:tcBorders>
                            <w:vAlign w:val="center"/>
                            <w:hideMark/>
                          </w:tcPr>
                          <w:p w14:paraId="10A7782A"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49.29</w:t>
                            </w:r>
                          </w:p>
                        </w:tc>
                      </w:tr>
                      <w:tr w:rsidR="005F32AC" w:rsidRPr="00F14D2A" w14:paraId="45460775" w14:textId="77777777" w:rsidTr="00047DCB">
                        <w:trPr>
                          <w:trHeight w:hRule="exact" w:val="454"/>
                          <w:jc w:val="center"/>
                        </w:trPr>
                        <w:tc>
                          <w:tcPr>
                            <w:tcW w:w="849" w:type="dxa"/>
                            <w:tcBorders>
                              <w:left w:val="single" w:sz="4" w:space="0" w:color="auto"/>
                              <w:bottom w:val="single" w:sz="4" w:space="0" w:color="auto"/>
                            </w:tcBorders>
                            <w:vAlign w:val="center"/>
                            <w:hideMark/>
                          </w:tcPr>
                          <w:p w14:paraId="058471AF"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109</w:t>
                            </w:r>
                          </w:p>
                        </w:tc>
                        <w:tc>
                          <w:tcPr>
                            <w:tcW w:w="1133" w:type="dxa"/>
                            <w:tcBorders>
                              <w:bottom w:val="single" w:sz="4" w:space="0" w:color="auto"/>
                            </w:tcBorders>
                            <w:vAlign w:val="center"/>
                            <w:hideMark/>
                          </w:tcPr>
                          <w:p w14:paraId="4509F4BB"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327</w:t>
                            </w:r>
                          </w:p>
                        </w:tc>
                        <w:tc>
                          <w:tcPr>
                            <w:tcW w:w="1134" w:type="dxa"/>
                            <w:tcBorders>
                              <w:bottom w:val="single" w:sz="4" w:space="0" w:color="auto"/>
                            </w:tcBorders>
                            <w:vAlign w:val="center"/>
                            <w:hideMark/>
                          </w:tcPr>
                          <w:p w14:paraId="29FE7F94"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184</w:t>
                            </w:r>
                          </w:p>
                        </w:tc>
                        <w:tc>
                          <w:tcPr>
                            <w:tcW w:w="1136" w:type="dxa"/>
                            <w:tcBorders>
                              <w:bottom w:val="single" w:sz="4" w:space="0" w:color="auto"/>
                              <w:right w:val="single" w:sz="4" w:space="0" w:color="auto"/>
                            </w:tcBorders>
                            <w:vAlign w:val="center"/>
                            <w:hideMark/>
                          </w:tcPr>
                          <w:p w14:paraId="23711BD9"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56.27</w:t>
                            </w:r>
                          </w:p>
                        </w:tc>
                      </w:tr>
                      <w:tr w:rsidR="005F32AC" w:rsidRPr="00F14D2A" w14:paraId="040D42F5" w14:textId="77777777" w:rsidTr="00047DCB">
                        <w:trPr>
                          <w:trHeight w:hRule="exact" w:val="454"/>
                          <w:jc w:val="center"/>
                        </w:trPr>
                        <w:tc>
                          <w:tcPr>
                            <w:tcW w:w="849" w:type="dxa"/>
                            <w:tcBorders>
                              <w:left w:val="single" w:sz="4" w:space="0" w:color="auto"/>
                              <w:bottom w:val="single" w:sz="4" w:space="0" w:color="auto"/>
                            </w:tcBorders>
                            <w:vAlign w:val="center"/>
                            <w:hideMark/>
                          </w:tcPr>
                          <w:p w14:paraId="2A98F31D" w14:textId="77777777" w:rsidR="005F32AC" w:rsidRPr="008E57B4" w:rsidRDefault="005F32AC" w:rsidP="00047DCB">
                            <w:pPr>
                              <w:spacing w:line="280" w:lineRule="exact"/>
                              <w:jc w:val="center"/>
                              <w:rPr>
                                <w:rFonts w:ascii="標楷體" w:hAnsi="標楷體"/>
                                <w:sz w:val="20"/>
                              </w:rPr>
                            </w:pPr>
                            <w:r w:rsidRPr="008E57B4">
                              <w:rPr>
                                <w:rFonts w:ascii="標楷體" w:hAnsi="標楷體" w:hint="eastAsia"/>
                                <w:sz w:val="20"/>
                              </w:rPr>
                              <w:t>110</w:t>
                            </w:r>
                          </w:p>
                        </w:tc>
                        <w:tc>
                          <w:tcPr>
                            <w:tcW w:w="1133" w:type="dxa"/>
                            <w:tcBorders>
                              <w:bottom w:val="single" w:sz="4" w:space="0" w:color="auto"/>
                            </w:tcBorders>
                            <w:vAlign w:val="center"/>
                            <w:hideMark/>
                          </w:tcPr>
                          <w:p w14:paraId="48B370AF"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405</w:t>
                            </w:r>
                          </w:p>
                        </w:tc>
                        <w:tc>
                          <w:tcPr>
                            <w:tcW w:w="1134" w:type="dxa"/>
                            <w:tcBorders>
                              <w:bottom w:val="single" w:sz="4" w:space="0" w:color="auto"/>
                            </w:tcBorders>
                            <w:vAlign w:val="center"/>
                            <w:hideMark/>
                          </w:tcPr>
                          <w:p w14:paraId="26F6B88D"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215</w:t>
                            </w:r>
                          </w:p>
                        </w:tc>
                        <w:tc>
                          <w:tcPr>
                            <w:tcW w:w="1136" w:type="dxa"/>
                            <w:tcBorders>
                              <w:bottom w:val="single" w:sz="4" w:space="0" w:color="auto"/>
                              <w:right w:val="single" w:sz="4" w:space="0" w:color="auto"/>
                            </w:tcBorders>
                            <w:vAlign w:val="center"/>
                            <w:hideMark/>
                          </w:tcPr>
                          <w:p w14:paraId="6212BDEE" w14:textId="77777777" w:rsidR="005F32AC" w:rsidRPr="008E57B4" w:rsidRDefault="005F32AC" w:rsidP="00047DCB">
                            <w:pPr>
                              <w:spacing w:line="280" w:lineRule="exact"/>
                              <w:ind w:rightChars="50" w:right="123"/>
                              <w:jc w:val="right"/>
                              <w:rPr>
                                <w:rFonts w:ascii="標楷體" w:hAnsi="標楷體"/>
                                <w:sz w:val="20"/>
                              </w:rPr>
                            </w:pPr>
                            <w:r w:rsidRPr="008E57B4">
                              <w:rPr>
                                <w:rFonts w:ascii="標楷體" w:hAnsi="標楷體" w:hint="eastAsia"/>
                                <w:sz w:val="20"/>
                              </w:rPr>
                              <w:t>53.09</w:t>
                            </w:r>
                          </w:p>
                        </w:tc>
                      </w:tr>
                      <w:tr w:rsidR="005F32AC" w:rsidRPr="00F14D2A" w14:paraId="098F81BC" w14:textId="77777777" w:rsidTr="005F32AC">
                        <w:trPr>
                          <w:trHeight w:hRule="exact" w:val="227"/>
                          <w:jc w:val="center"/>
                        </w:trPr>
                        <w:tc>
                          <w:tcPr>
                            <w:tcW w:w="4252" w:type="dxa"/>
                            <w:gridSpan w:val="4"/>
                            <w:tcBorders>
                              <w:left w:val="nil"/>
                              <w:bottom w:val="nil"/>
                              <w:right w:val="nil"/>
                            </w:tcBorders>
                          </w:tcPr>
                          <w:p w14:paraId="0BCE6F46" w14:textId="77777777" w:rsidR="005F32AC" w:rsidRPr="008E57B4" w:rsidRDefault="005F32AC" w:rsidP="005F32AC">
                            <w:pPr>
                              <w:spacing w:line="200" w:lineRule="exact"/>
                              <w:jc w:val="both"/>
                              <w:rPr>
                                <w:rFonts w:ascii="標楷體" w:hAnsi="標楷體"/>
                                <w:sz w:val="20"/>
                              </w:rPr>
                            </w:pPr>
                            <w:r w:rsidRPr="00F14D2A">
                              <w:rPr>
                                <w:rFonts w:ascii="標楷體" w:hAnsi="標楷體" w:cs="新細明體" w:hint="eastAsia"/>
                                <w:color w:val="000000" w:themeColor="text1"/>
                                <w:sz w:val="18"/>
                                <w:szCs w:val="18"/>
                              </w:rPr>
                              <w:t>資料來源：整理自基隆市政府提供</w:t>
                            </w:r>
                            <w:r>
                              <w:rPr>
                                <w:rFonts w:ascii="標楷體" w:hAnsi="標楷體" w:cs="新細明體" w:hint="eastAsia"/>
                                <w:color w:val="000000" w:themeColor="text1"/>
                                <w:sz w:val="18"/>
                                <w:szCs w:val="18"/>
                              </w:rPr>
                              <w:t>資料。</w:t>
                            </w:r>
                          </w:p>
                        </w:tc>
                      </w:tr>
                    </w:tbl>
                    <w:p w14:paraId="6170D0B4" w14:textId="77777777" w:rsidR="005F32AC" w:rsidRPr="00F14D2A" w:rsidRDefault="005F32AC" w:rsidP="002A33C7">
                      <w:pPr>
                        <w:adjustRightInd w:val="0"/>
                        <w:snapToGrid w:val="0"/>
                        <w:spacing w:line="280" w:lineRule="exact"/>
                        <w:ind w:left="653" w:hangingChars="350" w:hanging="653"/>
                        <w:rPr>
                          <w:rFonts w:ascii="標楷體" w:hAnsi="標楷體" w:cs="標楷體"/>
                          <w:sz w:val="18"/>
                          <w:szCs w:val="18"/>
                        </w:rPr>
                      </w:pPr>
                    </w:p>
                  </w:txbxContent>
                </v:textbox>
                <w10:wrap type="tight" anchorx="margin"/>
              </v:shape>
            </w:pict>
          </mc:Fallback>
        </mc:AlternateContent>
      </w:r>
      <w:r w:rsidR="002A33C7" w:rsidRPr="004270A1">
        <w:rPr>
          <w:rFonts w:ascii="標楷體" w:hAnsi="標楷體"/>
          <w:b/>
          <w:spacing w:val="4"/>
        </w:rPr>
        <w:t>3.</w:t>
      </w:r>
      <w:r w:rsidR="002A33C7" w:rsidRPr="004270A1">
        <w:rPr>
          <w:rFonts w:ascii="標楷體" w:hAnsi="標楷體" w:hint="eastAsia"/>
          <w:b/>
          <w:spacing w:val="4"/>
        </w:rPr>
        <w:t>兒童及少年未來教育與發展帳戶開戶率仍待提升，允待加強輔導協助弱勢家庭長期儲蓄，</w:t>
      </w:r>
      <w:bookmarkEnd w:id="21"/>
      <w:bookmarkEnd w:id="22"/>
      <w:r w:rsidR="002A33C7" w:rsidRPr="004270A1">
        <w:rPr>
          <w:rFonts w:ascii="標楷體" w:hAnsi="標楷體" w:hint="eastAsia"/>
          <w:b/>
          <w:spacing w:val="4"/>
        </w:rPr>
        <w:t>以擴大政策效益：</w:t>
      </w:r>
      <w:r w:rsidR="002A33C7" w:rsidRPr="004270A1">
        <w:rPr>
          <w:rFonts w:ascii="標楷體" w:hAnsi="標楷體" w:hint="eastAsia"/>
          <w:bCs/>
          <w:spacing w:val="4"/>
        </w:rPr>
        <w:t>衛生福利部為提升弱勢兒童及少年未來接受高等教育、職業訓練、自行創業等人力資本的機會，建立兒童及少年未來教育與發展帳戶制度，針對105年1月1日以後出生，未滿18歲列冊之低收入戶、中低收入戶或安置2年以上之兒童及少年，每人每年最高儲蓄1萬5,000元，由政府相對提撥同額款項，作為其成年後接受高等教育、職業訓練或就業、創業等用途。按市政府為鼓勵民眾踴躍開戶，除進行宣導活動並以實物銀行發放兌換券外，尚結合弱勢族群就業促進方案，協助積極投入職場，經查108至110年度符合兒少教育發展帳戶計畫資格者，計有</w:t>
      </w:r>
      <w:bookmarkStart w:id="23" w:name="_Hlk28941841"/>
      <w:r w:rsidR="002A33C7" w:rsidRPr="004270A1">
        <w:rPr>
          <w:rFonts w:ascii="標楷體" w:hAnsi="標楷體" w:hint="eastAsia"/>
          <w:bCs/>
          <w:spacing w:val="4"/>
        </w:rPr>
        <w:t>280人、327人及405人，惟各年度累積開戶人數僅</w:t>
      </w:r>
      <w:bookmarkEnd w:id="23"/>
      <w:r w:rsidR="002A33C7" w:rsidRPr="004270A1">
        <w:rPr>
          <w:rFonts w:ascii="標楷體" w:hAnsi="標楷體" w:hint="eastAsia"/>
          <w:bCs/>
          <w:spacing w:val="4"/>
        </w:rPr>
        <w:t>138人、184人及215人，惟累計開戶率仍未及6</w:t>
      </w:r>
      <w:bookmarkStart w:id="24" w:name="_Hlk28786277"/>
      <w:r w:rsidR="002A33C7" w:rsidRPr="004270A1">
        <w:rPr>
          <w:rFonts w:ascii="標楷體" w:hAnsi="標楷體" w:hint="eastAsia"/>
          <w:bCs/>
          <w:spacing w:val="4"/>
        </w:rPr>
        <w:t>成（表1</w:t>
      </w:r>
      <w:r w:rsidR="002A33C7" w:rsidRPr="004270A1">
        <w:rPr>
          <w:rFonts w:ascii="標楷體" w:hAnsi="標楷體"/>
          <w:bCs/>
          <w:spacing w:val="4"/>
        </w:rPr>
        <w:t>3</w:t>
      </w:r>
      <w:r w:rsidR="002A33C7" w:rsidRPr="004270A1">
        <w:rPr>
          <w:rFonts w:ascii="標楷體" w:hAnsi="標楷體" w:hint="eastAsia"/>
          <w:bCs/>
          <w:spacing w:val="4"/>
        </w:rPr>
        <w:t>）</w:t>
      </w:r>
      <w:bookmarkEnd w:id="24"/>
      <w:r w:rsidR="002A33C7" w:rsidRPr="004270A1">
        <w:rPr>
          <w:rFonts w:ascii="標楷體" w:hAnsi="標楷體" w:hint="eastAsia"/>
          <w:bCs/>
          <w:spacing w:val="4"/>
        </w:rPr>
        <w:t>，經函請</w:t>
      </w:r>
      <w:r w:rsidR="002A33C7" w:rsidRPr="004270A1">
        <w:rPr>
          <w:rFonts w:ascii="標楷體" w:hAnsi="標楷體" w:hint="eastAsia"/>
          <w:spacing w:val="4"/>
          <w:szCs w:val="32"/>
        </w:rPr>
        <w:t>市政府</w:t>
      </w:r>
      <w:r w:rsidR="002A33C7" w:rsidRPr="004270A1">
        <w:rPr>
          <w:rFonts w:ascii="標楷體" w:hAnsi="標楷體" w:hint="eastAsia"/>
          <w:bCs/>
          <w:spacing w:val="4"/>
        </w:rPr>
        <w:t>積極加強輔導鼓勵符合資格之家戶長期儲蓄，</w:t>
      </w:r>
      <w:bookmarkEnd w:id="19"/>
      <w:r w:rsidR="002A33C7" w:rsidRPr="004270A1">
        <w:rPr>
          <w:rFonts w:ascii="標楷體" w:hAnsi="標楷體" w:hint="eastAsia"/>
          <w:bCs/>
          <w:spacing w:val="4"/>
        </w:rPr>
        <w:t>擴大政策效益。據復：為使更多符合資格之兒少加入兒少發展帳戶，持續結合鄰里長及其他網絡單位，於大型活動增加方案曝光度，並連結實物銀行提供開戶獎勵以提高開戶誘因，以利穩定提升開戶率。</w:t>
      </w:r>
    </w:p>
    <w:p w14:paraId="3A995E5A" w14:textId="77777777" w:rsidR="002A33C7" w:rsidRPr="004270A1" w:rsidRDefault="002A33C7" w:rsidP="004270A1">
      <w:pPr>
        <w:overflowPunct w:val="0"/>
        <w:snapToGrid w:val="0"/>
        <w:spacing w:line="480" w:lineRule="exact"/>
        <w:ind w:firstLineChars="100" w:firstLine="295"/>
        <w:jc w:val="both"/>
        <w:outlineLvl w:val="0"/>
        <w:rPr>
          <w:rFonts w:ascii="標楷體" w:hAnsi="標楷體"/>
          <w:b/>
          <w:spacing w:val="4"/>
          <w:sz w:val="28"/>
          <w:szCs w:val="28"/>
        </w:rPr>
      </w:pPr>
      <w:r w:rsidRPr="004270A1">
        <w:rPr>
          <w:rFonts w:ascii="標楷體" w:hAnsi="標楷體" w:hint="eastAsia"/>
          <w:b/>
          <w:spacing w:val="4"/>
          <w:sz w:val="28"/>
          <w:szCs w:val="28"/>
        </w:rPr>
        <w:t>（二十九）設置輔具資源中心加強服務民眾，惟部分輔具已無庫存可供借用，且部分列管資料異常，有待加強相關管控機制。</w:t>
      </w:r>
    </w:p>
    <w:p w14:paraId="28C57F15" w14:textId="77777777" w:rsidR="002A33C7" w:rsidRPr="004270A1" w:rsidRDefault="002A33C7" w:rsidP="004270A1">
      <w:pPr>
        <w:overflowPunct w:val="0"/>
        <w:snapToGrid w:val="0"/>
        <w:spacing w:line="480" w:lineRule="exact"/>
        <w:ind w:firstLineChars="200" w:firstLine="509"/>
        <w:jc w:val="both"/>
        <w:rPr>
          <w:rFonts w:ascii="標楷體" w:hAnsi="標楷體"/>
          <w:bCs/>
          <w:spacing w:val="4"/>
        </w:rPr>
      </w:pPr>
      <w:r w:rsidRPr="004270A1">
        <w:rPr>
          <w:rFonts w:ascii="標楷體" w:hAnsi="標楷體" w:hint="eastAsia"/>
          <w:bCs/>
          <w:spacing w:val="4"/>
        </w:rPr>
        <w:t>身心障礙者輔具資源整合與研究發展及服務辦法第7條第1項規定：「直轄市、縣（市）主管機關應自行或委託公私立學校、機構或團體推動輔具資源整合及服務單一窗口。」爰基隆市政府運用公益彩券盈餘分配基金委託財團法人伊甸社會福利基金會經營管理輔具資源中心，為身心障礙者或經評估確有需求者提供二手輔具服務，110年度委託服務金額398萬餘元，經查計畫執行情形核有：1.部分輔具已無庫存可供民眾借用，允宜妥善運用身障者輔具費用補助資訊，加強回收已無使用需求之輔具，促進輔具資源再利用；2.輔具</w:t>
      </w:r>
      <w:r w:rsidRPr="004270A1">
        <w:rPr>
          <w:rFonts w:ascii="標楷體" w:hAnsi="標楷體"/>
          <w:bCs/>
          <w:spacing w:val="4"/>
        </w:rPr>
        <w:t>借用規則</w:t>
      </w:r>
      <w:r w:rsidRPr="004270A1">
        <w:rPr>
          <w:rFonts w:ascii="標楷體" w:hAnsi="標楷體" w:hint="eastAsia"/>
          <w:bCs/>
          <w:spacing w:val="4"/>
        </w:rPr>
        <w:t>雖訂有</w:t>
      </w:r>
      <w:r w:rsidRPr="004270A1">
        <w:rPr>
          <w:rFonts w:ascii="標楷體" w:hAnsi="標楷體"/>
          <w:bCs/>
          <w:spacing w:val="4"/>
        </w:rPr>
        <w:t>如遺失需照價賠償之規定</w:t>
      </w:r>
      <w:r w:rsidRPr="004270A1">
        <w:rPr>
          <w:rFonts w:ascii="標楷體" w:hAnsi="標楷體" w:hint="eastAsia"/>
          <w:bCs/>
          <w:spacing w:val="4"/>
        </w:rPr>
        <w:t>，</w:t>
      </w:r>
      <w:r w:rsidRPr="004270A1">
        <w:rPr>
          <w:rFonts w:ascii="標楷體" w:hAnsi="標楷體"/>
          <w:bCs/>
          <w:spacing w:val="4"/>
        </w:rPr>
        <w:t>惟</w:t>
      </w:r>
      <w:r w:rsidRPr="004270A1">
        <w:rPr>
          <w:rFonts w:ascii="標楷體" w:hAnsi="標楷體" w:hint="eastAsia"/>
          <w:bCs/>
          <w:spacing w:val="4"/>
        </w:rPr>
        <w:t>對於二手輔具並無規範賠償價格，又列管紀錄顯示部分民眾逾期未歸還或列管資料異常等情事，均待檢討並研訂相關管理規範；3.委託契約書對於委辦單位如有異動，未有相關輔具設備及財產等移交作業之規範等情事，經通知市政府注意檢討改進。據復：1.已於基隆市輔具中心網站公告宣導輔具回收，並於輔</w:t>
      </w:r>
      <w:r w:rsidRPr="004270A1">
        <w:rPr>
          <w:rFonts w:ascii="標楷體" w:hAnsi="標楷體" w:hint="eastAsia"/>
          <w:bCs/>
          <w:spacing w:val="4"/>
        </w:rPr>
        <w:lastRenderedPageBreak/>
        <w:t>具服務專車、輔具據點、便利站、設攤時加強宣導，以提升二手輔具回收數量；2.將督請受託廠商建立計算歸還期限之電子化表格，以利正確掌握案件借用期程，並每月定期檢視追蹤借用及歸還情形；3.將研擬相關輔具設備及財產等移交作業機制，並載明於後續採購委託相關文件。</w:t>
      </w:r>
    </w:p>
    <w:p w14:paraId="3BA9210B" w14:textId="77777777" w:rsidR="002A33C7" w:rsidRPr="008A4EC9" w:rsidRDefault="002A33C7" w:rsidP="002A33C7">
      <w:pPr>
        <w:overflowPunct w:val="0"/>
        <w:autoSpaceDE w:val="0"/>
        <w:spacing w:beforeLines="15" w:before="75" w:line="500" w:lineRule="exact"/>
        <w:ind w:firstLineChars="100" w:firstLine="279"/>
        <w:jc w:val="both"/>
        <w:outlineLvl w:val="0"/>
        <w:rPr>
          <w:rFonts w:ascii="標楷體" w:hAnsi="標楷體"/>
          <w:b/>
          <w:spacing w:val="-4"/>
          <w:sz w:val="28"/>
          <w:szCs w:val="28"/>
        </w:rPr>
      </w:pPr>
      <w:r w:rsidRPr="008A4EC9">
        <w:rPr>
          <w:rFonts w:ascii="標楷體" w:hAnsi="標楷體" w:hint="eastAsia"/>
          <w:b/>
          <w:spacing w:val="-4"/>
          <w:sz w:val="28"/>
          <w:szCs w:val="28"/>
        </w:rPr>
        <w:t>（三十）實施</w:t>
      </w:r>
      <w:r w:rsidRPr="008A4EC9">
        <w:rPr>
          <w:rFonts w:ascii="標楷體" w:hAnsi="標楷體" w:cs="標楷體" w:hint="eastAsia"/>
          <w:b/>
          <w:spacing w:val="-4"/>
          <w:sz w:val="28"/>
          <w:szCs w:val="28"/>
        </w:rPr>
        <w:t>平均地權</w:t>
      </w:r>
      <w:r w:rsidRPr="008A4EC9">
        <w:rPr>
          <w:rFonts w:ascii="標楷體" w:hAnsi="標楷體" w:hint="eastAsia"/>
          <w:b/>
          <w:spacing w:val="-4"/>
          <w:sz w:val="28"/>
          <w:szCs w:val="28"/>
        </w:rPr>
        <w:t>基金會計制度建立及業務執行欠周妥，促請增進執行效能。</w:t>
      </w:r>
    </w:p>
    <w:p w14:paraId="626589B9" w14:textId="7E0B9EE2" w:rsidR="002A33C7" w:rsidRPr="00A95375" w:rsidRDefault="002A33C7" w:rsidP="00EF0EBC">
      <w:pPr>
        <w:pStyle w:val="22"/>
        <w:kinsoku/>
        <w:wordWrap/>
        <w:snapToGrid w:val="0"/>
        <w:spacing w:line="460" w:lineRule="exact"/>
        <w:ind w:left="0" w:firstLineChars="200" w:firstLine="501"/>
        <w:rPr>
          <w:rFonts w:hAnsi="標楷體"/>
          <w:bCs/>
          <w:spacing w:val="2"/>
        </w:rPr>
      </w:pPr>
      <w:r w:rsidRPr="00A95375">
        <w:rPr>
          <w:rFonts w:hAnsi="標楷體" w:hint="eastAsia"/>
          <w:spacing w:val="2"/>
          <w:szCs w:val="24"/>
        </w:rPr>
        <w:t>基隆市實施平均地權基金主要營運計畫係繼續辦理已完成重劃區之環境維護等相關工程，110年度決算審核結果，審定本期短絀219萬餘元，較預算短絀318萬餘元，減少99萬餘元，約31.32％，主要係停辦地價基準地查估委託調查作業。</w:t>
      </w:r>
      <w:r w:rsidRPr="00A95375">
        <w:rPr>
          <w:rFonts w:hAnsi="標楷體" w:hint="eastAsia"/>
          <w:bCs/>
          <w:spacing w:val="2"/>
        </w:rPr>
        <w:t>經查該基金營運及管理情形，核有：</w:t>
      </w:r>
      <w:r w:rsidRPr="00A95375">
        <w:rPr>
          <w:rFonts w:hAnsi="標楷體"/>
          <w:bCs/>
          <w:spacing w:val="2"/>
        </w:rPr>
        <w:t>1.</w:t>
      </w:r>
      <w:r w:rsidRPr="00A95375">
        <w:rPr>
          <w:rFonts w:hAnsi="標楷體" w:hint="eastAsia"/>
          <w:bCs/>
          <w:spacing w:val="2"/>
        </w:rPr>
        <w:t>行政院主計總處規定地方政府作業基金自108年度預算適用企業會計準則科（項）目，惟查該基金會計制度自92年訂定迄至110年8月底未曾檢討修正；2</w:t>
      </w:r>
      <w:r w:rsidRPr="00A95375">
        <w:rPr>
          <w:rFonts w:hAnsi="標楷體"/>
          <w:bCs/>
          <w:spacing w:val="2"/>
        </w:rPr>
        <w:t>.</w:t>
      </w:r>
      <w:r w:rsidRPr="00A95375">
        <w:rPr>
          <w:rFonts w:hAnsi="標楷體" w:hint="eastAsia"/>
          <w:bCs/>
          <w:spacing w:val="2"/>
        </w:rPr>
        <w:t>該基金聘請5位約僱人員，惟辦理業務侷限於部分重劃區維護採購作業，106至109年度基金年度支出未逾4</w:t>
      </w:r>
      <w:r w:rsidRPr="00A95375">
        <w:rPr>
          <w:rFonts w:hAnsi="標楷體"/>
          <w:bCs/>
          <w:spacing w:val="2"/>
        </w:rPr>
        <w:t>00</w:t>
      </w:r>
      <w:r w:rsidRPr="00A95375">
        <w:rPr>
          <w:rFonts w:hAnsi="標楷體" w:hint="eastAsia"/>
          <w:bCs/>
          <w:spacing w:val="2"/>
        </w:rPr>
        <w:t>萬元，其中用人費用占各該年度總支出比率介於5</w:t>
      </w:r>
      <w:r w:rsidRPr="00A95375">
        <w:rPr>
          <w:rFonts w:hAnsi="標楷體"/>
          <w:bCs/>
          <w:spacing w:val="2"/>
        </w:rPr>
        <w:t>1.70</w:t>
      </w:r>
      <w:r w:rsidRPr="00A95375">
        <w:rPr>
          <w:rFonts w:hAnsi="標楷體" w:hint="eastAsia"/>
          <w:bCs/>
          <w:spacing w:val="2"/>
        </w:rPr>
        <w:t>％至80.68％間</w:t>
      </w:r>
      <w:r w:rsidRPr="00A95375">
        <w:rPr>
          <w:rFonts w:hAnsi="標楷體" w:hint="eastAsia"/>
          <w:bCs/>
          <w:color w:val="000000" w:themeColor="text1"/>
          <w:spacing w:val="2"/>
        </w:rPr>
        <w:t>（表1</w:t>
      </w:r>
      <w:r w:rsidRPr="00A95375">
        <w:rPr>
          <w:rFonts w:hAnsi="標楷體"/>
          <w:bCs/>
          <w:color w:val="000000" w:themeColor="text1"/>
          <w:spacing w:val="2"/>
        </w:rPr>
        <w:t>4</w:t>
      </w:r>
      <w:r w:rsidRPr="00A95375">
        <w:rPr>
          <w:rFonts w:hAnsi="標楷體" w:hint="eastAsia"/>
          <w:bCs/>
          <w:color w:val="000000" w:themeColor="text1"/>
          <w:spacing w:val="2"/>
        </w:rPr>
        <w:t>）</w:t>
      </w:r>
      <w:r w:rsidRPr="00A95375">
        <w:rPr>
          <w:rFonts w:hAnsi="標楷體" w:hint="eastAsia"/>
          <w:bCs/>
          <w:spacing w:val="2"/>
        </w:rPr>
        <w:t>，占比頗高，又110年度截至</w:t>
      </w:r>
      <w:r w:rsidRPr="00A95375">
        <w:rPr>
          <w:rFonts w:hAnsi="標楷體"/>
          <w:noProof/>
          <w:spacing w:val="2"/>
          <w:szCs w:val="24"/>
        </w:rPr>
        <mc:AlternateContent>
          <mc:Choice Requires="wps">
            <w:drawing>
              <wp:anchor distT="0" distB="0" distL="71755" distR="71755" simplePos="0" relativeHeight="251746304" behindDoc="0" locked="0" layoutInCell="1" allowOverlap="1" wp14:anchorId="1594ED81" wp14:editId="0D681BCC">
                <wp:simplePos x="0" y="0"/>
                <wp:positionH relativeFrom="column">
                  <wp:posOffset>3447415</wp:posOffset>
                </wp:positionH>
                <wp:positionV relativeFrom="paragraph">
                  <wp:posOffset>1530057</wp:posOffset>
                </wp:positionV>
                <wp:extent cx="2820035" cy="2735580"/>
                <wp:effectExtent l="0" t="0" r="0"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0035" cy="2735580"/>
                        </a:xfrm>
                        <a:prstGeom prst="rect">
                          <a:avLst/>
                        </a:prstGeom>
                        <a:solidFill>
                          <a:srgbClr val="FFFFFF"/>
                        </a:solidFill>
                        <a:ln w="9525">
                          <a:noFill/>
                          <a:miter lim="800000"/>
                          <a:headEnd/>
                          <a:tailEnd/>
                        </a:ln>
                      </wps:spPr>
                      <wps:txbx>
                        <w:txbxContent>
                          <w:tbl>
                            <w:tblPr>
                              <w:tblW w:w="4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0"/>
                              <w:gridCol w:w="1134"/>
                              <w:gridCol w:w="1191"/>
                              <w:gridCol w:w="1191"/>
                            </w:tblGrid>
                            <w:tr w:rsidR="005F32AC" w:rsidRPr="00944AAE" w14:paraId="7831DE7F" w14:textId="77777777" w:rsidTr="005F32AC">
                              <w:trPr>
                                <w:jc w:val="center"/>
                              </w:trPr>
                              <w:tc>
                                <w:tcPr>
                                  <w:tcW w:w="4366" w:type="dxa"/>
                                  <w:gridSpan w:val="4"/>
                                  <w:tcBorders>
                                    <w:top w:val="nil"/>
                                    <w:left w:val="nil"/>
                                    <w:right w:val="nil"/>
                                  </w:tcBorders>
                                  <w:shd w:val="clear" w:color="auto" w:fill="auto"/>
                                  <w:vAlign w:val="center"/>
                                </w:tcPr>
                                <w:p w14:paraId="5D9AF940" w14:textId="77777777" w:rsidR="005F32AC" w:rsidRDefault="005F32AC" w:rsidP="005F32AC">
                                  <w:pPr>
                                    <w:snapToGrid w:val="0"/>
                                    <w:spacing w:line="300" w:lineRule="exact"/>
                                    <w:ind w:left="847" w:hangingChars="343" w:hanging="847"/>
                                    <w:jc w:val="both"/>
                                    <w:rPr>
                                      <w:rFonts w:ascii="標楷體" w:hAnsi="標楷體"/>
                                      <w:b/>
                                      <w:spacing w:val="-4"/>
                                      <w:szCs w:val="24"/>
                                    </w:rPr>
                                  </w:pPr>
                                  <w:bookmarkStart w:id="25" w:name="_Hlk107745383"/>
                                  <w:bookmarkEnd w:id="25"/>
                                  <w:r w:rsidRPr="005C08A0">
                                    <w:rPr>
                                      <w:rFonts w:ascii="標楷體" w:hAnsi="標楷體" w:hint="eastAsia"/>
                                      <w:b/>
                                      <w:szCs w:val="24"/>
                                    </w:rPr>
                                    <w:t>表</w:t>
                                  </w:r>
                                  <w:r>
                                    <w:rPr>
                                      <w:rFonts w:ascii="標楷體" w:hAnsi="標楷體" w:hint="eastAsia"/>
                                      <w:b/>
                                      <w:szCs w:val="24"/>
                                    </w:rPr>
                                    <w:t>1</w:t>
                                  </w:r>
                                  <w:r>
                                    <w:rPr>
                                      <w:rFonts w:ascii="標楷體" w:hAnsi="標楷體"/>
                                      <w:b/>
                                      <w:szCs w:val="24"/>
                                    </w:rPr>
                                    <w:t>4</w:t>
                                  </w:r>
                                  <w:r>
                                    <w:rPr>
                                      <w:rFonts w:ascii="標楷體" w:hAnsi="標楷體" w:hint="eastAsia"/>
                                      <w:b/>
                                      <w:szCs w:val="24"/>
                                    </w:rPr>
                                    <w:t xml:space="preserve">　</w:t>
                                  </w:r>
                                  <w:r w:rsidRPr="00382667">
                                    <w:rPr>
                                      <w:rFonts w:ascii="標楷體" w:hAnsi="標楷體" w:hint="eastAsia"/>
                                      <w:b/>
                                      <w:szCs w:val="24"/>
                                    </w:rPr>
                                    <w:t>實施平均地權基金用人費用及總支出情形</w:t>
                                  </w:r>
                                </w:p>
                                <w:p w14:paraId="1D58F168" w14:textId="6BBE8DE4" w:rsidR="005F32AC" w:rsidRPr="00944AAE" w:rsidRDefault="005F32AC" w:rsidP="00D51EB4">
                                  <w:pPr>
                                    <w:snapToGrid w:val="0"/>
                                    <w:ind w:left="1280" w:hangingChars="686" w:hanging="1280"/>
                                    <w:jc w:val="right"/>
                                    <w:rPr>
                                      <w:rFonts w:ascii="標楷體" w:hAnsi="標楷體" w:cs="新細明體"/>
                                      <w:sz w:val="20"/>
                                    </w:rPr>
                                  </w:pPr>
                                  <w:r w:rsidRPr="00944AAE">
                                    <w:rPr>
                                      <w:rFonts w:hint="eastAsia"/>
                                      <w:sz w:val="18"/>
                                      <w:szCs w:val="18"/>
                                    </w:rPr>
                                    <w:t>單位：</w:t>
                                  </w:r>
                                  <w:r w:rsidR="00D51EB4">
                                    <w:rPr>
                                      <w:rFonts w:ascii="標楷體" w:hAnsi="標楷體" w:cs="新細明體" w:hint="eastAsia"/>
                                      <w:color w:val="000000"/>
                                      <w:kern w:val="0"/>
                                      <w:sz w:val="18"/>
                                      <w:szCs w:val="18"/>
                                    </w:rPr>
                                    <w:t>新臺幣元</w:t>
                                  </w:r>
                                  <w:r w:rsidRPr="00944AAE">
                                    <w:rPr>
                                      <w:rFonts w:hint="eastAsia"/>
                                      <w:sz w:val="18"/>
                                      <w:szCs w:val="18"/>
                                    </w:rPr>
                                    <w:t>、％</w:t>
                                  </w:r>
                                </w:p>
                              </w:tc>
                            </w:tr>
                            <w:tr w:rsidR="005F32AC" w:rsidRPr="00944AAE" w14:paraId="0AE16C5D" w14:textId="77777777" w:rsidTr="005F32AC">
                              <w:trPr>
                                <w:trHeight w:hRule="exact" w:val="794"/>
                                <w:jc w:val="center"/>
                              </w:trPr>
                              <w:tc>
                                <w:tcPr>
                                  <w:tcW w:w="850" w:type="dxa"/>
                                  <w:shd w:val="clear" w:color="auto" w:fill="auto"/>
                                  <w:vAlign w:val="center"/>
                                  <w:hideMark/>
                                </w:tcPr>
                                <w:p w14:paraId="2C31A56D"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年度</w:t>
                                  </w:r>
                                </w:p>
                              </w:tc>
                              <w:tc>
                                <w:tcPr>
                                  <w:tcW w:w="1134" w:type="dxa"/>
                                  <w:shd w:val="clear" w:color="auto" w:fill="auto"/>
                                  <w:noWrap/>
                                  <w:vAlign w:val="center"/>
                                </w:tcPr>
                                <w:p w14:paraId="07A400AC" w14:textId="77777777" w:rsidR="005F32AC" w:rsidRDefault="005F32AC" w:rsidP="005F32AC">
                                  <w:pPr>
                                    <w:ind w:leftChars="-69" w:left="-170" w:firstLineChars="83" w:firstLine="171"/>
                                    <w:jc w:val="center"/>
                                    <w:rPr>
                                      <w:rFonts w:ascii="標楷體" w:hAnsi="標楷體" w:cs="新細明體"/>
                                      <w:sz w:val="20"/>
                                    </w:rPr>
                                  </w:pPr>
                                  <w:r w:rsidRPr="00944AAE">
                                    <w:rPr>
                                      <w:rFonts w:ascii="標楷體" w:hAnsi="標楷體" w:cs="新細明體" w:hint="eastAsia"/>
                                      <w:sz w:val="20"/>
                                    </w:rPr>
                                    <w:t>用人費用</w:t>
                                  </w:r>
                                </w:p>
                                <w:p w14:paraId="39BA7132" w14:textId="77777777"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A）</w:t>
                                  </w:r>
                                </w:p>
                              </w:tc>
                              <w:tc>
                                <w:tcPr>
                                  <w:tcW w:w="1191" w:type="dxa"/>
                                  <w:shd w:val="clear" w:color="auto" w:fill="auto"/>
                                  <w:vAlign w:val="center"/>
                                </w:tcPr>
                                <w:p w14:paraId="4095532C" w14:textId="77777777" w:rsidR="005F32AC" w:rsidRDefault="005F32AC" w:rsidP="005F32AC">
                                  <w:pPr>
                                    <w:jc w:val="center"/>
                                    <w:rPr>
                                      <w:rFonts w:ascii="標楷體" w:hAnsi="標楷體" w:cs="新細明體"/>
                                      <w:sz w:val="20"/>
                                    </w:rPr>
                                  </w:pPr>
                                  <w:r w:rsidRPr="00944AAE">
                                    <w:rPr>
                                      <w:rFonts w:ascii="標楷體" w:hAnsi="標楷體" w:cs="新細明體" w:hint="eastAsia"/>
                                      <w:sz w:val="20"/>
                                    </w:rPr>
                                    <w:t>總支出</w:t>
                                  </w:r>
                                </w:p>
                                <w:p w14:paraId="3BA487D1" w14:textId="77777777"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B</w:t>
                                  </w:r>
                                  <w:r>
                                    <w:rPr>
                                      <w:rFonts w:ascii="標楷體" w:hAnsi="標楷體" w:cs="新細明體" w:hint="eastAsia"/>
                                      <w:sz w:val="20"/>
                                    </w:rPr>
                                    <w:t>）</w:t>
                                  </w:r>
                                </w:p>
                              </w:tc>
                              <w:tc>
                                <w:tcPr>
                                  <w:tcW w:w="1191" w:type="dxa"/>
                                  <w:vAlign w:val="center"/>
                                </w:tcPr>
                                <w:p w14:paraId="6740DA2D" w14:textId="77777777" w:rsidR="00D54530" w:rsidRDefault="005F32AC" w:rsidP="005F32AC">
                                  <w:pPr>
                                    <w:jc w:val="center"/>
                                    <w:rPr>
                                      <w:rFonts w:ascii="標楷體" w:hAnsi="標楷體" w:cs="新細明體"/>
                                      <w:sz w:val="20"/>
                                    </w:rPr>
                                  </w:pPr>
                                  <w:r w:rsidRPr="00944AAE">
                                    <w:rPr>
                                      <w:rFonts w:ascii="標楷體" w:hAnsi="標楷體" w:cs="新細明體" w:hint="eastAsia"/>
                                      <w:sz w:val="20"/>
                                    </w:rPr>
                                    <w:t>用人費用</w:t>
                                  </w:r>
                                </w:p>
                                <w:p w14:paraId="400794A1" w14:textId="2EEA22AC" w:rsidR="00375932" w:rsidRDefault="005F32AC" w:rsidP="005F32AC">
                                  <w:pPr>
                                    <w:jc w:val="center"/>
                                    <w:rPr>
                                      <w:rFonts w:ascii="標楷體" w:hAnsi="標楷體" w:cs="新細明體"/>
                                      <w:sz w:val="20"/>
                                    </w:rPr>
                                  </w:pPr>
                                  <w:r w:rsidRPr="00944AAE">
                                    <w:rPr>
                                      <w:rFonts w:ascii="標楷體" w:hAnsi="標楷體" w:cs="新細明體" w:hint="eastAsia"/>
                                      <w:sz w:val="20"/>
                                    </w:rPr>
                                    <w:t>占</w:t>
                                  </w:r>
                                  <w:r w:rsidR="00D54530">
                                    <w:rPr>
                                      <w:rFonts w:ascii="標楷體" w:hAnsi="標楷體" w:cs="新細明體" w:hint="eastAsia"/>
                                      <w:sz w:val="20"/>
                                    </w:rPr>
                                    <w:t>比</w:t>
                                  </w:r>
                                </w:p>
                                <w:p w14:paraId="31FB25AF" w14:textId="03E33BC9"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A</w:t>
                                  </w:r>
                                  <w:r w:rsidR="00D54530">
                                    <w:rPr>
                                      <w:rFonts w:ascii="標楷體" w:hAnsi="標楷體" w:cs="新細明體" w:hint="eastAsia"/>
                                      <w:sz w:val="20"/>
                                    </w:rPr>
                                    <w:t>/</w:t>
                                  </w:r>
                                  <w:r>
                                    <w:rPr>
                                      <w:rFonts w:ascii="標楷體" w:hAnsi="標楷體" w:cs="新細明體"/>
                                      <w:sz w:val="20"/>
                                    </w:rPr>
                                    <w:t>B</w:t>
                                  </w:r>
                                  <w:r w:rsidRPr="00920DFE">
                                    <w:rPr>
                                      <w:rFonts w:ascii="標楷體" w:hAnsi="標楷體" w:cs="新細明體" w:hint="eastAsia"/>
                                      <w:sz w:val="20"/>
                                    </w:rPr>
                                    <w:t>×</w:t>
                                  </w:r>
                                  <w:r>
                                    <w:rPr>
                                      <w:rFonts w:ascii="標楷體" w:hAnsi="標楷體" w:cs="新細明體"/>
                                      <w:sz w:val="20"/>
                                    </w:rPr>
                                    <w:t>100</w:t>
                                  </w:r>
                                  <w:r>
                                    <w:rPr>
                                      <w:rFonts w:ascii="標楷體" w:hAnsi="標楷體" w:cs="新細明體" w:hint="eastAsia"/>
                                      <w:sz w:val="20"/>
                                    </w:rPr>
                                    <w:t>）</w:t>
                                  </w:r>
                                </w:p>
                              </w:tc>
                            </w:tr>
                            <w:tr w:rsidR="005F32AC" w:rsidRPr="00944AAE" w14:paraId="2F365E0B" w14:textId="77777777" w:rsidTr="005F32AC">
                              <w:trPr>
                                <w:trHeight w:hRule="exact" w:val="340"/>
                                <w:jc w:val="center"/>
                              </w:trPr>
                              <w:tc>
                                <w:tcPr>
                                  <w:tcW w:w="850" w:type="dxa"/>
                                  <w:shd w:val="clear" w:color="auto" w:fill="auto"/>
                                  <w:vAlign w:val="center"/>
                                </w:tcPr>
                                <w:p w14:paraId="0506F1B2" w14:textId="77777777" w:rsidR="005F32AC" w:rsidRPr="00944AAE" w:rsidRDefault="005F32AC" w:rsidP="005F32AC">
                                  <w:pPr>
                                    <w:jc w:val="center"/>
                                    <w:rPr>
                                      <w:rFonts w:ascii="標楷體" w:hAnsi="標楷體" w:cs="新細明體"/>
                                      <w:b/>
                                      <w:bCs/>
                                      <w:sz w:val="20"/>
                                    </w:rPr>
                                  </w:pPr>
                                  <w:r w:rsidRPr="00944AAE">
                                    <w:rPr>
                                      <w:rFonts w:ascii="標楷體" w:hAnsi="標楷體" w:cs="新細明體" w:hint="eastAsia"/>
                                      <w:b/>
                                      <w:bCs/>
                                      <w:sz w:val="20"/>
                                    </w:rPr>
                                    <w:t>合計</w:t>
                                  </w:r>
                                </w:p>
                              </w:tc>
                              <w:tc>
                                <w:tcPr>
                                  <w:tcW w:w="1134" w:type="dxa"/>
                                  <w:shd w:val="clear" w:color="auto" w:fill="auto"/>
                                  <w:noWrap/>
                                  <w:vAlign w:val="center"/>
                                </w:tcPr>
                                <w:p w14:paraId="7672FF32"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hint="eastAsia"/>
                                      <w:b/>
                                      <w:bCs/>
                                      <w:sz w:val="20"/>
                                    </w:rPr>
                                    <w:t>9,888,241</w:t>
                                  </w:r>
                                </w:p>
                              </w:tc>
                              <w:tc>
                                <w:tcPr>
                                  <w:tcW w:w="1191" w:type="dxa"/>
                                  <w:shd w:val="clear" w:color="auto" w:fill="auto"/>
                                  <w:vAlign w:val="center"/>
                                </w:tcPr>
                                <w:p w14:paraId="34B51095"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hint="eastAsia"/>
                                      <w:b/>
                                      <w:bCs/>
                                      <w:sz w:val="20"/>
                                    </w:rPr>
                                    <w:t>13,992,727</w:t>
                                  </w:r>
                                </w:p>
                              </w:tc>
                              <w:tc>
                                <w:tcPr>
                                  <w:tcW w:w="1191" w:type="dxa"/>
                                  <w:vAlign w:val="center"/>
                                </w:tcPr>
                                <w:p w14:paraId="214A01DE" w14:textId="77777777" w:rsidR="005F32AC" w:rsidRPr="00944AAE" w:rsidRDefault="005F32AC" w:rsidP="00D54530">
                                  <w:pPr>
                                    <w:ind w:rightChars="50" w:right="123"/>
                                    <w:jc w:val="right"/>
                                    <w:rPr>
                                      <w:rFonts w:ascii="標楷體" w:hAnsi="標楷體" w:cs="新細明體"/>
                                      <w:b/>
                                      <w:bCs/>
                                      <w:sz w:val="20"/>
                                    </w:rPr>
                                  </w:pPr>
                                  <w:r w:rsidRPr="00944AAE">
                                    <w:rPr>
                                      <w:rFonts w:ascii="標楷體" w:hAnsi="標楷體" w:cs="新細明體" w:hint="eastAsia"/>
                                      <w:b/>
                                      <w:bCs/>
                                      <w:sz w:val="20"/>
                                    </w:rPr>
                                    <w:t>70.67</w:t>
                                  </w:r>
                                </w:p>
                              </w:tc>
                            </w:tr>
                            <w:tr w:rsidR="005F32AC" w:rsidRPr="00944AAE" w14:paraId="1C755D80" w14:textId="77777777" w:rsidTr="005F32AC">
                              <w:trPr>
                                <w:trHeight w:hRule="exact" w:val="340"/>
                                <w:jc w:val="center"/>
                              </w:trPr>
                              <w:tc>
                                <w:tcPr>
                                  <w:tcW w:w="850" w:type="dxa"/>
                                  <w:shd w:val="clear" w:color="auto" w:fill="auto"/>
                                  <w:vAlign w:val="center"/>
                                </w:tcPr>
                                <w:p w14:paraId="53C28EE8" w14:textId="77777777" w:rsidR="005F32AC" w:rsidRPr="00944AAE" w:rsidRDefault="005F32AC" w:rsidP="005F32AC">
                                  <w:pPr>
                                    <w:jc w:val="center"/>
                                    <w:rPr>
                                      <w:rFonts w:ascii="標楷體" w:hAnsi="標楷體" w:cs="新細明體"/>
                                      <w:b/>
                                      <w:bCs/>
                                      <w:sz w:val="20"/>
                                    </w:rPr>
                                  </w:pPr>
                                  <w:r w:rsidRPr="00944AAE">
                                    <w:rPr>
                                      <w:rFonts w:ascii="標楷體" w:hAnsi="標楷體" w:cs="新細明體" w:hint="eastAsia"/>
                                      <w:sz w:val="20"/>
                                    </w:rPr>
                                    <w:t>1</w:t>
                                  </w:r>
                                  <w:r w:rsidRPr="00944AAE">
                                    <w:rPr>
                                      <w:rFonts w:ascii="標楷體" w:hAnsi="標楷體" w:cs="新細明體"/>
                                      <w:sz w:val="20"/>
                                    </w:rPr>
                                    <w:t>06</w:t>
                                  </w:r>
                                </w:p>
                              </w:tc>
                              <w:tc>
                                <w:tcPr>
                                  <w:tcW w:w="1134" w:type="dxa"/>
                                  <w:shd w:val="clear" w:color="auto" w:fill="auto"/>
                                  <w:noWrap/>
                                  <w:vAlign w:val="center"/>
                                </w:tcPr>
                                <w:p w14:paraId="69F13BFC"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sz w:val="20"/>
                                    </w:rPr>
                                    <w:t>1,999,737</w:t>
                                  </w:r>
                                </w:p>
                              </w:tc>
                              <w:tc>
                                <w:tcPr>
                                  <w:tcW w:w="1191" w:type="dxa"/>
                                  <w:shd w:val="clear" w:color="auto" w:fill="auto"/>
                                  <w:vAlign w:val="center"/>
                                </w:tcPr>
                                <w:p w14:paraId="66972D5A"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sz w:val="20"/>
                                    </w:rPr>
                                    <w:t>2,861,158</w:t>
                                  </w:r>
                                </w:p>
                              </w:tc>
                              <w:tc>
                                <w:tcPr>
                                  <w:tcW w:w="1191" w:type="dxa"/>
                                  <w:vAlign w:val="center"/>
                                </w:tcPr>
                                <w:p w14:paraId="50B3CABC" w14:textId="77777777" w:rsidR="005F32AC" w:rsidRPr="00944AAE" w:rsidRDefault="005F32AC" w:rsidP="00D54530">
                                  <w:pPr>
                                    <w:ind w:rightChars="50" w:right="123"/>
                                    <w:jc w:val="right"/>
                                    <w:rPr>
                                      <w:rFonts w:ascii="標楷體" w:hAnsi="標楷體" w:cs="新細明體"/>
                                      <w:b/>
                                      <w:bCs/>
                                      <w:sz w:val="20"/>
                                    </w:rPr>
                                  </w:pPr>
                                  <w:r w:rsidRPr="00944AAE">
                                    <w:rPr>
                                      <w:rFonts w:ascii="標楷體" w:hAnsi="標楷體" w:cs="新細明體" w:hint="eastAsia"/>
                                      <w:sz w:val="20"/>
                                    </w:rPr>
                                    <w:t>69.89</w:t>
                                  </w:r>
                                </w:p>
                              </w:tc>
                            </w:tr>
                            <w:tr w:rsidR="005F32AC" w:rsidRPr="00944AAE" w14:paraId="7097F4B1" w14:textId="77777777" w:rsidTr="005F32AC">
                              <w:trPr>
                                <w:trHeight w:hRule="exact" w:val="340"/>
                                <w:jc w:val="center"/>
                              </w:trPr>
                              <w:tc>
                                <w:tcPr>
                                  <w:tcW w:w="850" w:type="dxa"/>
                                  <w:shd w:val="clear" w:color="auto" w:fill="auto"/>
                                  <w:vAlign w:val="center"/>
                                </w:tcPr>
                                <w:p w14:paraId="5D90AAC0"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07</w:t>
                                  </w:r>
                                </w:p>
                              </w:tc>
                              <w:tc>
                                <w:tcPr>
                                  <w:tcW w:w="1134" w:type="dxa"/>
                                  <w:shd w:val="clear" w:color="auto" w:fill="auto"/>
                                  <w:noWrap/>
                                  <w:vAlign w:val="center"/>
                                </w:tcPr>
                                <w:p w14:paraId="11F36AE2"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,069,861</w:t>
                                  </w:r>
                                </w:p>
                              </w:tc>
                              <w:tc>
                                <w:tcPr>
                                  <w:tcW w:w="1191" w:type="dxa"/>
                                  <w:shd w:val="clear" w:color="auto" w:fill="auto"/>
                                  <w:vAlign w:val="center"/>
                                </w:tcPr>
                                <w:p w14:paraId="42581F7E"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2,765,118</w:t>
                                  </w:r>
                                </w:p>
                              </w:tc>
                              <w:tc>
                                <w:tcPr>
                                  <w:tcW w:w="1191" w:type="dxa"/>
                                  <w:vAlign w:val="center"/>
                                </w:tcPr>
                                <w:p w14:paraId="49BCF1E0"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74.86</w:t>
                                  </w:r>
                                </w:p>
                              </w:tc>
                            </w:tr>
                            <w:tr w:rsidR="005F32AC" w:rsidRPr="00944AAE" w14:paraId="1942EB44" w14:textId="77777777" w:rsidTr="005F32AC">
                              <w:trPr>
                                <w:trHeight w:hRule="exact" w:val="340"/>
                                <w:jc w:val="center"/>
                              </w:trPr>
                              <w:tc>
                                <w:tcPr>
                                  <w:tcW w:w="850" w:type="dxa"/>
                                  <w:shd w:val="clear" w:color="auto" w:fill="auto"/>
                                  <w:vAlign w:val="center"/>
                                </w:tcPr>
                                <w:p w14:paraId="10930DBC"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08</w:t>
                                  </w:r>
                                </w:p>
                              </w:tc>
                              <w:tc>
                                <w:tcPr>
                                  <w:tcW w:w="1134" w:type="dxa"/>
                                  <w:shd w:val="clear" w:color="auto" w:fill="auto"/>
                                  <w:noWrap/>
                                  <w:vAlign w:val="center"/>
                                </w:tcPr>
                                <w:p w14:paraId="74829A45"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,063,512</w:t>
                                  </w:r>
                                </w:p>
                              </w:tc>
                              <w:tc>
                                <w:tcPr>
                                  <w:tcW w:w="1191" w:type="dxa"/>
                                  <w:shd w:val="clear" w:color="auto" w:fill="auto"/>
                                  <w:noWrap/>
                                  <w:vAlign w:val="center"/>
                                </w:tcPr>
                                <w:p w14:paraId="51653304"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3,991,655</w:t>
                                  </w:r>
                                </w:p>
                              </w:tc>
                              <w:tc>
                                <w:tcPr>
                                  <w:tcW w:w="1191" w:type="dxa"/>
                                  <w:vAlign w:val="center"/>
                                </w:tcPr>
                                <w:p w14:paraId="3262F44D"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51.70</w:t>
                                  </w:r>
                                </w:p>
                              </w:tc>
                            </w:tr>
                            <w:tr w:rsidR="005F32AC" w:rsidRPr="00944AAE" w14:paraId="59583D28" w14:textId="77777777" w:rsidTr="005F32AC">
                              <w:trPr>
                                <w:trHeight w:hRule="exact" w:val="340"/>
                                <w:jc w:val="center"/>
                              </w:trPr>
                              <w:tc>
                                <w:tcPr>
                                  <w:tcW w:w="850" w:type="dxa"/>
                                  <w:shd w:val="clear" w:color="auto" w:fill="auto"/>
                                  <w:vAlign w:val="center"/>
                                </w:tcPr>
                                <w:p w14:paraId="37485982"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09</w:t>
                                  </w:r>
                                </w:p>
                              </w:tc>
                              <w:tc>
                                <w:tcPr>
                                  <w:tcW w:w="1134" w:type="dxa"/>
                                  <w:shd w:val="clear" w:color="auto" w:fill="auto"/>
                                  <w:noWrap/>
                                  <w:vAlign w:val="center"/>
                                </w:tcPr>
                                <w:p w14:paraId="6D9EA6D7"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,262,017</w:t>
                                  </w:r>
                                </w:p>
                              </w:tc>
                              <w:tc>
                                <w:tcPr>
                                  <w:tcW w:w="1191" w:type="dxa"/>
                                  <w:shd w:val="clear" w:color="auto" w:fill="auto"/>
                                  <w:noWrap/>
                                  <w:vAlign w:val="center"/>
                                </w:tcPr>
                                <w:p w14:paraId="7A738568"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2,803,750</w:t>
                                  </w:r>
                                </w:p>
                              </w:tc>
                              <w:tc>
                                <w:tcPr>
                                  <w:tcW w:w="1191" w:type="dxa"/>
                                  <w:vAlign w:val="center"/>
                                </w:tcPr>
                                <w:p w14:paraId="3CD1D800"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80.68</w:t>
                                  </w:r>
                                </w:p>
                              </w:tc>
                            </w:tr>
                            <w:tr w:rsidR="005F32AC" w:rsidRPr="00944AAE" w14:paraId="4E458B9C" w14:textId="77777777" w:rsidTr="005F32AC">
                              <w:trPr>
                                <w:trHeight w:hRule="exact" w:val="567"/>
                                <w:jc w:val="center"/>
                              </w:trPr>
                              <w:tc>
                                <w:tcPr>
                                  <w:tcW w:w="850" w:type="dxa"/>
                                  <w:tcBorders>
                                    <w:bottom w:val="single" w:sz="4" w:space="0" w:color="auto"/>
                                  </w:tcBorders>
                                  <w:shd w:val="clear" w:color="auto" w:fill="auto"/>
                                  <w:vAlign w:val="center"/>
                                </w:tcPr>
                                <w:p w14:paraId="292F1A79" w14:textId="77777777" w:rsidR="005F32AC" w:rsidRDefault="005F32AC" w:rsidP="005F32AC">
                                  <w:pPr>
                                    <w:spacing w:line="240" w:lineRule="exact"/>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10</w:t>
                                  </w:r>
                                  <w:r>
                                    <w:rPr>
                                      <w:rFonts w:ascii="標楷體" w:hAnsi="標楷體" w:cs="新細明體" w:hint="eastAsia"/>
                                      <w:sz w:val="20"/>
                                    </w:rPr>
                                    <w:t>年</w:t>
                                  </w:r>
                                </w:p>
                                <w:p w14:paraId="0F175FDD" w14:textId="77777777" w:rsidR="005F32AC" w:rsidRPr="00944AAE" w:rsidRDefault="005F32AC" w:rsidP="005F32AC">
                                  <w:pPr>
                                    <w:spacing w:line="240" w:lineRule="exact"/>
                                    <w:jc w:val="center"/>
                                    <w:rPr>
                                      <w:rFonts w:ascii="標楷體" w:hAnsi="標楷體" w:cs="新細明體"/>
                                      <w:sz w:val="20"/>
                                    </w:rPr>
                                  </w:pPr>
                                  <w:r>
                                    <w:rPr>
                                      <w:rFonts w:ascii="標楷體" w:hAnsi="標楷體" w:cs="新細明體" w:hint="eastAsia"/>
                                      <w:sz w:val="20"/>
                                    </w:rPr>
                                    <w:t>1</w:t>
                                  </w:r>
                                  <w:r>
                                    <w:rPr>
                                      <w:rFonts w:ascii="標楷體" w:hAnsi="標楷體" w:cs="新細明體"/>
                                      <w:sz w:val="20"/>
                                    </w:rPr>
                                    <w:t>-</w:t>
                                  </w:r>
                                  <w:r w:rsidRPr="00944AAE">
                                    <w:rPr>
                                      <w:rFonts w:ascii="標楷體" w:hAnsi="標楷體" w:cs="新細明體" w:hint="eastAsia"/>
                                      <w:sz w:val="20"/>
                                    </w:rPr>
                                    <w:t>8月</w:t>
                                  </w:r>
                                </w:p>
                              </w:tc>
                              <w:tc>
                                <w:tcPr>
                                  <w:tcW w:w="1134" w:type="dxa"/>
                                  <w:tcBorders>
                                    <w:bottom w:val="single" w:sz="4" w:space="0" w:color="auto"/>
                                  </w:tcBorders>
                                  <w:shd w:val="clear" w:color="auto" w:fill="auto"/>
                                  <w:noWrap/>
                                  <w:vAlign w:val="center"/>
                                </w:tcPr>
                                <w:p w14:paraId="0EC554D7"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1,493,114</w:t>
                                  </w:r>
                                </w:p>
                              </w:tc>
                              <w:tc>
                                <w:tcPr>
                                  <w:tcW w:w="1191" w:type="dxa"/>
                                  <w:tcBorders>
                                    <w:bottom w:val="single" w:sz="4" w:space="0" w:color="auto"/>
                                  </w:tcBorders>
                                  <w:shd w:val="clear" w:color="auto" w:fill="auto"/>
                                  <w:noWrap/>
                                  <w:vAlign w:val="center"/>
                                </w:tcPr>
                                <w:p w14:paraId="43546E62"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1,571,046</w:t>
                                  </w:r>
                                </w:p>
                              </w:tc>
                              <w:tc>
                                <w:tcPr>
                                  <w:tcW w:w="1191" w:type="dxa"/>
                                  <w:tcBorders>
                                    <w:bottom w:val="single" w:sz="4" w:space="0" w:color="auto"/>
                                  </w:tcBorders>
                                  <w:vAlign w:val="center"/>
                                </w:tcPr>
                                <w:p w14:paraId="191B7ADF"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9</w:t>
                                  </w:r>
                                  <w:r w:rsidRPr="00944AAE">
                                    <w:rPr>
                                      <w:rFonts w:ascii="標楷體" w:hAnsi="標楷體" w:cs="新細明體"/>
                                      <w:sz w:val="20"/>
                                    </w:rPr>
                                    <w:t>5.04</w:t>
                                  </w:r>
                                </w:p>
                              </w:tc>
                            </w:tr>
                            <w:tr w:rsidR="005F32AC" w:rsidRPr="00944AAE" w14:paraId="5C3AE470" w14:textId="77777777" w:rsidTr="005F32AC">
                              <w:trPr>
                                <w:jc w:val="center"/>
                              </w:trPr>
                              <w:tc>
                                <w:tcPr>
                                  <w:tcW w:w="4365" w:type="dxa"/>
                                  <w:gridSpan w:val="4"/>
                                  <w:tcBorders>
                                    <w:left w:val="nil"/>
                                    <w:bottom w:val="nil"/>
                                    <w:right w:val="nil"/>
                                  </w:tcBorders>
                                  <w:shd w:val="clear" w:color="auto" w:fill="auto"/>
                                  <w:vAlign w:val="center"/>
                                </w:tcPr>
                                <w:p w14:paraId="5D09CE44" w14:textId="77777777" w:rsidR="005F32AC" w:rsidRPr="00944AAE" w:rsidRDefault="005F32AC" w:rsidP="005F32AC">
                                  <w:pPr>
                                    <w:overflowPunct w:val="0"/>
                                    <w:spacing w:line="240" w:lineRule="exact"/>
                                    <w:rPr>
                                      <w:rFonts w:ascii="標楷體" w:hAnsi="標楷體"/>
                                      <w:bCs/>
                                      <w:sz w:val="18"/>
                                      <w:szCs w:val="18"/>
                                    </w:rPr>
                                  </w:pPr>
                                  <w:r w:rsidRPr="00944AAE">
                                    <w:rPr>
                                      <w:rFonts w:ascii="標楷體" w:hAnsi="標楷體" w:hint="eastAsia"/>
                                      <w:bCs/>
                                      <w:sz w:val="18"/>
                                      <w:szCs w:val="18"/>
                                    </w:rPr>
                                    <w:t>資料來源：整理自基隆市政府提供資料。</w:t>
                                  </w:r>
                                </w:p>
                              </w:tc>
                            </w:tr>
                          </w:tbl>
                          <w:p w14:paraId="5A5A7F71" w14:textId="77777777" w:rsidR="005F32AC" w:rsidRPr="00336C7B" w:rsidRDefault="005F32AC" w:rsidP="002A33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4ED81" id="文字方塊 30" o:spid="_x0000_s1046" type="#_x0000_t202" style="position:absolute;left:0;text-align:left;margin-left:271.45pt;margin-top:120.5pt;width:222.05pt;height:215.4pt;z-index:25174630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" stroked="f">
                <v:textbox>
                  <w:txbxContent>
                    <w:tbl>
                      <w:tblPr>
                        <w:tblW w:w="4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0"/>
                        <w:gridCol w:w="1134"/>
                        <w:gridCol w:w="1191"/>
                        <w:gridCol w:w="1191"/>
                      </w:tblGrid>
                      <w:tr w:rsidR="005F32AC" w:rsidRPr="00944AAE" w14:paraId="7831DE7F" w14:textId="77777777" w:rsidTr="005F32AC">
                        <w:trPr>
                          <w:jc w:val="center"/>
                        </w:trPr>
                        <w:tc>
                          <w:tcPr>
                            <w:tcW w:w="4366" w:type="dxa"/>
                            <w:gridSpan w:val="4"/>
                            <w:tcBorders>
                              <w:top w:val="nil"/>
                              <w:left w:val="nil"/>
                              <w:right w:val="nil"/>
                            </w:tcBorders>
                            <w:shd w:val="clear" w:color="auto" w:fill="auto"/>
                            <w:vAlign w:val="center"/>
                          </w:tcPr>
                          <w:p w14:paraId="5D9AF940" w14:textId="77777777" w:rsidR="005F32AC" w:rsidRDefault="005F32AC" w:rsidP="005F32AC">
                            <w:pPr>
                              <w:snapToGrid w:val="0"/>
                              <w:spacing w:line="300" w:lineRule="exact"/>
                              <w:ind w:left="847" w:hangingChars="343" w:hanging="847"/>
                              <w:jc w:val="both"/>
                              <w:rPr>
                                <w:rFonts w:ascii="標楷體" w:hAnsi="標楷體"/>
                                <w:b/>
                                <w:spacing w:val="-4"/>
                                <w:szCs w:val="24"/>
                              </w:rPr>
                            </w:pPr>
                            <w:bookmarkStart w:id="26" w:name="_Hlk107745383"/>
                            <w:bookmarkEnd w:id="26"/>
                            <w:r w:rsidRPr="005C08A0">
                              <w:rPr>
                                <w:rFonts w:ascii="標楷體" w:hAnsi="標楷體" w:hint="eastAsia"/>
                                <w:b/>
                                <w:szCs w:val="24"/>
                              </w:rPr>
                              <w:t>表</w:t>
                            </w:r>
                            <w:r>
                              <w:rPr>
                                <w:rFonts w:ascii="標楷體" w:hAnsi="標楷體" w:hint="eastAsia"/>
                                <w:b/>
                                <w:szCs w:val="24"/>
                              </w:rPr>
                              <w:t>1</w:t>
                            </w:r>
                            <w:r>
                              <w:rPr>
                                <w:rFonts w:ascii="標楷體" w:hAnsi="標楷體"/>
                                <w:b/>
                                <w:szCs w:val="24"/>
                              </w:rPr>
                              <w:t>4</w:t>
                            </w:r>
                            <w:r>
                              <w:rPr>
                                <w:rFonts w:ascii="標楷體" w:hAnsi="標楷體" w:hint="eastAsia"/>
                                <w:b/>
                                <w:szCs w:val="24"/>
                              </w:rPr>
                              <w:t xml:space="preserve">　</w:t>
                            </w:r>
                            <w:r w:rsidRPr="00382667">
                              <w:rPr>
                                <w:rFonts w:ascii="標楷體" w:hAnsi="標楷體" w:hint="eastAsia"/>
                                <w:b/>
                                <w:szCs w:val="24"/>
                              </w:rPr>
                              <w:t>實施平均地權基金用人費用及總支出情形</w:t>
                            </w:r>
                          </w:p>
                          <w:p w14:paraId="1D58F168" w14:textId="6BBE8DE4" w:rsidR="005F32AC" w:rsidRPr="00944AAE" w:rsidRDefault="005F32AC" w:rsidP="00D51EB4">
                            <w:pPr>
                              <w:snapToGrid w:val="0"/>
                              <w:ind w:left="1280" w:hangingChars="686" w:hanging="1280"/>
                              <w:jc w:val="right"/>
                              <w:rPr>
                                <w:rFonts w:ascii="標楷體" w:hAnsi="標楷體" w:cs="新細明體"/>
                                <w:sz w:val="20"/>
                              </w:rPr>
                            </w:pPr>
                            <w:r w:rsidRPr="00944AAE">
                              <w:rPr>
                                <w:rFonts w:hint="eastAsia"/>
                                <w:sz w:val="18"/>
                                <w:szCs w:val="18"/>
                              </w:rPr>
                              <w:t>單位：</w:t>
                            </w:r>
                            <w:r w:rsidR="00D51EB4">
                              <w:rPr>
                                <w:rFonts w:ascii="標楷體" w:hAnsi="標楷體" w:cs="新細明體" w:hint="eastAsia"/>
                                <w:color w:val="000000"/>
                                <w:kern w:val="0"/>
                                <w:sz w:val="18"/>
                                <w:szCs w:val="18"/>
                              </w:rPr>
                              <w:t>新臺幣元</w:t>
                            </w:r>
                            <w:r w:rsidRPr="00944AAE">
                              <w:rPr>
                                <w:rFonts w:hint="eastAsia"/>
                                <w:sz w:val="18"/>
                                <w:szCs w:val="18"/>
                              </w:rPr>
                              <w:t>、％</w:t>
                            </w:r>
                          </w:p>
                        </w:tc>
                      </w:tr>
                      <w:tr w:rsidR="005F32AC" w:rsidRPr="00944AAE" w14:paraId="0AE16C5D" w14:textId="77777777" w:rsidTr="005F32AC">
                        <w:trPr>
                          <w:trHeight w:hRule="exact" w:val="794"/>
                          <w:jc w:val="center"/>
                        </w:trPr>
                        <w:tc>
                          <w:tcPr>
                            <w:tcW w:w="850" w:type="dxa"/>
                            <w:shd w:val="clear" w:color="auto" w:fill="auto"/>
                            <w:vAlign w:val="center"/>
                            <w:hideMark/>
                          </w:tcPr>
                          <w:p w14:paraId="2C31A56D"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年度</w:t>
                            </w:r>
                          </w:p>
                        </w:tc>
                        <w:tc>
                          <w:tcPr>
                            <w:tcW w:w="1134" w:type="dxa"/>
                            <w:shd w:val="clear" w:color="auto" w:fill="auto"/>
                            <w:noWrap/>
                            <w:vAlign w:val="center"/>
                          </w:tcPr>
                          <w:p w14:paraId="07A400AC" w14:textId="77777777" w:rsidR="005F32AC" w:rsidRDefault="005F32AC" w:rsidP="005F32AC">
                            <w:pPr>
                              <w:ind w:leftChars="-69" w:left="-170" w:firstLineChars="83" w:firstLine="171"/>
                              <w:jc w:val="center"/>
                              <w:rPr>
                                <w:rFonts w:ascii="標楷體" w:hAnsi="標楷體" w:cs="新細明體"/>
                                <w:sz w:val="20"/>
                              </w:rPr>
                            </w:pPr>
                            <w:r w:rsidRPr="00944AAE">
                              <w:rPr>
                                <w:rFonts w:ascii="標楷體" w:hAnsi="標楷體" w:cs="新細明體" w:hint="eastAsia"/>
                                <w:sz w:val="20"/>
                              </w:rPr>
                              <w:t>用人費用</w:t>
                            </w:r>
                          </w:p>
                          <w:p w14:paraId="39BA7132" w14:textId="77777777"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A）</w:t>
                            </w:r>
                          </w:p>
                        </w:tc>
                        <w:tc>
                          <w:tcPr>
                            <w:tcW w:w="1191" w:type="dxa"/>
                            <w:shd w:val="clear" w:color="auto" w:fill="auto"/>
                            <w:vAlign w:val="center"/>
                          </w:tcPr>
                          <w:p w14:paraId="4095532C" w14:textId="77777777" w:rsidR="005F32AC" w:rsidRDefault="005F32AC" w:rsidP="005F32AC">
                            <w:pPr>
                              <w:jc w:val="center"/>
                              <w:rPr>
                                <w:rFonts w:ascii="標楷體" w:hAnsi="標楷體" w:cs="新細明體"/>
                                <w:sz w:val="20"/>
                              </w:rPr>
                            </w:pPr>
                            <w:r w:rsidRPr="00944AAE">
                              <w:rPr>
                                <w:rFonts w:ascii="標楷體" w:hAnsi="標楷體" w:cs="新細明體" w:hint="eastAsia"/>
                                <w:sz w:val="20"/>
                              </w:rPr>
                              <w:t>總支出</w:t>
                            </w:r>
                          </w:p>
                          <w:p w14:paraId="3BA487D1" w14:textId="77777777"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B</w:t>
                            </w:r>
                            <w:r>
                              <w:rPr>
                                <w:rFonts w:ascii="標楷體" w:hAnsi="標楷體" w:cs="新細明體" w:hint="eastAsia"/>
                                <w:sz w:val="20"/>
                              </w:rPr>
                              <w:t>）</w:t>
                            </w:r>
                          </w:p>
                        </w:tc>
                        <w:tc>
                          <w:tcPr>
                            <w:tcW w:w="1191" w:type="dxa"/>
                            <w:vAlign w:val="center"/>
                          </w:tcPr>
                          <w:p w14:paraId="6740DA2D" w14:textId="77777777" w:rsidR="00D54530" w:rsidRDefault="005F32AC" w:rsidP="005F32AC">
                            <w:pPr>
                              <w:jc w:val="center"/>
                              <w:rPr>
                                <w:rFonts w:ascii="標楷體" w:hAnsi="標楷體" w:cs="新細明體"/>
                                <w:sz w:val="20"/>
                              </w:rPr>
                            </w:pPr>
                            <w:r w:rsidRPr="00944AAE">
                              <w:rPr>
                                <w:rFonts w:ascii="標楷體" w:hAnsi="標楷體" w:cs="新細明體" w:hint="eastAsia"/>
                                <w:sz w:val="20"/>
                              </w:rPr>
                              <w:t>用人費用</w:t>
                            </w:r>
                          </w:p>
                          <w:p w14:paraId="400794A1" w14:textId="2EEA22AC" w:rsidR="00375932" w:rsidRDefault="005F32AC" w:rsidP="005F32AC">
                            <w:pPr>
                              <w:jc w:val="center"/>
                              <w:rPr>
                                <w:rFonts w:ascii="標楷體" w:hAnsi="標楷體" w:cs="新細明體"/>
                                <w:sz w:val="20"/>
                              </w:rPr>
                            </w:pPr>
                            <w:r w:rsidRPr="00944AAE">
                              <w:rPr>
                                <w:rFonts w:ascii="標楷體" w:hAnsi="標楷體" w:cs="新細明體" w:hint="eastAsia"/>
                                <w:sz w:val="20"/>
                              </w:rPr>
                              <w:t>占</w:t>
                            </w:r>
                            <w:r w:rsidR="00D54530">
                              <w:rPr>
                                <w:rFonts w:ascii="標楷體" w:hAnsi="標楷體" w:cs="新細明體" w:hint="eastAsia"/>
                                <w:sz w:val="20"/>
                              </w:rPr>
                              <w:t>比</w:t>
                            </w:r>
                          </w:p>
                          <w:p w14:paraId="31FB25AF" w14:textId="03E33BC9" w:rsidR="005F32AC" w:rsidRPr="00944AAE" w:rsidRDefault="005F32AC" w:rsidP="005F32AC">
                            <w:pPr>
                              <w:jc w:val="center"/>
                              <w:rPr>
                                <w:rFonts w:ascii="標楷體" w:hAnsi="標楷體" w:cs="新細明體"/>
                                <w:sz w:val="20"/>
                              </w:rPr>
                            </w:pPr>
                            <w:r>
                              <w:rPr>
                                <w:rFonts w:ascii="標楷體" w:hAnsi="標楷體" w:cs="新細明體" w:hint="eastAsia"/>
                                <w:sz w:val="20"/>
                              </w:rPr>
                              <w:t>（</w:t>
                            </w:r>
                            <w:r>
                              <w:rPr>
                                <w:rFonts w:ascii="標楷體" w:hAnsi="標楷體" w:cs="新細明體"/>
                                <w:sz w:val="20"/>
                              </w:rPr>
                              <w:t>A</w:t>
                            </w:r>
                            <w:r w:rsidR="00D54530">
                              <w:rPr>
                                <w:rFonts w:ascii="標楷體" w:hAnsi="標楷體" w:cs="新細明體" w:hint="eastAsia"/>
                                <w:sz w:val="20"/>
                              </w:rPr>
                              <w:t>/</w:t>
                            </w:r>
                            <w:r>
                              <w:rPr>
                                <w:rFonts w:ascii="標楷體" w:hAnsi="標楷體" w:cs="新細明體"/>
                                <w:sz w:val="20"/>
                              </w:rPr>
                              <w:t>B</w:t>
                            </w:r>
                            <w:r w:rsidRPr="00920DFE">
                              <w:rPr>
                                <w:rFonts w:ascii="標楷體" w:hAnsi="標楷體" w:cs="新細明體" w:hint="eastAsia"/>
                                <w:sz w:val="20"/>
                              </w:rPr>
                              <w:t>×</w:t>
                            </w:r>
                            <w:r>
                              <w:rPr>
                                <w:rFonts w:ascii="標楷體" w:hAnsi="標楷體" w:cs="新細明體"/>
                                <w:sz w:val="20"/>
                              </w:rPr>
                              <w:t>100</w:t>
                            </w:r>
                            <w:r>
                              <w:rPr>
                                <w:rFonts w:ascii="標楷體" w:hAnsi="標楷體" w:cs="新細明體" w:hint="eastAsia"/>
                                <w:sz w:val="20"/>
                              </w:rPr>
                              <w:t>）</w:t>
                            </w:r>
                          </w:p>
                        </w:tc>
                      </w:tr>
                      <w:tr w:rsidR="005F32AC" w:rsidRPr="00944AAE" w14:paraId="2F365E0B" w14:textId="77777777" w:rsidTr="005F32AC">
                        <w:trPr>
                          <w:trHeight w:hRule="exact" w:val="340"/>
                          <w:jc w:val="center"/>
                        </w:trPr>
                        <w:tc>
                          <w:tcPr>
                            <w:tcW w:w="850" w:type="dxa"/>
                            <w:shd w:val="clear" w:color="auto" w:fill="auto"/>
                            <w:vAlign w:val="center"/>
                          </w:tcPr>
                          <w:p w14:paraId="0506F1B2" w14:textId="77777777" w:rsidR="005F32AC" w:rsidRPr="00944AAE" w:rsidRDefault="005F32AC" w:rsidP="005F32AC">
                            <w:pPr>
                              <w:jc w:val="center"/>
                              <w:rPr>
                                <w:rFonts w:ascii="標楷體" w:hAnsi="標楷體" w:cs="新細明體"/>
                                <w:b/>
                                <w:bCs/>
                                <w:sz w:val="20"/>
                              </w:rPr>
                            </w:pPr>
                            <w:r w:rsidRPr="00944AAE">
                              <w:rPr>
                                <w:rFonts w:ascii="標楷體" w:hAnsi="標楷體" w:cs="新細明體" w:hint="eastAsia"/>
                                <w:b/>
                                <w:bCs/>
                                <w:sz w:val="20"/>
                              </w:rPr>
                              <w:t>合計</w:t>
                            </w:r>
                          </w:p>
                        </w:tc>
                        <w:tc>
                          <w:tcPr>
                            <w:tcW w:w="1134" w:type="dxa"/>
                            <w:shd w:val="clear" w:color="auto" w:fill="auto"/>
                            <w:noWrap/>
                            <w:vAlign w:val="center"/>
                          </w:tcPr>
                          <w:p w14:paraId="7672FF32"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hint="eastAsia"/>
                                <w:b/>
                                <w:bCs/>
                                <w:sz w:val="20"/>
                              </w:rPr>
                              <w:t>9,888,241</w:t>
                            </w:r>
                          </w:p>
                        </w:tc>
                        <w:tc>
                          <w:tcPr>
                            <w:tcW w:w="1191" w:type="dxa"/>
                            <w:shd w:val="clear" w:color="auto" w:fill="auto"/>
                            <w:vAlign w:val="center"/>
                          </w:tcPr>
                          <w:p w14:paraId="34B51095"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hint="eastAsia"/>
                                <w:b/>
                                <w:bCs/>
                                <w:sz w:val="20"/>
                              </w:rPr>
                              <w:t>13,992,727</w:t>
                            </w:r>
                          </w:p>
                        </w:tc>
                        <w:tc>
                          <w:tcPr>
                            <w:tcW w:w="1191" w:type="dxa"/>
                            <w:vAlign w:val="center"/>
                          </w:tcPr>
                          <w:p w14:paraId="214A01DE" w14:textId="77777777" w:rsidR="005F32AC" w:rsidRPr="00944AAE" w:rsidRDefault="005F32AC" w:rsidP="00D54530">
                            <w:pPr>
                              <w:ind w:rightChars="50" w:right="123"/>
                              <w:jc w:val="right"/>
                              <w:rPr>
                                <w:rFonts w:ascii="標楷體" w:hAnsi="標楷體" w:cs="新細明體"/>
                                <w:b/>
                                <w:bCs/>
                                <w:sz w:val="20"/>
                              </w:rPr>
                            </w:pPr>
                            <w:r w:rsidRPr="00944AAE">
                              <w:rPr>
                                <w:rFonts w:ascii="標楷體" w:hAnsi="標楷體" w:cs="新細明體" w:hint="eastAsia"/>
                                <w:b/>
                                <w:bCs/>
                                <w:sz w:val="20"/>
                              </w:rPr>
                              <w:t>70.67</w:t>
                            </w:r>
                          </w:p>
                        </w:tc>
                      </w:tr>
                      <w:tr w:rsidR="005F32AC" w:rsidRPr="00944AAE" w14:paraId="1C755D80" w14:textId="77777777" w:rsidTr="005F32AC">
                        <w:trPr>
                          <w:trHeight w:hRule="exact" w:val="340"/>
                          <w:jc w:val="center"/>
                        </w:trPr>
                        <w:tc>
                          <w:tcPr>
                            <w:tcW w:w="850" w:type="dxa"/>
                            <w:shd w:val="clear" w:color="auto" w:fill="auto"/>
                            <w:vAlign w:val="center"/>
                          </w:tcPr>
                          <w:p w14:paraId="53C28EE8" w14:textId="77777777" w:rsidR="005F32AC" w:rsidRPr="00944AAE" w:rsidRDefault="005F32AC" w:rsidP="005F32AC">
                            <w:pPr>
                              <w:jc w:val="center"/>
                              <w:rPr>
                                <w:rFonts w:ascii="標楷體" w:hAnsi="標楷體" w:cs="新細明體"/>
                                <w:b/>
                                <w:bCs/>
                                <w:sz w:val="20"/>
                              </w:rPr>
                            </w:pPr>
                            <w:r w:rsidRPr="00944AAE">
                              <w:rPr>
                                <w:rFonts w:ascii="標楷體" w:hAnsi="標楷體" w:cs="新細明體" w:hint="eastAsia"/>
                                <w:sz w:val="20"/>
                              </w:rPr>
                              <w:t>1</w:t>
                            </w:r>
                            <w:r w:rsidRPr="00944AAE">
                              <w:rPr>
                                <w:rFonts w:ascii="標楷體" w:hAnsi="標楷體" w:cs="新細明體"/>
                                <w:sz w:val="20"/>
                              </w:rPr>
                              <w:t>06</w:t>
                            </w:r>
                          </w:p>
                        </w:tc>
                        <w:tc>
                          <w:tcPr>
                            <w:tcW w:w="1134" w:type="dxa"/>
                            <w:shd w:val="clear" w:color="auto" w:fill="auto"/>
                            <w:noWrap/>
                            <w:vAlign w:val="center"/>
                          </w:tcPr>
                          <w:p w14:paraId="69F13BFC"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sz w:val="20"/>
                              </w:rPr>
                              <w:t>1,999,737</w:t>
                            </w:r>
                          </w:p>
                        </w:tc>
                        <w:tc>
                          <w:tcPr>
                            <w:tcW w:w="1191" w:type="dxa"/>
                            <w:shd w:val="clear" w:color="auto" w:fill="auto"/>
                            <w:vAlign w:val="center"/>
                          </w:tcPr>
                          <w:p w14:paraId="66972D5A" w14:textId="77777777" w:rsidR="005F32AC" w:rsidRPr="00944AAE" w:rsidRDefault="005F32AC" w:rsidP="005F32AC">
                            <w:pPr>
                              <w:ind w:rightChars="5" w:right="12"/>
                              <w:jc w:val="right"/>
                              <w:rPr>
                                <w:rFonts w:ascii="標楷體" w:hAnsi="標楷體" w:cs="新細明體"/>
                                <w:b/>
                                <w:bCs/>
                                <w:sz w:val="20"/>
                              </w:rPr>
                            </w:pPr>
                            <w:r w:rsidRPr="00944AAE">
                              <w:rPr>
                                <w:rFonts w:ascii="標楷體" w:hAnsi="標楷體" w:cs="新細明體"/>
                                <w:sz w:val="20"/>
                              </w:rPr>
                              <w:t>2,861,158</w:t>
                            </w:r>
                          </w:p>
                        </w:tc>
                        <w:tc>
                          <w:tcPr>
                            <w:tcW w:w="1191" w:type="dxa"/>
                            <w:vAlign w:val="center"/>
                          </w:tcPr>
                          <w:p w14:paraId="50B3CABC" w14:textId="77777777" w:rsidR="005F32AC" w:rsidRPr="00944AAE" w:rsidRDefault="005F32AC" w:rsidP="00D54530">
                            <w:pPr>
                              <w:ind w:rightChars="50" w:right="123"/>
                              <w:jc w:val="right"/>
                              <w:rPr>
                                <w:rFonts w:ascii="標楷體" w:hAnsi="標楷體" w:cs="新細明體"/>
                                <w:b/>
                                <w:bCs/>
                                <w:sz w:val="20"/>
                              </w:rPr>
                            </w:pPr>
                            <w:r w:rsidRPr="00944AAE">
                              <w:rPr>
                                <w:rFonts w:ascii="標楷體" w:hAnsi="標楷體" w:cs="新細明體" w:hint="eastAsia"/>
                                <w:sz w:val="20"/>
                              </w:rPr>
                              <w:t>69.89</w:t>
                            </w:r>
                          </w:p>
                        </w:tc>
                      </w:tr>
                      <w:tr w:rsidR="005F32AC" w:rsidRPr="00944AAE" w14:paraId="7097F4B1" w14:textId="77777777" w:rsidTr="005F32AC">
                        <w:trPr>
                          <w:trHeight w:hRule="exact" w:val="340"/>
                          <w:jc w:val="center"/>
                        </w:trPr>
                        <w:tc>
                          <w:tcPr>
                            <w:tcW w:w="850" w:type="dxa"/>
                            <w:shd w:val="clear" w:color="auto" w:fill="auto"/>
                            <w:vAlign w:val="center"/>
                          </w:tcPr>
                          <w:p w14:paraId="5D90AAC0"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07</w:t>
                            </w:r>
                          </w:p>
                        </w:tc>
                        <w:tc>
                          <w:tcPr>
                            <w:tcW w:w="1134" w:type="dxa"/>
                            <w:shd w:val="clear" w:color="auto" w:fill="auto"/>
                            <w:noWrap/>
                            <w:vAlign w:val="center"/>
                          </w:tcPr>
                          <w:p w14:paraId="11F36AE2"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,069,861</w:t>
                            </w:r>
                          </w:p>
                        </w:tc>
                        <w:tc>
                          <w:tcPr>
                            <w:tcW w:w="1191" w:type="dxa"/>
                            <w:shd w:val="clear" w:color="auto" w:fill="auto"/>
                            <w:vAlign w:val="center"/>
                          </w:tcPr>
                          <w:p w14:paraId="42581F7E"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2,765,118</w:t>
                            </w:r>
                          </w:p>
                        </w:tc>
                        <w:tc>
                          <w:tcPr>
                            <w:tcW w:w="1191" w:type="dxa"/>
                            <w:vAlign w:val="center"/>
                          </w:tcPr>
                          <w:p w14:paraId="49BCF1E0"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74.86</w:t>
                            </w:r>
                          </w:p>
                        </w:tc>
                      </w:tr>
                      <w:tr w:rsidR="005F32AC" w:rsidRPr="00944AAE" w14:paraId="1942EB44" w14:textId="77777777" w:rsidTr="005F32AC">
                        <w:trPr>
                          <w:trHeight w:hRule="exact" w:val="340"/>
                          <w:jc w:val="center"/>
                        </w:trPr>
                        <w:tc>
                          <w:tcPr>
                            <w:tcW w:w="850" w:type="dxa"/>
                            <w:shd w:val="clear" w:color="auto" w:fill="auto"/>
                            <w:vAlign w:val="center"/>
                          </w:tcPr>
                          <w:p w14:paraId="10930DBC"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08</w:t>
                            </w:r>
                          </w:p>
                        </w:tc>
                        <w:tc>
                          <w:tcPr>
                            <w:tcW w:w="1134" w:type="dxa"/>
                            <w:shd w:val="clear" w:color="auto" w:fill="auto"/>
                            <w:noWrap/>
                            <w:vAlign w:val="center"/>
                          </w:tcPr>
                          <w:p w14:paraId="74829A45"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,063,512</w:t>
                            </w:r>
                          </w:p>
                        </w:tc>
                        <w:tc>
                          <w:tcPr>
                            <w:tcW w:w="1191" w:type="dxa"/>
                            <w:shd w:val="clear" w:color="auto" w:fill="auto"/>
                            <w:noWrap/>
                            <w:vAlign w:val="center"/>
                          </w:tcPr>
                          <w:p w14:paraId="51653304"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3,991,655</w:t>
                            </w:r>
                          </w:p>
                        </w:tc>
                        <w:tc>
                          <w:tcPr>
                            <w:tcW w:w="1191" w:type="dxa"/>
                            <w:vAlign w:val="center"/>
                          </w:tcPr>
                          <w:p w14:paraId="3262F44D"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51.70</w:t>
                            </w:r>
                          </w:p>
                        </w:tc>
                      </w:tr>
                      <w:tr w:rsidR="005F32AC" w:rsidRPr="00944AAE" w14:paraId="59583D28" w14:textId="77777777" w:rsidTr="005F32AC">
                        <w:trPr>
                          <w:trHeight w:hRule="exact" w:val="340"/>
                          <w:jc w:val="center"/>
                        </w:trPr>
                        <w:tc>
                          <w:tcPr>
                            <w:tcW w:w="850" w:type="dxa"/>
                            <w:shd w:val="clear" w:color="auto" w:fill="auto"/>
                            <w:vAlign w:val="center"/>
                          </w:tcPr>
                          <w:p w14:paraId="37485982" w14:textId="77777777" w:rsidR="005F32AC" w:rsidRPr="00944AAE" w:rsidRDefault="005F32AC" w:rsidP="005F32AC">
                            <w:pPr>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09</w:t>
                            </w:r>
                          </w:p>
                        </w:tc>
                        <w:tc>
                          <w:tcPr>
                            <w:tcW w:w="1134" w:type="dxa"/>
                            <w:shd w:val="clear" w:color="auto" w:fill="auto"/>
                            <w:noWrap/>
                            <w:vAlign w:val="center"/>
                          </w:tcPr>
                          <w:p w14:paraId="6D9EA6D7"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hint="eastAsia"/>
                                <w:sz w:val="20"/>
                              </w:rPr>
                              <w:t>2</w:t>
                            </w:r>
                            <w:r w:rsidRPr="00944AAE">
                              <w:rPr>
                                <w:rFonts w:ascii="標楷體" w:hAnsi="標楷體" w:cs="新細明體"/>
                                <w:sz w:val="20"/>
                              </w:rPr>
                              <w:t>,262,017</w:t>
                            </w:r>
                          </w:p>
                        </w:tc>
                        <w:tc>
                          <w:tcPr>
                            <w:tcW w:w="1191" w:type="dxa"/>
                            <w:shd w:val="clear" w:color="auto" w:fill="auto"/>
                            <w:noWrap/>
                            <w:vAlign w:val="center"/>
                          </w:tcPr>
                          <w:p w14:paraId="7A738568"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2,803,750</w:t>
                            </w:r>
                          </w:p>
                        </w:tc>
                        <w:tc>
                          <w:tcPr>
                            <w:tcW w:w="1191" w:type="dxa"/>
                            <w:vAlign w:val="center"/>
                          </w:tcPr>
                          <w:p w14:paraId="3CD1D800"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80.68</w:t>
                            </w:r>
                          </w:p>
                        </w:tc>
                      </w:tr>
                      <w:tr w:rsidR="005F32AC" w:rsidRPr="00944AAE" w14:paraId="4E458B9C" w14:textId="77777777" w:rsidTr="005F32AC">
                        <w:trPr>
                          <w:trHeight w:hRule="exact" w:val="567"/>
                          <w:jc w:val="center"/>
                        </w:trPr>
                        <w:tc>
                          <w:tcPr>
                            <w:tcW w:w="850" w:type="dxa"/>
                            <w:tcBorders>
                              <w:bottom w:val="single" w:sz="4" w:space="0" w:color="auto"/>
                            </w:tcBorders>
                            <w:shd w:val="clear" w:color="auto" w:fill="auto"/>
                            <w:vAlign w:val="center"/>
                          </w:tcPr>
                          <w:p w14:paraId="292F1A79" w14:textId="77777777" w:rsidR="005F32AC" w:rsidRDefault="005F32AC" w:rsidP="005F32AC">
                            <w:pPr>
                              <w:spacing w:line="240" w:lineRule="exact"/>
                              <w:jc w:val="center"/>
                              <w:rPr>
                                <w:rFonts w:ascii="標楷體" w:hAnsi="標楷體" w:cs="新細明體"/>
                                <w:sz w:val="20"/>
                              </w:rPr>
                            </w:pPr>
                            <w:r w:rsidRPr="00944AAE">
                              <w:rPr>
                                <w:rFonts w:ascii="標楷體" w:hAnsi="標楷體" w:cs="新細明體" w:hint="eastAsia"/>
                                <w:sz w:val="20"/>
                              </w:rPr>
                              <w:t>1</w:t>
                            </w:r>
                            <w:r w:rsidRPr="00944AAE">
                              <w:rPr>
                                <w:rFonts w:ascii="標楷體" w:hAnsi="標楷體" w:cs="新細明體"/>
                                <w:sz w:val="20"/>
                              </w:rPr>
                              <w:t>10</w:t>
                            </w:r>
                            <w:r>
                              <w:rPr>
                                <w:rFonts w:ascii="標楷體" w:hAnsi="標楷體" w:cs="新細明體" w:hint="eastAsia"/>
                                <w:sz w:val="20"/>
                              </w:rPr>
                              <w:t>年</w:t>
                            </w:r>
                          </w:p>
                          <w:p w14:paraId="0F175FDD" w14:textId="77777777" w:rsidR="005F32AC" w:rsidRPr="00944AAE" w:rsidRDefault="005F32AC" w:rsidP="005F32AC">
                            <w:pPr>
                              <w:spacing w:line="240" w:lineRule="exact"/>
                              <w:jc w:val="center"/>
                              <w:rPr>
                                <w:rFonts w:ascii="標楷體" w:hAnsi="標楷體" w:cs="新細明體"/>
                                <w:sz w:val="20"/>
                              </w:rPr>
                            </w:pPr>
                            <w:r>
                              <w:rPr>
                                <w:rFonts w:ascii="標楷體" w:hAnsi="標楷體" w:cs="新細明體" w:hint="eastAsia"/>
                                <w:sz w:val="20"/>
                              </w:rPr>
                              <w:t>1</w:t>
                            </w:r>
                            <w:r>
                              <w:rPr>
                                <w:rFonts w:ascii="標楷體" w:hAnsi="標楷體" w:cs="新細明體"/>
                                <w:sz w:val="20"/>
                              </w:rPr>
                              <w:t>-</w:t>
                            </w:r>
                            <w:r w:rsidRPr="00944AAE">
                              <w:rPr>
                                <w:rFonts w:ascii="標楷體" w:hAnsi="標楷體" w:cs="新細明體" w:hint="eastAsia"/>
                                <w:sz w:val="20"/>
                              </w:rPr>
                              <w:t>8月</w:t>
                            </w:r>
                          </w:p>
                        </w:tc>
                        <w:tc>
                          <w:tcPr>
                            <w:tcW w:w="1134" w:type="dxa"/>
                            <w:tcBorders>
                              <w:bottom w:val="single" w:sz="4" w:space="0" w:color="auto"/>
                            </w:tcBorders>
                            <w:shd w:val="clear" w:color="auto" w:fill="auto"/>
                            <w:noWrap/>
                            <w:vAlign w:val="center"/>
                          </w:tcPr>
                          <w:p w14:paraId="0EC554D7"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1,493,114</w:t>
                            </w:r>
                          </w:p>
                        </w:tc>
                        <w:tc>
                          <w:tcPr>
                            <w:tcW w:w="1191" w:type="dxa"/>
                            <w:tcBorders>
                              <w:bottom w:val="single" w:sz="4" w:space="0" w:color="auto"/>
                            </w:tcBorders>
                            <w:shd w:val="clear" w:color="auto" w:fill="auto"/>
                            <w:noWrap/>
                            <w:vAlign w:val="center"/>
                          </w:tcPr>
                          <w:p w14:paraId="43546E62" w14:textId="77777777" w:rsidR="005F32AC" w:rsidRPr="00944AAE" w:rsidRDefault="005F32AC" w:rsidP="005F32AC">
                            <w:pPr>
                              <w:ind w:rightChars="5" w:right="12"/>
                              <w:jc w:val="right"/>
                              <w:rPr>
                                <w:rFonts w:ascii="標楷體" w:hAnsi="標楷體" w:cs="新細明體"/>
                                <w:sz w:val="20"/>
                              </w:rPr>
                            </w:pPr>
                            <w:r w:rsidRPr="00944AAE">
                              <w:rPr>
                                <w:rFonts w:ascii="標楷體" w:hAnsi="標楷體" w:cs="新細明體"/>
                                <w:sz w:val="20"/>
                              </w:rPr>
                              <w:t>1,571,046</w:t>
                            </w:r>
                          </w:p>
                        </w:tc>
                        <w:tc>
                          <w:tcPr>
                            <w:tcW w:w="1191" w:type="dxa"/>
                            <w:tcBorders>
                              <w:bottom w:val="single" w:sz="4" w:space="0" w:color="auto"/>
                            </w:tcBorders>
                            <w:vAlign w:val="center"/>
                          </w:tcPr>
                          <w:p w14:paraId="191B7ADF" w14:textId="77777777" w:rsidR="005F32AC" w:rsidRPr="00944AAE" w:rsidRDefault="005F32AC" w:rsidP="00D54530">
                            <w:pPr>
                              <w:ind w:rightChars="50" w:right="123"/>
                              <w:jc w:val="right"/>
                              <w:rPr>
                                <w:rFonts w:ascii="標楷體" w:hAnsi="標楷體" w:cs="新細明體"/>
                                <w:sz w:val="20"/>
                              </w:rPr>
                            </w:pPr>
                            <w:r w:rsidRPr="00944AAE">
                              <w:rPr>
                                <w:rFonts w:ascii="標楷體" w:hAnsi="標楷體" w:cs="新細明體" w:hint="eastAsia"/>
                                <w:sz w:val="20"/>
                              </w:rPr>
                              <w:t>9</w:t>
                            </w:r>
                            <w:r w:rsidRPr="00944AAE">
                              <w:rPr>
                                <w:rFonts w:ascii="標楷體" w:hAnsi="標楷體" w:cs="新細明體"/>
                                <w:sz w:val="20"/>
                              </w:rPr>
                              <w:t>5.04</w:t>
                            </w:r>
                          </w:p>
                        </w:tc>
                      </w:tr>
                      <w:tr w:rsidR="005F32AC" w:rsidRPr="00944AAE" w14:paraId="5C3AE470" w14:textId="77777777" w:rsidTr="005F32AC">
                        <w:trPr>
                          <w:jc w:val="center"/>
                        </w:trPr>
                        <w:tc>
                          <w:tcPr>
                            <w:tcW w:w="4365" w:type="dxa"/>
                            <w:gridSpan w:val="4"/>
                            <w:tcBorders>
                              <w:left w:val="nil"/>
                              <w:bottom w:val="nil"/>
                              <w:right w:val="nil"/>
                            </w:tcBorders>
                            <w:shd w:val="clear" w:color="auto" w:fill="auto"/>
                            <w:vAlign w:val="center"/>
                          </w:tcPr>
                          <w:p w14:paraId="5D09CE44" w14:textId="77777777" w:rsidR="005F32AC" w:rsidRPr="00944AAE" w:rsidRDefault="005F32AC" w:rsidP="005F32AC">
                            <w:pPr>
                              <w:overflowPunct w:val="0"/>
                              <w:spacing w:line="240" w:lineRule="exact"/>
                              <w:rPr>
                                <w:rFonts w:ascii="標楷體" w:hAnsi="標楷體"/>
                                <w:bCs/>
                                <w:sz w:val="18"/>
                                <w:szCs w:val="18"/>
                              </w:rPr>
                            </w:pPr>
                            <w:r w:rsidRPr="00944AAE">
                              <w:rPr>
                                <w:rFonts w:ascii="標楷體" w:hAnsi="標楷體" w:hint="eastAsia"/>
                                <w:bCs/>
                                <w:sz w:val="18"/>
                                <w:szCs w:val="18"/>
                              </w:rPr>
                              <w:t>資料來源：整理自基隆市政府提供資料。</w:t>
                            </w:r>
                          </w:p>
                        </w:tc>
                      </w:tr>
                    </w:tbl>
                    <w:p w14:paraId="5A5A7F71" w14:textId="77777777" w:rsidR="005F32AC" w:rsidRPr="00336C7B" w:rsidRDefault="005F32AC" w:rsidP="002A33C7"/>
                  </w:txbxContent>
                </v:textbox>
                <w10:wrap type="square"/>
              </v:shape>
            </w:pict>
          </mc:Fallback>
        </mc:AlternateContent>
      </w:r>
      <w:r w:rsidRPr="00A95375">
        <w:rPr>
          <w:rFonts w:hAnsi="標楷體" w:hint="eastAsia"/>
          <w:bCs/>
          <w:spacing w:val="2"/>
        </w:rPr>
        <w:t>8月底用人費用149萬餘元，占總支出比率亦達95.04％，有待檢討相關人力進用之必要性；3</w:t>
      </w:r>
      <w:r w:rsidRPr="00A95375">
        <w:rPr>
          <w:rFonts w:hAnsi="標楷體"/>
          <w:bCs/>
          <w:spacing w:val="2"/>
        </w:rPr>
        <w:t>.</w:t>
      </w:r>
      <w:r w:rsidRPr="00A95375">
        <w:rPr>
          <w:rFonts w:hAnsi="標楷體" w:hint="eastAsia"/>
          <w:bCs/>
          <w:spacing w:val="2"/>
        </w:rPr>
        <w:t>該基金105年度預算編列「變更基隆市中山、安樂及八斗子地區（八斗子段牛稠嶺小段110等地號）都市計畫細部計畫」通盤檢討案調查研究費347萬元，並預定發包簽約後1年內完成相關細部計畫通盤檢討工作。惟截至110年8月底止，該案已歷時4年8個月，尚在辦理期末報告書審查作業中，有待積極辦理並加強執行進度控管，經函請基隆市政府研謀妥處。據復：1</w:t>
      </w:r>
      <w:r w:rsidRPr="00A95375">
        <w:rPr>
          <w:rFonts w:hAnsi="標楷體"/>
          <w:bCs/>
          <w:spacing w:val="2"/>
        </w:rPr>
        <w:t>.</w:t>
      </w:r>
      <w:r w:rsidRPr="00A95375">
        <w:rPr>
          <w:rFonts w:hAnsi="標楷體" w:hint="eastAsia"/>
          <w:bCs/>
          <w:spacing w:val="2"/>
        </w:rPr>
        <w:t>主計處經參酌相關單位意見後，業於110年12月7日修訂公布基隆市平均地權基金會計制度；2</w:t>
      </w:r>
      <w:r w:rsidRPr="00A95375">
        <w:rPr>
          <w:rFonts w:hAnsi="標楷體"/>
          <w:bCs/>
          <w:spacing w:val="2"/>
        </w:rPr>
        <w:t>.</w:t>
      </w:r>
      <w:r w:rsidRPr="00A95375">
        <w:rPr>
          <w:rFonts w:hAnsi="標楷體" w:hint="eastAsia"/>
          <w:bCs/>
          <w:spacing w:val="2"/>
        </w:rPr>
        <w:t>地政處未來將整體檢討約僱人員數量，部分聘僱人員將回歸由公務預算聘用，以利基金永續經營；3</w:t>
      </w:r>
      <w:r w:rsidRPr="00A95375">
        <w:rPr>
          <w:rFonts w:hAnsi="標楷體"/>
          <w:bCs/>
          <w:spacing w:val="2"/>
        </w:rPr>
        <w:t>.</w:t>
      </w:r>
      <w:r w:rsidRPr="00A95375">
        <w:rPr>
          <w:rFonts w:hAnsi="標楷體" w:hint="eastAsia"/>
          <w:bCs/>
          <w:spacing w:val="2"/>
        </w:rPr>
        <w:t>地政處已召開協商工作會議16次，及參考其他縣市開發實例與土地使用管制要點規範方式，訂定相關都市計畫通盤檢討案之土地使用管制要點，俾利未來都市計畫審議順遂。</w:t>
      </w:r>
    </w:p>
    <w:p w14:paraId="6C61592B" w14:textId="77777777" w:rsidR="002A33C7" w:rsidRPr="00A95375" w:rsidRDefault="002A33C7" w:rsidP="008A4EC9">
      <w:pPr>
        <w:overflowPunct w:val="0"/>
        <w:snapToGrid w:val="0"/>
        <w:spacing w:line="490" w:lineRule="exact"/>
        <w:ind w:firstLineChars="100" w:firstLine="291"/>
        <w:jc w:val="both"/>
        <w:outlineLvl w:val="0"/>
        <w:rPr>
          <w:rFonts w:ascii="標楷體" w:hAnsi="標楷體"/>
          <w:spacing w:val="2"/>
          <w:szCs w:val="28"/>
        </w:rPr>
      </w:pPr>
      <w:r w:rsidRPr="00A95375">
        <w:rPr>
          <w:rFonts w:ascii="標楷體" w:hAnsi="標楷體" w:hint="eastAsia"/>
          <w:b/>
          <w:spacing w:val="2"/>
          <w:sz w:val="28"/>
          <w:szCs w:val="28"/>
        </w:rPr>
        <w:t>（三十一）占用國有非公用土地尚未辦理撥用或返還，有待依規定辦理</w:t>
      </w:r>
      <w:r w:rsidRPr="00A95375">
        <w:rPr>
          <w:rFonts w:ascii="標楷體" w:hAnsi="標楷體"/>
          <w:spacing w:val="2"/>
          <w:szCs w:val="28"/>
        </w:rPr>
        <w:t>。</w:t>
      </w:r>
    </w:p>
    <w:p w14:paraId="6DA6B417" w14:textId="6E7576C2" w:rsidR="002A33C7" w:rsidRPr="00A95375" w:rsidRDefault="002A33C7" w:rsidP="00EF0EBC">
      <w:pPr>
        <w:overflowPunct w:val="0"/>
        <w:snapToGrid w:val="0"/>
        <w:spacing w:line="450" w:lineRule="exact"/>
        <w:ind w:firstLineChars="200" w:firstLine="501"/>
        <w:jc w:val="both"/>
        <w:rPr>
          <w:rStyle w:val="--140"/>
          <w:rFonts w:cs="Times New Roman"/>
          <w:b w:val="0"/>
          <w:bCs/>
          <w:snapToGrid w:val="0"/>
          <w:spacing w:val="2"/>
          <w:sz w:val="24"/>
          <w:szCs w:val="24"/>
        </w:rPr>
      </w:pPr>
      <w:r w:rsidRPr="00A95375">
        <w:rPr>
          <w:rFonts w:ascii="標楷體" w:hAnsi="標楷體"/>
          <w:bCs/>
          <w:snapToGrid w:val="0"/>
          <w:spacing w:val="2"/>
          <w:szCs w:val="24"/>
        </w:rPr>
        <w:t>1</w:t>
      </w:r>
      <w:r w:rsidRPr="00A95375">
        <w:rPr>
          <w:rFonts w:ascii="標楷體" w:hAnsi="標楷體" w:hint="eastAsia"/>
          <w:bCs/>
          <w:snapToGrid w:val="0"/>
          <w:spacing w:val="2"/>
          <w:szCs w:val="24"/>
        </w:rPr>
        <w:t>10年度基隆市總決算財產目錄，計列市有財產總價值38</w:t>
      </w:r>
      <w:r w:rsidRPr="00A95375">
        <w:rPr>
          <w:rFonts w:ascii="標楷體" w:hAnsi="標楷體"/>
          <w:bCs/>
          <w:snapToGrid w:val="0"/>
          <w:spacing w:val="2"/>
          <w:szCs w:val="24"/>
        </w:rPr>
        <w:t>3</w:t>
      </w:r>
      <w:r w:rsidRPr="00A95375">
        <w:rPr>
          <w:rFonts w:ascii="標楷體" w:hAnsi="標楷體" w:hint="eastAsia"/>
          <w:bCs/>
          <w:snapToGrid w:val="0"/>
          <w:spacing w:val="2"/>
          <w:szCs w:val="24"/>
        </w:rPr>
        <w:t>億1,573萬餘元（其中珍貴財產總價值7</w:t>
      </w:r>
      <w:r w:rsidRPr="00A95375">
        <w:rPr>
          <w:rFonts w:ascii="標楷體" w:hAnsi="標楷體"/>
          <w:bCs/>
          <w:snapToGrid w:val="0"/>
          <w:spacing w:val="2"/>
          <w:szCs w:val="24"/>
        </w:rPr>
        <w:t>,</w:t>
      </w:r>
      <w:r w:rsidRPr="00A95375">
        <w:rPr>
          <w:rFonts w:ascii="標楷體" w:hAnsi="標楷體" w:hint="eastAsia"/>
          <w:bCs/>
          <w:snapToGrid w:val="0"/>
          <w:spacing w:val="2"/>
          <w:szCs w:val="24"/>
        </w:rPr>
        <w:t>390萬餘元），較109年底</w:t>
      </w:r>
      <w:r w:rsidRPr="00A95375">
        <w:rPr>
          <w:rFonts w:ascii="標楷體" w:hAnsi="標楷體"/>
          <w:bCs/>
          <w:snapToGrid w:val="0"/>
          <w:spacing w:val="2"/>
          <w:szCs w:val="24"/>
        </w:rPr>
        <w:t>38</w:t>
      </w:r>
      <w:r w:rsidRPr="00A95375">
        <w:rPr>
          <w:rFonts w:ascii="標楷體" w:hAnsi="標楷體" w:hint="eastAsia"/>
          <w:bCs/>
          <w:snapToGrid w:val="0"/>
          <w:spacing w:val="2"/>
          <w:szCs w:val="24"/>
        </w:rPr>
        <w:t>3億7</w:t>
      </w:r>
      <w:r w:rsidRPr="00A95375">
        <w:rPr>
          <w:rFonts w:ascii="標楷體" w:hAnsi="標楷體"/>
          <w:bCs/>
          <w:snapToGrid w:val="0"/>
          <w:spacing w:val="2"/>
          <w:szCs w:val="24"/>
        </w:rPr>
        <w:t>,7</w:t>
      </w:r>
      <w:r w:rsidRPr="00A95375">
        <w:rPr>
          <w:rFonts w:ascii="標楷體" w:hAnsi="標楷體" w:hint="eastAsia"/>
          <w:bCs/>
          <w:snapToGrid w:val="0"/>
          <w:spacing w:val="2"/>
          <w:szCs w:val="24"/>
        </w:rPr>
        <w:t>87萬餘元</w:t>
      </w:r>
      <w:r w:rsidRPr="00A95375">
        <w:rPr>
          <w:rFonts w:ascii="標楷體" w:hAnsi="標楷體"/>
          <w:bCs/>
          <w:snapToGrid w:val="0"/>
          <w:spacing w:val="2"/>
          <w:szCs w:val="24"/>
        </w:rPr>
        <w:t>，</w:t>
      </w:r>
      <w:r w:rsidRPr="00A95375">
        <w:rPr>
          <w:rFonts w:ascii="標楷體" w:hAnsi="標楷體" w:hint="eastAsia"/>
          <w:bCs/>
          <w:snapToGrid w:val="0"/>
          <w:spacing w:val="2"/>
          <w:szCs w:val="24"/>
        </w:rPr>
        <w:t>減少6,213萬餘元，主要係工務處、產業發展處、交通處、體育場等單位房屋建築及設備、土地改良物提列折舊及報廢體育場。</w:t>
      </w:r>
      <w:r w:rsidR="008617DA" w:rsidRPr="00A95375">
        <w:rPr>
          <w:rFonts w:ascii="標楷體" w:hAnsi="標楷體"/>
          <w:bCs/>
          <w:noProof/>
          <w:spacing w:val="2"/>
        </w:rPr>
        <w:lastRenderedPageBreak/>
        <mc:AlternateContent>
          <mc:Choice Requires="wps">
            <w:drawing>
              <wp:anchor distT="36195" distB="36195" distL="71755" distR="36195" simplePos="0" relativeHeight="251742208" behindDoc="1" locked="0" layoutInCell="1" allowOverlap="1" wp14:anchorId="6DFF21D8" wp14:editId="40240C56">
                <wp:simplePos x="0" y="0"/>
                <wp:positionH relativeFrom="margin">
                  <wp:align>right</wp:align>
                </wp:positionH>
                <wp:positionV relativeFrom="paragraph">
                  <wp:posOffset>21590</wp:posOffset>
                </wp:positionV>
                <wp:extent cx="3339465" cy="4514850"/>
                <wp:effectExtent l="0" t="0" r="0" b="0"/>
                <wp:wrapTight wrapText="bothSides">
                  <wp:wrapPolygon edited="0">
                    <wp:start x="0" y="0"/>
                    <wp:lineTo x="0" y="21509"/>
                    <wp:lineTo x="21440" y="21509"/>
                    <wp:lineTo x="21440" y="0"/>
                    <wp:lineTo x="0" y="0"/>
                  </wp:wrapPolygon>
                </wp:wrapTight>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9465" cy="4514850"/>
                        </a:xfrm>
                        <a:prstGeom prst="rect">
                          <a:avLst/>
                        </a:prstGeom>
                        <a:solidFill>
                          <a:srgbClr val="FFFFFF"/>
                        </a:solidFill>
                        <a:ln w="9525">
                          <a:noFill/>
                          <a:miter lim="800000"/>
                          <a:headEnd/>
                          <a:tailEnd/>
                        </a:ln>
                      </wps:spPr>
                      <wps:txbx>
                        <w:txbxContent>
                          <w:tbl>
                            <w:tblPr>
                              <w:tblW w:w="5103" w:type="dxa"/>
                              <w:jc w:val="center"/>
                              <w:tblLayout w:type="fixed"/>
                              <w:tblCellMar>
                                <w:left w:w="28" w:type="dxa"/>
                                <w:right w:w="28" w:type="dxa"/>
                              </w:tblCellMar>
                              <w:tblLook w:val="04A0" w:firstRow="1" w:lastRow="0" w:firstColumn="1" w:lastColumn="0" w:noHBand="0" w:noVBand="1"/>
                            </w:tblPr>
                            <w:tblGrid>
                              <w:gridCol w:w="535"/>
                              <w:gridCol w:w="1495"/>
                              <w:gridCol w:w="952"/>
                              <w:gridCol w:w="798"/>
                              <w:gridCol w:w="1323"/>
                            </w:tblGrid>
                            <w:tr w:rsidR="005F32AC" w:rsidRPr="00BD7FB4" w14:paraId="1B0380D3" w14:textId="77777777" w:rsidTr="005F32AC">
                              <w:trPr>
                                <w:jc w:val="center"/>
                              </w:trPr>
                              <w:tc>
                                <w:tcPr>
                                  <w:tcW w:w="5103" w:type="dxa"/>
                                  <w:gridSpan w:val="5"/>
                                  <w:tcBorders>
                                    <w:bottom w:val="single" w:sz="4" w:space="0" w:color="auto"/>
                                  </w:tcBorders>
                                  <w:shd w:val="clear" w:color="auto" w:fill="auto"/>
                                  <w:vAlign w:val="center"/>
                                </w:tcPr>
                                <w:p w14:paraId="64D180DB" w14:textId="77777777" w:rsidR="005F32AC" w:rsidRPr="00C51B88" w:rsidRDefault="005F32AC" w:rsidP="007A3C3A">
                                  <w:pPr>
                                    <w:kinsoku w:val="0"/>
                                    <w:overflowPunct w:val="0"/>
                                    <w:autoSpaceDE w:val="0"/>
                                    <w:snapToGrid w:val="0"/>
                                    <w:spacing w:line="300" w:lineRule="exact"/>
                                    <w:ind w:left="852" w:hangingChars="345" w:hanging="852"/>
                                    <w:suppressOverlap/>
                                    <w:jc w:val="both"/>
                                    <w:rPr>
                                      <w:rFonts w:ascii="標楷體" w:hAnsi="標楷體" w:cs="標楷體"/>
                                      <w:b/>
                                      <w:szCs w:val="24"/>
                                    </w:rPr>
                                  </w:pPr>
                                  <w:r w:rsidRPr="00C51B88">
                                    <w:rPr>
                                      <w:rFonts w:ascii="標楷體" w:hAnsi="標楷體" w:cs="標楷體" w:hint="eastAsia"/>
                                      <w:b/>
                                      <w:szCs w:val="24"/>
                                    </w:rPr>
                                    <w:t>表</w:t>
                                  </w:r>
                                  <w:r>
                                    <w:rPr>
                                      <w:rFonts w:ascii="標楷體" w:hAnsi="標楷體" w:cs="標楷體"/>
                                      <w:b/>
                                      <w:szCs w:val="24"/>
                                    </w:rPr>
                                    <w:t>15</w:t>
                                  </w:r>
                                  <w:r w:rsidRPr="00C51B88">
                                    <w:rPr>
                                      <w:rFonts w:ascii="標楷體" w:hAnsi="標楷體" w:cs="標楷體" w:hint="eastAsia"/>
                                      <w:b/>
                                      <w:szCs w:val="24"/>
                                    </w:rPr>
                                    <w:t xml:space="preserve">　</w:t>
                                  </w:r>
                                  <w:r>
                                    <w:rPr>
                                      <w:rFonts w:ascii="標楷體" w:hAnsi="標楷體" w:cs="標楷體" w:hint="eastAsia"/>
                                      <w:b/>
                                      <w:szCs w:val="24"/>
                                    </w:rPr>
                                    <w:t>市政府</w:t>
                                  </w:r>
                                  <w:r w:rsidRPr="00C51B88">
                                    <w:rPr>
                                      <w:rFonts w:ascii="標楷體" w:hAnsi="標楷體" w:cs="標楷體" w:hint="eastAsia"/>
                                      <w:b/>
                                      <w:szCs w:val="24"/>
                                    </w:rPr>
                                    <w:t>及所屬機關占用</w:t>
                                  </w:r>
                                  <w:r>
                                    <w:rPr>
                                      <w:rFonts w:ascii="標楷體" w:hAnsi="標楷體" w:cs="標楷體" w:hint="eastAsia"/>
                                      <w:b/>
                                      <w:szCs w:val="24"/>
                                    </w:rPr>
                                    <w:t>高</w:t>
                                  </w:r>
                                  <w:r w:rsidRPr="00C51B88">
                                    <w:rPr>
                                      <w:rFonts w:ascii="標楷體" w:hAnsi="標楷體" w:cs="標楷體" w:hint="eastAsia"/>
                                      <w:b/>
                                      <w:szCs w:val="24"/>
                                    </w:rPr>
                                    <w:t>價值國有非公用</w:t>
                                  </w:r>
                                  <w:r>
                                    <w:rPr>
                                      <w:rFonts w:ascii="標楷體" w:hAnsi="標楷體" w:cs="標楷體" w:hint="eastAsia"/>
                                      <w:b/>
                                      <w:szCs w:val="24"/>
                                    </w:rPr>
                                    <w:t>土地</w:t>
                                  </w:r>
                                  <w:r w:rsidRPr="00C51B88">
                                    <w:rPr>
                                      <w:rFonts w:ascii="標楷體" w:hAnsi="標楷體" w:cs="標楷體" w:hint="eastAsia"/>
                                      <w:b/>
                                      <w:szCs w:val="24"/>
                                    </w:rPr>
                                    <w:t>情形</w:t>
                                  </w:r>
                                </w:p>
                                <w:p w14:paraId="54494C5D" w14:textId="5377BA65" w:rsidR="005F32AC" w:rsidRPr="00BD7FB4" w:rsidRDefault="005F32AC" w:rsidP="005F32AC">
                                  <w:pPr>
                                    <w:widowControl/>
                                    <w:jc w:val="right"/>
                                    <w:rPr>
                                      <w:rFonts w:ascii="標楷體" w:hAnsi="標楷體" w:cs="新細明體"/>
                                      <w:color w:val="000000"/>
                                      <w:kern w:val="0"/>
                                      <w:sz w:val="20"/>
                                    </w:rPr>
                                  </w:pPr>
                                  <w:r>
                                    <w:rPr>
                                      <w:rFonts w:ascii="標楷體" w:hAnsi="標楷體" w:cs="標楷體" w:hint="eastAsia"/>
                                      <w:bCs/>
                                      <w:sz w:val="18"/>
                                      <w:szCs w:val="18"/>
                                    </w:rPr>
                                    <w:t>單位：</w:t>
                                  </w:r>
                                  <w:r w:rsidR="00C73D72">
                                    <w:rPr>
                                      <w:rFonts w:ascii="標楷體" w:hAnsi="標楷體" w:cs="新細明體" w:hint="eastAsia"/>
                                      <w:color w:val="000000"/>
                                      <w:kern w:val="0"/>
                                      <w:sz w:val="18"/>
                                      <w:szCs w:val="18"/>
                                    </w:rPr>
                                    <w:t>新臺幣元</w:t>
                                  </w:r>
                                  <w:r>
                                    <w:rPr>
                                      <w:rFonts w:ascii="標楷體" w:hAnsi="標楷體" w:cs="標楷體" w:hint="eastAsia"/>
                                      <w:bCs/>
                                      <w:sz w:val="18"/>
                                      <w:szCs w:val="18"/>
                                    </w:rPr>
                                    <w:t>、平方公尺</w:t>
                                  </w:r>
                                </w:p>
                              </w:tc>
                            </w:tr>
                            <w:tr w:rsidR="005F32AC" w:rsidRPr="00BD7FB4" w14:paraId="644C2CC1" w14:textId="77777777" w:rsidTr="00047DCB">
                              <w:trPr>
                                <w:trHeight w:val="340"/>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1EDD9"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序號</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DBE9DCF"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占用機關名稱</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74B8F154"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土地筆數</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760F0944"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面積</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9E36951"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價值</w:t>
                                  </w:r>
                                </w:p>
                              </w:tc>
                            </w:tr>
                            <w:tr w:rsidR="005F32AC" w:rsidRPr="00BD7FB4" w14:paraId="472634DD" w14:textId="77777777" w:rsidTr="00047DCB">
                              <w:trPr>
                                <w:trHeight w:val="340"/>
                                <w:jc w:val="center"/>
                              </w:trPr>
                              <w:tc>
                                <w:tcPr>
                                  <w:tcW w:w="20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95DCA45" w14:textId="77777777" w:rsidR="005F32AC" w:rsidRPr="000A22AA" w:rsidRDefault="005F32AC" w:rsidP="005F32AC">
                                  <w:pPr>
                                    <w:widowControl/>
                                    <w:jc w:val="center"/>
                                    <w:rPr>
                                      <w:rFonts w:ascii="標楷體" w:hAnsi="標楷體" w:cs="新細明體"/>
                                      <w:b/>
                                      <w:bCs/>
                                      <w:color w:val="000000"/>
                                      <w:kern w:val="0"/>
                                      <w:sz w:val="20"/>
                                    </w:rPr>
                                  </w:pPr>
                                  <w:r w:rsidRPr="000A22AA">
                                    <w:rPr>
                                      <w:rFonts w:ascii="標楷體" w:hAnsi="標楷體" w:cs="新細明體" w:hint="eastAsia"/>
                                      <w:b/>
                                      <w:bCs/>
                                      <w:color w:val="000000"/>
                                      <w:kern w:val="0"/>
                                      <w:sz w:val="20"/>
                                    </w:rPr>
                                    <w:t>合</w:t>
                                  </w:r>
                                  <w:r>
                                    <w:rPr>
                                      <w:rFonts w:ascii="標楷體" w:hAnsi="標楷體" w:cs="新細明體" w:hint="eastAsia"/>
                                      <w:b/>
                                      <w:bCs/>
                                      <w:color w:val="000000"/>
                                      <w:kern w:val="0"/>
                                      <w:sz w:val="20"/>
                                    </w:rPr>
                                    <w:t xml:space="preserve"> </w:t>
                                  </w:r>
                                  <w:r>
                                    <w:rPr>
                                      <w:rFonts w:ascii="標楷體" w:hAnsi="標楷體" w:cs="新細明體"/>
                                      <w:b/>
                                      <w:bCs/>
                                      <w:color w:val="000000"/>
                                      <w:kern w:val="0"/>
                                      <w:sz w:val="20"/>
                                    </w:rPr>
                                    <w:t xml:space="preserve">    </w:t>
                                  </w:r>
                                  <w:r w:rsidRPr="000A22AA">
                                    <w:rPr>
                                      <w:rFonts w:ascii="標楷體" w:hAnsi="標楷體" w:cs="新細明體" w:hint="eastAsia"/>
                                      <w:b/>
                                      <w:bCs/>
                                      <w:color w:val="000000"/>
                                      <w:kern w:val="0"/>
                                      <w:sz w:val="20"/>
                                    </w:rPr>
                                    <w:t>計</w:t>
                                  </w:r>
                                </w:p>
                              </w:tc>
                              <w:tc>
                                <w:tcPr>
                                  <w:tcW w:w="952" w:type="dxa"/>
                                  <w:tcBorders>
                                    <w:top w:val="nil"/>
                                    <w:left w:val="nil"/>
                                    <w:bottom w:val="single" w:sz="4" w:space="0" w:color="auto"/>
                                    <w:right w:val="single" w:sz="4" w:space="0" w:color="auto"/>
                                  </w:tcBorders>
                                  <w:shd w:val="clear" w:color="auto" w:fill="auto"/>
                                  <w:vAlign w:val="center"/>
                                  <w:hideMark/>
                                </w:tcPr>
                                <w:p w14:paraId="7E2590F4"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19</w:t>
                                  </w:r>
                                </w:p>
                              </w:tc>
                              <w:tc>
                                <w:tcPr>
                                  <w:tcW w:w="798" w:type="dxa"/>
                                  <w:tcBorders>
                                    <w:top w:val="nil"/>
                                    <w:left w:val="nil"/>
                                    <w:bottom w:val="single" w:sz="4" w:space="0" w:color="auto"/>
                                    <w:right w:val="single" w:sz="4" w:space="0" w:color="auto"/>
                                  </w:tcBorders>
                                  <w:shd w:val="clear" w:color="auto" w:fill="auto"/>
                                  <w:noWrap/>
                                  <w:vAlign w:val="center"/>
                                  <w:hideMark/>
                                </w:tcPr>
                                <w:p w14:paraId="0236E352"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5,752</w:t>
                                  </w:r>
                                </w:p>
                              </w:tc>
                              <w:tc>
                                <w:tcPr>
                                  <w:tcW w:w="1323" w:type="dxa"/>
                                  <w:tcBorders>
                                    <w:top w:val="nil"/>
                                    <w:left w:val="nil"/>
                                    <w:bottom w:val="single" w:sz="4" w:space="0" w:color="auto"/>
                                    <w:right w:val="single" w:sz="4" w:space="0" w:color="auto"/>
                                  </w:tcBorders>
                                  <w:shd w:val="clear" w:color="auto" w:fill="auto"/>
                                  <w:noWrap/>
                                  <w:vAlign w:val="center"/>
                                  <w:hideMark/>
                                </w:tcPr>
                                <w:p w14:paraId="0EBB6BE0"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159,370,000</w:t>
                                  </w:r>
                                </w:p>
                              </w:tc>
                            </w:tr>
                            <w:tr w:rsidR="005F32AC" w:rsidRPr="00BD7FB4" w14:paraId="1BBAD7F2" w14:textId="77777777" w:rsidTr="005F32AC">
                              <w:trPr>
                                <w:trHeight w:val="170"/>
                                <w:jc w:val="center"/>
                              </w:trPr>
                              <w:tc>
                                <w:tcPr>
                                  <w:tcW w:w="2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C6CD84" w14:textId="77777777" w:rsidR="005F32AC" w:rsidRPr="000A22AA" w:rsidRDefault="005F32AC" w:rsidP="005F32AC">
                                  <w:pPr>
                                    <w:widowControl/>
                                    <w:spacing w:line="240" w:lineRule="exact"/>
                                    <w:jc w:val="distribute"/>
                                    <w:rPr>
                                      <w:rFonts w:ascii="標楷體" w:hAnsi="標楷體" w:cs="新細明體"/>
                                      <w:b/>
                                      <w:bCs/>
                                      <w:color w:val="000000"/>
                                      <w:kern w:val="0"/>
                                      <w:sz w:val="20"/>
                                    </w:rPr>
                                  </w:pPr>
                                  <w:r w:rsidRPr="000A22AA">
                                    <w:rPr>
                                      <w:rFonts w:ascii="標楷體" w:hAnsi="標楷體" w:cs="新細明體" w:hint="eastAsia"/>
                                      <w:b/>
                                      <w:bCs/>
                                      <w:color w:val="000000"/>
                                      <w:kern w:val="0"/>
                                      <w:sz w:val="20"/>
                                    </w:rPr>
                                    <w:t>未完成撥用取得合法使用權小計</w:t>
                                  </w:r>
                                </w:p>
                              </w:tc>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70284"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17</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85951"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4,633</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770B0"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147,580,000</w:t>
                                  </w:r>
                                </w:p>
                              </w:tc>
                            </w:tr>
                            <w:tr w:rsidR="005F32AC" w:rsidRPr="00BD7FB4" w14:paraId="5A1DE7EB"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B27BE"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3309324"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產業發展處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5989B43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12D40158"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281</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6A445280"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8,100,000</w:t>
                                  </w:r>
                                </w:p>
                              </w:tc>
                            </w:tr>
                            <w:tr w:rsidR="005F32AC" w:rsidRPr="00BD7FB4" w14:paraId="462E6F3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70008"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4CA90EB1"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都市發展處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0CA589B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45A052F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144</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29CD89B"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7,500,000</w:t>
                                  </w:r>
                                </w:p>
                              </w:tc>
                            </w:tr>
                            <w:tr w:rsidR="005F32AC" w:rsidRPr="00BD7FB4" w14:paraId="5DFE2C8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DD165"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3</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606FAEA"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教育處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64D4BA2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4FF6272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713</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1492431"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9,190,000</w:t>
                                  </w:r>
                                </w:p>
                              </w:tc>
                            </w:tr>
                            <w:tr w:rsidR="005F32AC" w:rsidRPr="00BD7FB4" w14:paraId="46E241EC"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F8192"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4</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371ABD45"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警察局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7DBC40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64FC10B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238</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51A23F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4,570,000</w:t>
                                  </w:r>
                                </w:p>
                              </w:tc>
                            </w:tr>
                            <w:tr w:rsidR="005F32AC" w:rsidRPr="00BD7FB4" w14:paraId="70B4E08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7E55B"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5</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6F6C01B"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環境保護局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5334A2F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255C27A2"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937</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B69462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18,840,000</w:t>
                                  </w:r>
                                </w:p>
                              </w:tc>
                            </w:tr>
                            <w:tr w:rsidR="005F32AC" w:rsidRPr="00BD7FB4" w14:paraId="5D87DCFC"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70BEF"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6</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D31CF21"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文化局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AE3EFC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357216A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160</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74DD014D"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6,800,000</w:t>
                                  </w:r>
                                </w:p>
                              </w:tc>
                            </w:tr>
                            <w:tr w:rsidR="005F32AC" w:rsidRPr="00BD7FB4" w14:paraId="15AE598B"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8CAF"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7</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162E6F2"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仁愛區公所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A42B5CC"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5C450B74"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438</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FD551C2"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37,630,000</w:t>
                                  </w:r>
                                </w:p>
                              </w:tc>
                            </w:tr>
                            <w:tr w:rsidR="005F32AC" w:rsidRPr="00BD7FB4" w14:paraId="56C4916F"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E9B5"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8</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6EBB825"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中正區公所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6C0432C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781D56EE"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696</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89CE9DD"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26,590,000</w:t>
                                  </w:r>
                                </w:p>
                              </w:tc>
                            </w:tr>
                            <w:tr w:rsidR="005F32AC" w:rsidRPr="00BD7FB4" w14:paraId="05AB4847"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C3A79"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9</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462C040E"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中山高中</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1A46D9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3C0D384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719</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6234263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4,310,000</w:t>
                                  </w:r>
                                </w:p>
                              </w:tc>
                            </w:tr>
                            <w:tr w:rsidR="005F32AC" w:rsidRPr="00BD7FB4" w14:paraId="12DA64B7"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09108"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10</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0BC88D17"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市立醫院</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7D9732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5C22E001"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147</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40F85B7B"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6,130,000</w:t>
                                  </w:r>
                                </w:p>
                              </w:tc>
                            </w:tr>
                            <w:tr w:rsidR="005F32AC" w:rsidRPr="00BD7FB4" w14:paraId="49276F63"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66A97"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143FFD8" w14:textId="77777777" w:rsidR="005F32AC" w:rsidRPr="00D21BA6" w:rsidRDefault="005F32AC" w:rsidP="005F32AC">
                                  <w:pPr>
                                    <w:widowControl/>
                                    <w:spacing w:line="300" w:lineRule="exact"/>
                                    <w:rPr>
                                      <w:rFonts w:ascii="標楷體" w:hAnsi="標楷體" w:cs="新細明體"/>
                                      <w:color w:val="000000"/>
                                      <w:spacing w:val="-12"/>
                                      <w:kern w:val="0"/>
                                      <w:sz w:val="20"/>
                                    </w:rPr>
                                  </w:pPr>
                                  <w:r w:rsidRPr="00D21BA6">
                                    <w:rPr>
                                      <w:rFonts w:ascii="標楷體" w:hAnsi="標楷體" w:cs="新細明體" w:hint="eastAsia"/>
                                      <w:color w:val="000000"/>
                                      <w:spacing w:val="-12"/>
                                      <w:kern w:val="0"/>
                                      <w:sz w:val="20"/>
                                    </w:rPr>
                                    <w:t>公共汽車管理處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78BAC4E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3020BE0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160</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732763A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17,920,000</w:t>
                                  </w:r>
                                </w:p>
                              </w:tc>
                            </w:tr>
                            <w:tr w:rsidR="005F32AC" w:rsidRPr="00BD7FB4" w14:paraId="7AA21CBA" w14:textId="77777777" w:rsidTr="005F32AC">
                              <w:trPr>
                                <w:trHeight w:val="397"/>
                                <w:jc w:val="center"/>
                              </w:trPr>
                              <w:tc>
                                <w:tcPr>
                                  <w:tcW w:w="2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E901E9" w14:textId="77777777" w:rsidR="005F32AC" w:rsidRPr="00D21BA6" w:rsidRDefault="005F32AC" w:rsidP="005F32AC">
                                  <w:pPr>
                                    <w:widowControl/>
                                    <w:jc w:val="distribute"/>
                                    <w:rPr>
                                      <w:rFonts w:ascii="標楷體" w:hAnsi="標楷體" w:cs="新細明體"/>
                                      <w:b/>
                                      <w:bCs/>
                                      <w:color w:val="000000"/>
                                      <w:kern w:val="0"/>
                                      <w:sz w:val="20"/>
                                    </w:rPr>
                                  </w:pPr>
                                  <w:r w:rsidRPr="00D21BA6">
                                    <w:rPr>
                                      <w:rFonts w:ascii="標楷體" w:hAnsi="標楷體" w:cs="新細明體" w:hint="eastAsia"/>
                                      <w:b/>
                                      <w:bCs/>
                                      <w:color w:val="000000"/>
                                      <w:kern w:val="0"/>
                                      <w:sz w:val="20"/>
                                    </w:rPr>
                                    <w:t>未騰空地上物返還</w:t>
                                  </w:r>
                                </w:p>
                                <w:p w14:paraId="6DFAEC0F" w14:textId="77777777" w:rsidR="005F32AC" w:rsidRPr="00D21BA6" w:rsidRDefault="005F32AC" w:rsidP="005F32AC">
                                  <w:pPr>
                                    <w:widowControl/>
                                    <w:spacing w:line="240" w:lineRule="exact"/>
                                    <w:jc w:val="distribute"/>
                                    <w:rPr>
                                      <w:rFonts w:ascii="標楷體" w:hAnsi="標楷體" w:cs="新細明體"/>
                                      <w:b/>
                                      <w:bCs/>
                                      <w:color w:val="000000"/>
                                      <w:kern w:val="0"/>
                                      <w:sz w:val="20"/>
                                    </w:rPr>
                                  </w:pPr>
                                  <w:r w:rsidRPr="00D21BA6">
                                    <w:rPr>
                                      <w:rFonts w:ascii="標楷體" w:hAnsi="標楷體" w:cs="新細明體" w:hint="eastAsia"/>
                                      <w:b/>
                                      <w:bCs/>
                                      <w:color w:val="000000"/>
                                      <w:kern w:val="0"/>
                                      <w:sz w:val="20"/>
                                    </w:rPr>
                                    <w:t>土地小計</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EDFED"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2</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17744"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1,119</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94251"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11,790,000</w:t>
                                  </w:r>
                                </w:p>
                              </w:tc>
                            </w:tr>
                            <w:tr w:rsidR="005F32AC" w:rsidRPr="00BD7FB4" w14:paraId="56A869D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4FCB6"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3CFB6BE"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警察局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32A2950E"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223D017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819</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96F1C9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8,190,000</w:t>
                                  </w:r>
                                </w:p>
                              </w:tc>
                            </w:tr>
                            <w:tr w:rsidR="005F32AC" w:rsidRPr="00BD7FB4" w14:paraId="36647236"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1B55A"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74C6F969"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南榮國小</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05B286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142AE46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300</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4C88C7C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3,600,000</w:t>
                                  </w:r>
                                </w:p>
                              </w:tc>
                            </w:tr>
                            <w:tr w:rsidR="005F32AC" w:rsidRPr="00BD7FB4" w14:paraId="75FAE688" w14:textId="77777777" w:rsidTr="005F32AC">
                              <w:trPr>
                                <w:jc w:val="center"/>
                              </w:trPr>
                              <w:tc>
                                <w:tcPr>
                                  <w:tcW w:w="5103" w:type="dxa"/>
                                  <w:gridSpan w:val="5"/>
                                  <w:tcBorders>
                                    <w:top w:val="single" w:sz="4" w:space="0" w:color="auto"/>
                                  </w:tcBorders>
                                  <w:shd w:val="clear" w:color="auto" w:fill="auto"/>
                                  <w:vAlign w:val="center"/>
                                </w:tcPr>
                                <w:p w14:paraId="467E4A73" w14:textId="77777777" w:rsidR="005F32AC" w:rsidRPr="000A22AA" w:rsidRDefault="005F32AC" w:rsidP="008617DA">
                                  <w:pPr>
                                    <w:widowControl/>
                                    <w:spacing w:line="240" w:lineRule="exact"/>
                                    <w:rPr>
                                      <w:rFonts w:ascii="標楷體" w:hAnsi="標楷體" w:cs="新細明體"/>
                                      <w:color w:val="000000"/>
                                      <w:kern w:val="0"/>
                                      <w:sz w:val="18"/>
                                      <w:szCs w:val="18"/>
                                    </w:rPr>
                                  </w:pPr>
                                  <w:r w:rsidRPr="000A22AA">
                                    <w:rPr>
                                      <w:rFonts w:ascii="標楷體" w:hAnsi="標楷體" w:cs="標楷體" w:hint="eastAsia"/>
                                      <w:bCs/>
                                      <w:sz w:val="18"/>
                                      <w:szCs w:val="18"/>
                                    </w:rPr>
                                    <w:t>資料來源：整理自基隆市政府提供1</w:t>
                                  </w:r>
                                  <w:r w:rsidRPr="000A22AA">
                                    <w:rPr>
                                      <w:rFonts w:ascii="標楷體" w:hAnsi="標楷體" w:cs="標楷體"/>
                                      <w:bCs/>
                                      <w:sz w:val="18"/>
                                      <w:szCs w:val="18"/>
                                    </w:rPr>
                                    <w:t>10</w:t>
                                  </w:r>
                                  <w:r w:rsidRPr="000A22AA">
                                    <w:rPr>
                                      <w:rFonts w:ascii="標楷體" w:hAnsi="標楷體" w:cs="標楷體" w:hint="eastAsia"/>
                                      <w:bCs/>
                                      <w:sz w:val="18"/>
                                      <w:szCs w:val="18"/>
                                    </w:rPr>
                                    <w:t>年1</w:t>
                                  </w:r>
                                  <w:r w:rsidRPr="000A22AA">
                                    <w:rPr>
                                      <w:rFonts w:ascii="標楷體" w:hAnsi="標楷體" w:cs="標楷體"/>
                                      <w:bCs/>
                                      <w:sz w:val="18"/>
                                      <w:szCs w:val="18"/>
                                    </w:rPr>
                                    <w:t>0</w:t>
                                  </w:r>
                                  <w:r w:rsidRPr="000A22AA">
                                    <w:rPr>
                                      <w:rFonts w:ascii="標楷體" w:hAnsi="標楷體" w:cs="標楷體" w:hint="eastAsia"/>
                                      <w:bCs/>
                                      <w:sz w:val="18"/>
                                      <w:szCs w:val="18"/>
                                    </w:rPr>
                                    <w:t>月底資料。</w:t>
                                  </w:r>
                                </w:p>
                              </w:tc>
                            </w:tr>
                          </w:tbl>
                          <w:p w14:paraId="356AD78F" w14:textId="77777777" w:rsidR="005F32AC" w:rsidRPr="005E7A7C" w:rsidRDefault="005F32AC" w:rsidP="002A33C7"/>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F21D8" id="_x0000_s1047" type="#_x0000_t202" style="position:absolute;left:0;text-align:left;margin-left:211.75pt;margin-top:1.7pt;width:262.95pt;height:355.5pt;z-index:-251574272;visibility:visible;mso-wrap-style:square;mso-width-percent:0;mso-height-percent:0;mso-wrap-distance-left:5.65pt;mso-wrap-distance-top:2.85pt;mso-wrap-distance-right:2.85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" stroked="f">
                <v:textbox inset="0,0,0,0">
                  <w:txbxContent>
                    <w:tbl>
                      <w:tblPr>
                        <w:tblW w:w="5103" w:type="dxa"/>
                        <w:jc w:val="center"/>
                        <w:tblLayout w:type="fixed"/>
                        <w:tblCellMar>
                          <w:left w:w="28" w:type="dxa"/>
                          <w:right w:w="28" w:type="dxa"/>
                        </w:tblCellMar>
                        <w:tblLook w:val="04A0" w:firstRow="1" w:lastRow="0" w:firstColumn="1" w:lastColumn="0" w:noHBand="0" w:noVBand="1"/>
                      </w:tblPr>
                      <w:tblGrid>
                        <w:gridCol w:w="535"/>
                        <w:gridCol w:w="1495"/>
                        <w:gridCol w:w="952"/>
                        <w:gridCol w:w="798"/>
                        <w:gridCol w:w="1323"/>
                      </w:tblGrid>
                      <w:tr w:rsidR="005F32AC" w:rsidRPr="00BD7FB4" w14:paraId="1B0380D3" w14:textId="77777777" w:rsidTr="005F32AC">
                        <w:trPr>
                          <w:jc w:val="center"/>
                        </w:trPr>
                        <w:tc>
                          <w:tcPr>
                            <w:tcW w:w="5103" w:type="dxa"/>
                            <w:gridSpan w:val="5"/>
                            <w:tcBorders>
                              <w:bottom w:val="single" w:sz="4" w:space="0" w:color="auto"/>
                            </w:tcBorders>
                            <w:shd w:val="clear" w:color="auto" w:fill="auto"/>
                            <w:vAlign w:val="center"/>
                          </w:tcPr>
                          <w:p w14:paraId="64D180DB" w14:textId="77777777" w:rsidR="005F32AC" w:rsidRPr="00C51B88" w:rsidRDefault="005F32AC" w:rsidP="007A3C3A">
                            <w:pPr>
                              <w:kinsoku w:val="0"/>
                              <w:overflowPunct w:val="0"/>
                              <w:autoSpaceDE w:val="0"/>
                              <w:snapToGrid w:val="0"/>
                              <w:spacing w:line="300" w:lineRule="exact"/>
                              <w:ind w:left="852" w:hangingChars="345" w:hanging="852"/>
                              <w:suppressOverlap/>
                              <w:jc w:val="both"/>
                              <w:rPr>
                                <w:rFonts w:ascii="標楷體" w:hAnsi="標楷體" w:cs="標楷體"/>
                                <w:b/>
                                <w:szCs w:val="24"/>
                              </w:rPr>
                            </w:pPr>
                            <w:r w:rsidRPr="00C51B88">
                              <w:rPr>
                                <w:rFonts w:ascii="標楷體" w:hAnsi="標楷體" w:cs="標楷體" w:hint="eastAsia"/>
                                <w:b/>
                                <w:szCs w:val="24"/>
                              </w:rPr>
                              <w:t>表</w:t>
                            </w:r>
                            <w:r>
                              <w:rPr>
                                <w:rFonts w:ascii="標楷體" w:hAnsi="標楷體" w:cs="標楷體"/>
                                <w:b/>
                                <w:szCs w:val="24"/>
                              </w:rPr>
                              <w:t>15</w:t>
                            </w:r>
                            <w:r w:rsidRPr="00C51B88">
                              <w:rPr>
                                <w:rFonts w:ascii="標楷體" w:hAnsi="標楷體" w:cs="標楷體" w:hint="eastAsia"/>
                                <w:b/>
                                <w:szCs w:val="24"/>
                              </w:rPr>
                              <w:t xml:space="preserve">　</w:t>
                            </w:r>
                            <w:r>
                              <w:rPr>
                                <w:rFonts w:ascii="標楷體" w:hAnsi="標楷體" w:cs="標楷體" w:hint="eastAsia"/>
                                <w:b/>
                                <w:szCs w:val="24"/>
                              </w:rPr>
                              <w:t>市政府</w:t>
                            </w:r>
                            <w:r w:rsidRPr="00C51B88">
                              <w:rPr>
                                <w:rFonts w:ascii="標楷體" w:hAnsi="標楷體" w:cs="標楷體" w:hint="eastAsia"/>
                                <w:b/>
                                <w:szCs w:val="24"/>
                              </w:rPr>
                              <w:t>及所屬機關占用</w:t>
                            </w:r>
                            <w:r>
                              <w:rPr>
                                <w:rFonts w:ascii="標楷體" w:hAnsi="標楷體" w:cs="標楷體" w:hint="eastAsia"/>
                                <w:b/>
                                <w:szCs w:val="24"/>
                              </w:rPr>
                              <w:t>高</w:t>
                            </w:r>
                            <w:r w:rsidRPr="00C51B88">
                              <w:rPr>
                                <w:rFonts w:ascii="標楷體" w:hAnsi="標楷體" w:cs="標楷體" w:hint="eastAsia"/>
                                <w:b/>
                                <w:szCs w:val="24"/>
                              </w:rPr>
                              <w:t>價值國有非公用</w:t>
                            </w:r>
                            <w:r>
                              <w:rPr>
                                <w:rFonts w:ascii="標楷體" w:hAnsi="標楷體" w:cs="標楷體" w:hint="eastAsia"/>
                                <w:b/>
                                <w:szCs w:val="24"/>
                              </w:rPr>
                              <w:t>土地</w:t>
                            </w:r>
                            <w:r w:rsidRPr="00C51B88">
                              <w:rPr>
                                <w:rFonts w:ascii="標楷體" w:hAnsi="標楷體" w:cs="標楷體" w:hint="eastAsia"/>
                                <w:b/>
                                <w:szCs w:val="24"/>
                              </w:rPr>
                              <w:t>情形</w:t>
                            </w:r>
                          </w:p>
                          <w:p w14:paraId="54494C5D" w14:textId="5377BA65" w:rsidR="005F32AC" w:rsidRPr="00BD7FB4" w:rsidRDefault="005F32AC" w:rsidP="005F32AC">
                            <w:pPr>
                              <w:widowControl/>
                              <w:jc w:val="right"/>
                              <w:rPr>
                                <w:rFonts w:ascii="標楷體" w:hAnsi="標楷體" w:cs="新細明體"/>
                                <w:color w:val="000000"/>
                                <w:kern w:val="0"/>
                                <w:sz w:val="20"/>
                              </w:rPr>
                            </w:pPr>
                            <w:r>
                              <w:rPr>
                                <w:rFonts w:ascii="標楷體" w:hAnsi="標楷體" w:cs="標楷體" w:hint="eastAsia"/>
                                <w:bCs/>
                                <w:sz w:val="18"/>
                                <w:szCs w:val="18"/>
                              </w:rPr>
                              <w:t>單位：</w:t>
                            </w:r>
                            <w:r w:rsidR="00C73D72">
                              <w:rPr>
                                <w:rFonts w:ascii="標楷體" w:hAnsi="標楷體" w:cs="新細明體" w:hint="eastAsia"/>
                                <w:color w:val="000000"/>
                                <w:kern w:val="0"/>
                                <w:sz w:val="18"/>
                                <w:szCs w:val="18"/>
                              </w:rPr>
                              <w:t>新臺幣元</w:t>
                            </w:r>
                            <w:r>
                              <w:rPr>
                                <w:rFonts w:ascii="標楷體" w:hAnsi="標楷體" w:cs="標楷體" w:hint="eastAsia"/>
                                <w:bCs/>
                                <w:sz w:val="18"/>
                                <w:szCs w:val="18"/>
                              </w:rPr>
                              <w:t>、平方公尺</w:t>
                            </w:r>
                          </w:p>
                        </w:tc>
                      </w:tr>
                      <w:tr w:rsidR="005F32AC" w:rsidRPr="00BD7FB4" w14:paraId="644C2CC1" w14:textId="77777777" w:rsidTr="00047DCB">
                        <w:trPr>
                          <w:trHeight w:val="340"/>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1EDD9"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序號</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DBE9DCF"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占用機關名稱</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74B8F154"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土地筆數</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760F0944"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面積</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9E36951" w14:textId="77777777" w:rsidR="005F32AC" w:rsidRPr="00BD7FB4" w:rsidRDefault="005F32AC" w:rsidP="005F32AC">
                            <w:pPr>
                              <w:widowControl/>
                              <w:jc w:val="center"/>
                              <w:rPr>
                                <w:rFonts w:ascii="標楷體" w:hAnsi="標楷體" w:cs="新細明體"/>
                                <w:color w:val="000000"/>
                                <w:kern w:val="0"/>
                                <w:sz w:val="20"/>
                              </w:rPr>
                            </w:pPr>
                            <w:r w:rsidRPr="00BD7FB4">
                              <w:rPr>
                                <w:rFonts w:ascii="標楷體" w:hAnsi="標楷體" w:cs="新細明體" w:hint="eastAsia"/>
                                <w:color w:val="000000"/>
                                <w:kern w:val="0"/>
                                <w:sz w:val="20"/>
                              </w:rPr>
                              <w:t>價值</w:t>
                            </w:r>
                          </w:p>
                        </w:tc>
                      </w:tr>
                      <w:tr w:rsidR="005F32AC" w:rsidRPr="00BD7FB4" w14:paraId="472634DD" w14:textId="77777777" w:rsidTr="00047DCB">
                        <w:trPr>
                          <w:trHeight w:val="340"/>
                          <w:jc w:val="center"/>
                        </w:trPr>
                        <w:tc>
                          <w:tcPr>
                            <w:tcW w:w="20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95DCA45" w14:textId="77777777" w:rsidR="005F32AC" w:rsidRPr="000A22AA" w:rsidRDefault="005F32AC" w:rsidP="005F32AC">
                            <w:pPr>
                              <w:widowControl/>
                              <w:jc w:val="center"/>
                              <w:rPr>
                                <w:rFonts w:ascii="標楷體" w:hAnsi="標楷體" w:cs="新細明體"/>
                                <w:b/>
                                <w:bCs/>
                                <w:color w:val="000000"/>
                                <w:kern w:val="0"/>
                                <w:sz w:val="20"/>
                              </w:rPr>
                            </w:pPr>
                            <w:r w:rsidRPr="000A22AA">
                              <w:rPr>
                                <w:rFonts w:ascii="標楷體" w:hAnsi="標楷體" w:cs="新細明體" w:hint="eastAsia"/>
                                <w:b/>
                                <w:bCs/>
                                <w:color w:val="000000"/>
                                <w:kern w:val="0"/>
                                <w:sz w:val="20"/>
                              </w:rPr>
                              <w:t>合</w:t>
                            </w:r>
                            <w:r>
                              <w:rPr>
                                <w:rFonts w:ascii="標楷體" w:hAnsi="標楷體" w:cs="新細明體" w:hint="eastAsia"/>
                                <w:b/>
                                <w:bCs/>
                                <w:color w:val="000000"/>
                                <w:kern w:val="0"/>
                                <w:sz w:val="20"/>
                              </w:rPr>
                              <w:t xml:space="preserve"> </w:t>
                            </w:r>
                            <w:r>
                              <w:rPr>
                                <w:rFonts w:ascii="標楷體" w:hAnsi="標楷體" w:cs="新細明體"/>
                                <w:b/>
                                <w:bCs/>
                                <w:color w:val="000000"/>
                                <w:kern w:val="0"/>
                                <w:sz w:val="20"/>
                              </w:rPr>
                              <w:t xml:space="preserve">    </w:t>
                            </w:r>
                            <w:r w:rsidRPr="000A22AA">
                              <w:rPr>
                                <w:rFonts w:ascii="標楷體" w:hAnsi="標楷體" w:cs="新細明體" w:hint="eastAsia"/>
                                <w:b/>
                                <w:bCs/>
                                <w:color w:val="000000"/>
                                <w:kern w:val="0"/>
                                <w:sz w:val="20"/>
                              </w:rPr>
                              <w:t>計</w:t>
                            </w:r>
                          </w:p>
                        </w:tc>
                        <w:tc>
                          <w:tcPr>
                            <w:tcW w:w="952" w:type="dxa"/>
                            <w:tcBorders>
                              <w:top w:val="nil"/>
                              <w:left w:val="nil"/>
                              <w:bottom w:val="single" w:sz="4" w:space="0" w:color="auto"/>
                              <w:right w:val="single" w:sz="4" w:space="0" w:color="auto"/>
                            </w:tcBorders>
                            <w:shd w:val="clear" w:color="auto" w:fill="auto"/>
                            <w:vAlign w:val="center"/>
                            <w:hideMark/>
                          </w:tcPr>
                          <w:p w14:paraId="7E2590F4"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19</w:t>
                            </w:r>
                          </w:p>
                        </w:tc>
                        <w:tc>
                          <w:tcPr>
                            <w:tcW w:w="798" w:type="dxa"/>
                            <w:tcBorders>
                              <w:top w:val="nil"/>
                              <w:left w:val="nil"/>
                              <w:bottom w:val="single" w:sz="4" w:space="0" w:color="auto"/>
                              <w:right w:val="single" w:sz="4" w:space="0" w:color="auto"/>
                            </w:tcBorders>
                            <w:shd w:val="clear" w:color="auto" w:fill="auto"/>
                            <w:noWrap/>
                            <w:vAlign w:val="center"/>
                            <w:hideMark/>
                          </w:tcPr>
                          <w:p w14:paraId="0236E352"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5,752</w:t>
                            </w:r>
                          </w:p>
                        </w:tc>
                        <w:tc>
                          <w:tcPr>
                            <w:tcW w:w="1323" w:type="dxa"/>
                            <w:tcBorders>
                              <w:top w:val="nil"/>
                              <w:left w:val="nil"/>
                              <w:bottom w:val="single" w:sz="4" w:space="0" w:color="auto"/>
                              <w:right w:val="single" w:sz="4" w:space="0" w:color="auto"/>
                            </w:tcBorders>
                            <w:shd w:val="clear" w:color="auto" w:fill="auto"/>
                            <w:noWrap/>
                            <w:vAlign w:val="center"/>
                            <w:hideMark/>
                          </w:tcPr>
                          <w:p w14:paraId="0EBB6BE0"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159,370,000</w:t>
                            </w:r>
                          </w:p>
                        </w:tc>
                      </w:tr>
                      <w:tr w:rsidR="005F32AC" w:rsidRPr="00BD7FB4" w14:paraId="1BBAD7F2" w14:textId="77777777" w:rsidTr="005F32AC">
                        <w:trPr>
                          <w:trHeight w:val="170"/>
                          <w:jc w:val="center"/>
                        </w:trPr>
                        <w:tc>
                          <w:tcPr>
                            <w:tcW w:w="2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C6CD84" w14:textId="77777777" w:rsidR="005F32AC" w:rsidRPr="000A22AA" w:rsidRDefault="005F32AC" w:rsidP="005F32AC">
                            <w:pPr>
                              <w:widowControl/>
                              <w:spacing w:line="240" w:lineRule="exact"/>
                              <w:jc w:val="distribute"/>
                              <w:rPr>
                                <w:rFonts w:ascii="標楷體" w:hAnsi="標楷體" w:cs="新細明體"/>
                                <w:b/>
                                <w:bCs/>
                                <w:color w:val="000000"/>
                                <w:kern w:val="0"/>
                                <w:sz w:val="20"/>
                              </w:rPr>
                            </w:pPr>
                            <w:r w:rsidRPr="000A22AA">
                              <w:rPr>
                                <w:rFonts w:ascii="標楷體" w:hAnsi="標楷體" w:cs="新細明體" w:hint="eastAsia"/>
                                <w:b/>
                                <w:bCs/>
                                <w:color w:val="000000"/>
                                <w:kern w:val="0"/>
                                <w:sz w:val="20"/>
                              </w:rPr>
                              <w:t>未完成撥用取得合法使用權小計</w:t>
                            </w:r>
                          </w:p>
                        </w:tc>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70284"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17</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85951"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4,633</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770B0" w14:textId="77777777" w:rsidR="005F32AC" w:rsidRPr="000A22AA" w:rsidRDefault="005F32AC" w:rsidP="005F32AC">
                            <w:pPr>
                              <w:widowControl/>
                              <w:jc w:val="right"/>
                              <w:rPr>
                                <w:rFonts w:ascii="標楷體" w:hAnsi="標楷體" w:cs="新細明體"/>
                                <w:b/>
                                <w:bCs/>
                                <w:color w:val="000000"/>
                                <w:kern w:val="0"/>
                                <w:sz w:val="20"/>
                              </w:rPr>
                            </w:pPr>
                            <w:r w:rsidRPr="000A22AA">
                              <w:rPr>
                                <w:rFonts w:ascii="標楷體" w:hAnsi="標楷體" w:cs="新細明體" w:hint="eastAsia"/>
                                <w:b/>
                                <w:bCs/>
                                <w:color w:val="000000"/>
                                <w:kern w:val="0"/>
                                <w:sz w:val="20"/>
                              </w:rPr>
                              <w:t>147,580,000</w:t>
                            </w:r>
                          </w:p>
                        </w:tc>
                      </w:tr>
                      <w:tr w:rsidR="005F32AC" w:rsidRPr="00BD7FB4" w14:paraId="5A1DE7EB"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B27BE"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3309324"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產業發展處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5989B43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12D40158"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281</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6A445280"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8,100,000</w:t>
                            </w:r>
                          </w:p>
                        </w:tc>
                      </w:tr>
                      <w:tr w:rsidR="005F32AC" w:rsidRPr="00BD7FB4" w14:paraId="462E6F3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70008"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4CA90EB1"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都市發展處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0CA589B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45A052F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144</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29CD89B"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7,500,000</w:t>
                            </w:r>
                          </w:p>
                        </w:tc>
                      </w:tr>
                      <w:tr w:rsidR="005F32AC" w:rsidRPr="00BD7FB4" w14:paraId="5DFE2C8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DD165"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3</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606FAEA"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教育處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64D4BA2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4FF6272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713</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1492431"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9,190,000</w:t>
                            </w:r>
                          </w:p>
                        </w:tc>
                      </w:tr>
                      <w:tr w:rsidR="005F32AC" w:rsidRPr="00BD7FB4" w14:paraId="46E241EC"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F8192"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4</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371ABD45"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警察局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7DBC40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64FC10B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238</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351A23F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4,570,000</w:t>
                            </w:r>
                          </w:p>
                        </w:tc>
                      </w:tr>
                      <w:tr w:rsidR="005F32AC" w:rsidRPr="00BD7FB4" w14:paraId="70B4E08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7E55B"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5</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56F6C01B"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環境保護局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5334A2F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255C27A2"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937</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B69462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18,840,000</w:t>
                            </w:r>
                          </w:p>
                        </w:tc>
                      </w:tr>
                      <w:tr w:rsidR="005F32AC" w:rsidRPr="00BD7FB4" w14:paraId="5D87DCFC"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70BEF"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6</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D31CF21"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文化局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AE3EFC5"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357216A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160</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74DD014D"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6,800,000</w:t>
                            </w:r>
                          </w:p>
                        </w:tc>
                      </w:tr>
                      <w:tr w:rsidR="005F32AC" w:rsidRPr="00BD7FB4" w14:paraId="15AE598B"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8CAF"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7</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162E6F2"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仁愛區公所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A42B5CC"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5C450B74"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438</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FD551C2"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37,630,000</w:t>
                            </w:r>
                          </w:p>
                        </w:tc>
                      </w:tr>
                      <w:tr w:rsidR="005F32AC" w:rsidRPr="00BD7FB4" w14:paraId="56C4916F"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E9B5"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8</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6EBB825"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中正區公所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6C0432C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781D56EE"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696</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89CE9DD"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26,590,000</w:t>
                            </w:r>
                          </w:p>
                        </w:tc>
                      </w:tr>
                      <w:tr w:rsidR="005F32AC" w:rsidRPr="00BD7FB4" w14:paraId="05AB4847"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C3A79"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9</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462C040E"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中山高中</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1A46D9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3C0D384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719</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62342639"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4,310,000</w:t>
                            </w:r>
                          </w:p>
                        </w:tc>
                      </w:tr>
                      <w:tr w:rsidR="005F32AC" w:rsidRPr="00BD7FB4" w14:paraId="12DA64B7"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09108"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10</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0BC88D17"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市立醫院</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27D9732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5C22E001"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147</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40F85B7B"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6,130,000</w:t>
                            </w:r>
                          </w:p>
                        </w:tc>
                      </w:tr>
                      <w:tr w:rsidR="005F32AC" w:rsidRPr="00BD7FB4" w14:paraId="49276F63"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66A97"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1143FFD8" w14:textId="77777777" w:rsidR="005F32AC" w:rsidRPr="00D21BA6" w:rsidRDefault="005F32AC" w:rsidP="005F32AC">
                            <w:pPr>
                              <w:widowControl/>
                              <w:spacing w:line="300" w:lineRule="exact"/>
                              <w:rPr>
                                <w:rFonts w:ascii="標楷體" w:hAnsi="標楷體" w:cs="新細明體"/>
                                <w:color w:val="000000"/>
                                <w:spacing w:val="-12"/>
                                <w:kern w:val="0"/>
                                <w:sz w:val="20"/>
                              </w:rPr>
                            </w:pPr>
                            <w:r w:rsidRPr="00D21BA6">
                              <w:rPr>
                                <w:rFonts w:ascii="標楷體" w:hAnsi="標楷體" w:cs="新細明體" w:hint="eastAsia"/>
                                <w:color w:val="000000"/>
                                <w:spacing w:val="-12"/>
                                <w:kern w:val="0"/>
                                <w:sz w:val="20"/>
                              </w:rPr>
                              <w:t>公共汽車管理處</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78BAC4E7"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3020BE0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160</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732763AA"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17,920,000</w:t>
                            </w:r>
                          </w:p>
                        </w:tc>
                      </w:tr>
                      <w:tr w:rsidR="005F32AC" w:rsidRPr="00BD7FB4" w14:paraId="7AA21CBA" w14:textId="77777777" w:rsidTr="005F32AC">
                        <w:trPr>
                          <w:trHeight w:val="397"/>
                          <w:jc w:val="center"/>
                        </w:trPr>
                        <w:tc>
                          <w:tcPr>
                            <w:tcW w:w="2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8E901E9" w14:textId="77777777" w:rsidR="005F32AC" w:rsidRPr="00D21BA6" w:rsidRDefault="005F32AC" w:rsidP="005F32AC">
                            <w:pPr>
                              <w:widowControl/>
                              <w:jc w:val="distribute"/>
                              <w:rPr>
                                <w:rFonts w:ascii="標楷體" w:hAnsi="標楷體" w:cs="新細明體"/>
                                <w:b/>
                                <w:bCs/>
                                <w:color w:val="000000"/>
                                <w:kern w:val="0"/>
                                <w:sz w:val="20"/>
                              </w:rPr>
                            </w:pPr>
                            <w:r w:rsidRPr="00D21BA6">
                              <w:rPr>
                                <w:rFonts w:ascii="標楷體" w:hAnsi="標楷體" w:cs="新細明體" w:hint="eastAsia"/>
                                <w:b/>
                                <w:bCs/>
                                <w:color w:val="000000"/>
                                <w:kern w:val="0"/>
                                <w:sz w:val="20"/>
                              </w:rPr>
                              <w:t>未騰空地上物返還</w:t>
                            </w:r>
                          </w:p>
                          <w:p w14:paraId="6DFAEC0F" w14:textId="77777777" w:rsidR="005F32AC" w:rsidRPr="00D21BA6" w:rsidRDefault="005F32AC" w:rsidP="005F32AC">
                            <w:pPr>
                              <w:widowControl/>
                              <w:spacing w:line="240" w:lineRule="exact"/>
                              <w:jc w:val="distribute"/>
                              <w:rPr>
                                <w:rFonts w:ascii="標楷體" w:hAnsi="標楷體" w:cs="新細明體"/>
                                <w:b/>
                                <w:bCs/>
                                <w:color w:val="000000"/>
                                <w:kern w:val="0"/>
                                <w:sz w:val="20"/>
                              </w:rPr>
                            </w:pPr>
                            <w:r w:rsidRPr="00D21BA6">
                              <w:rPr>
                                <w:rFonts w:ascii="標楷體" w:hAnsi="標楷體" w:cs="新細明體" w:hint="eastAsia"/>
                                <w:b/>
                                <w:bCs/>
                                <w:color w:val="000000"/>
                                <w:kern w:val="0"/>
                                <w:sz w:val="20"/>
                              </w:rPr>
                              <w:t>土地小計</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EDFED"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2</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17744"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1,119</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94251" w14:textId="77777777" w:rsidR="005F32AC" w:rsidRPr="00D21BA6" w:rsidRDefault="005F32AC" w:rsidP="005F32AC">
                            <w:pPr>
                              <w:widowControl/>
                              <w:jc w:val="right"/>
                              <w:rPr>
                                <w:rFonts w:ascii="標楷體" w:hAnsi="標楷體" w:cs="新細明體"/>
                                <w:b/>
                                <w:bCs/>
                                <w:color w:val="000000"/>
                                <w:kern w:val="0"/>
                                <w:sz w:val="20"/>
                              </w:rPr>
                            </w:pPr>
                            <w:r w:rsidRPr="00D21BA6">
                              <w:rPr>
                                <w:rFonts w:ascii="標楷體" w:hAnsi="標楷體" w:cs="新細明體" w:hint="eastAsia"/>
                                <w:b/>
                                <w:bCs/>
                                <w:color w:val="000000"/>
                                <w:kern w:val="0"/>
                                <w:sz w:val="20"/>
                              </w:rPr>
                              <w:t>11,790,000</w:t>
                            </w:r>
                          </w:p>
                        </w:tc>
                      </w:tr>
                      <w:tr w:rsidR="005F32AC" w:rsidRPr="00BD7FB4" w14:paraId="56A869DA"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4FCB6"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63CFB6BE"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警察局</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32A2950E"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223D017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819</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96F1C9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8,190,000</w:t>
                            </w:r>
                          </w:p>
                        </w:tc>
                      </w:tr>
                      <w:tr w:rsidR="005F32AC" w:rsidRPr="00BD7FB4" w14:paraId="36647236" w14:textId="77777777" w:rsidTr="00047DCB">
                        <w:trPr>
                          <w:trHeight w:val="312"/>
                          <w:jc w:val="center"/>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1B55A" w14:textId="77777777" w:rsidR="005F32AC" w:rsidRPr="00D21BA6" w:rsidRDefault="005F32AC" w:rsidP="005F32AC">
                            <w:pPr>
                              <w:widowControl/>
                              <w:spacing w:line="300" w:lineRule="exact"/>
                              <w:jc w:val="center"/>
                              <w:rPr>
                                <w:rFonts w:ascii="標楷體" w:hAnsi="標楷體" w:cs="新細明體"/>
                                <w:color w:val="000000"/>
                                <w:kern w:val="0"/>
                                <w:sz w:val="20"/>
                              </w:rPr>
                            </w:pPr>
                            <w:r w:rsidRPr="00D21BA6">
                              <w:rPr>
                                <w:rFonts w:ascii="標楷體" w:hAnsi="標楷體" w:cs="新細明體" w:hint="eastAsia"/>
                                <w:color w:val="000000"/>
                                <w:kern w:val="0"/>
                                <w:sz w:val="20"/>
                              </w:rPr>
                              <w:t>2</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74C6F969" w14:textId="77777777" w:rsidR="005F32AC" w:rsidRPr="00D21BA6" w:rsidRDefault="005F32AC" w:rsidP="005F32AC">
                            <w:pPr>
                              <w:widowControl/>
                              <w:spacing w:line="300" w:lineRule="exact"/>
                              <w:rPr>
                                <w:rFonts w:ascii="標楷體" w:hAnsi="標楷體" w:cs="新細明體"/>
                                <w:color w:val="000000"/>
                                <w:kern w:val="0"/>
                                <w:sz w:val="20"/>
                              </w:rPr>
                            </w:pPr>
                            <w:r w:rsidRPr="00D21BA6">
                              <w:rPr>
                                <w:rFonts w:ascii="標楷體" w:hAnsi="標楷體" w:cs="新細明體" w:hint="eastAsia"/>
                                <w:color w:val="000000"/>
                                <w:kern w:val="0"/>
                                <w:sz w:val="20"/>
                              </w:rPr>
                              <w:t>南榮國小</w:t>
                            </w:r>
                          </w:p>
                        </w:tc>
                        <w:tc>
                          <w:tcPr>
                            <w:tcW w:w="952" w:type="dxa"/>
                            <w:tcBorders>
                              <w:top w:val="single" w:sz="4" w:space="0" w:color="auto"/>
                              <w:left w:val="nil"/>
                              <w:bottom w:val="single" w:sz="4" w:space="0" w:color="auto"/>
                              <w:right w:val="single" w:sz="4" w:space="0" w:color="auto"/>
                            </w:tcBorders>
                            <w:shd w:val="clear" w:color="auto" w:fill="auto"/>
                            <w:noWrap/>
                            <w:vAlign w:val="center"/>
                            <w:hideMark/>
                          </w:tcPr>
                          <w:p w14:paraId="105B286F"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1</w:t>
                            </w:r>
                          </w:p>
                        </w:tc>
                        <w:tc>
                          <w:tcPr>
                            <w:tcW w:w="798" w:type="dxa"/>
                            <w:tcBorders>
                              <w:top w:val="single" w:sz="4" w:space="0" w:color="auto"/>
                              <w:left w:val="nil"/>
                              <w:bottom w:val="single" w:sz="4" w:space="0" w:color="auto"/>
                              <w:right w:val="single" w:sz="4" w:space="0" w:color="auto"/>
                            </w:tcBorders>
                            <w:shd w:val="clear" w:color="auto" w:fill="auto"/>
                            <w:vAlign w:val="center"/>
                            <w:hideMark/>
                          </w:tcPr>
                          <w:p w14:paraId="142AE466"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300</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4C88C7C3" w14:textId="77777777" w:rsidR="005F32AC" w:rsidRPr="00D21BA6" w:rsidRDefault="005F32AC" w:rsidP="005F32AC">
                            <w:pPr>
                              <w:widowControl/>
                              <w:spacing w:line="300" w:lineRule="exact"/>
                              <w:jc w:val="right"/>
                              <w:rPr>
                                <w:rFonts w:ascii="標楷體" w:hAnsi="標楷體" w:cs="新細明體"/>
                                <w:color w:val="000000"/>
                                <w:kern w:val="0"/>
                                <w:sz w:val="20"/>
                              </w:rPr>
                            </w:pPr>
                            <w:r w:rsidRPr="00D21BA6">
                              <w:rPr>
                                <w:rFonts w:ascii="標楷體" w:hAnsi="標楷體" w:cs="新細明體" w:hint="eastAsia"/>
                                <w:color w:val="000000"/>
                                <w:kern w:val="0"/>
                                <w:sz w:val="20"/>
                              </w:rPr>
                              <w:t>3,600,000</w:t>
                            </w:r>
                          </w:p>
                        </w:tc>
                      </w:tr>
                      <w:tr w:rsidR="005F32AC" w:rsidRPr="00BD7FB4" w14:paraId="75FAE688" w14:textId="77777777" w:rsidTr="005F32AC">
                        <w:trPr>
                          <w:jc w:val="center"/>
                        </w:trPr>
                        <w:tc>
                          <w:tcPr>
                            <w:tcW w:w="5103" w:type="dxa"/>
                            <w:gridSpan w:val="5"/>
                            <w:tcBorders>
                              <w:top w:val="single" w:sz="4" w:space="0" w:color="auto"/>
                            </w:tcBorders>
                            <w:shd w:val="clear" w:color="auto" w:fill="auto"/>
                            <w:vAlign w:val="center"/>
                          </w:tcPr>
                          <w:p w14:paraId="467E4A73" w14:textId="77777777" w:rsidR="005F32AC" w:rsidRPr="000A22AA" w:rsidRDefault="005F32AC" w:rsidP="008617DA">
                            <w:pPr>
                              <w:widowControl/>
                              <w:spacing w:line="240" w:lineRule="exact"/>
                              <w:rPr>
                                <w:rFonts w:ascii="標楷體" w:hAnsi="標楷體" w:cs="新細明體"/>
                                <w:color w:val="000000"/>
                                <w:kern w:val="0"/>
                                <w:sz w:val="18"/>
                                <w:szCs w:val="18"/>
                              </w:rPr>
                            </w:pPr>
                            <w:r w:rsidRPr="000A22AA">
                              <w:rPr>
                                <w:rFonts w:ascii="標楷體" w:hAnsi="標楷體" w:cs="標楷體" w:hint="eastAsia"/>
                                <w:bCs/>
                                <w:sz w:val="18"/>
                                <w:szCs w:val="18"/>
                              </w:rPr>
                              <w:t>資料來源：整理自基隆市政府提供1</w:t>
                            </w:r>
                            <w:r w:rsidRPr="000A22AA">
                              <w:rPr>
                                <w:rFonts w:ascii="標楷體" w:hAnsi="標楷體" w:cs="標楷體"/>
                                <w:bCs/>
                                <w:sz w:val="18"/>
                                <w:szCs w:val="18"/>
                              </w:rPr>
                              <w:t>10</w:t>
                            </w:r>
                            <w:r w:rsidRPr="000A22AA">
                              <w:rPr>
                                <w:rFonts w:ascii="標楷體" w:hAnsi="標楷體" w:cs="標楷體" w:hint="eastAsia"/>
                                <w:bCs/>
                                <w:sz w:val="18"/>
                                <w:szCs w:val="18"/>
                              </w:rPr>
                              <w:t>年1</w:t>
                            </w:r>
                            <w:r w:rsidRPr="000A22AA">
                              <w:rPr>
                                <w:rFonts w:ascii="標楷體" w:hAnsi="標楷體" w:cs="標楷體"/>
                                <w:bCs/>
                                <w:sz w:val="18"/>
                                <w:szCs w:val="18"/>
                              </w:rPr>
                              <w:t>0</w:t>
                            </w:r>
                            <w:r w:rsidRPr="000A22AA">
                              <w:rPr>
                                <w:rFonts w:ascii="標楷體" w:hAnsi="標楷體" w:cs="標楷體" w:hint="eastAsia"/>
                                <w:bCs/>
                                <w:sz w:val="18"/>
                                <w:szCs w:val="18"/>
                              </w:rPr>
                              <w:t>月底資料。</w:t>
                            </w:r>
                          </w:p>
                        </w:tc>
                      </w:tr>
                    </w:tbl>
                    <w:p w14:paraId="356AD78F" w14:textId="77777777" w:rsidR="005F32AC" w:rsidRPr="005E7A7C" w:rsidRDefault="005F32AC" w:rsidP="002A33C7"/>
                  </w:txbxContent>
                </v:textbox>
                <w10:wrap type="tight" anchorx="margin"/>
              </v:shape>
            </w:pict>
          </mc:Fallback>
        </mc:AlternateContent>
      </w:r>
      <w:r w:rsidRPr="00A95375">
        <w:rPr>
          <w:rFonts w:ascii="標楷體" w:hAnsi="標楷體" w:hint="eastAsia"/>
          <w:bCs/>
          <w:snapToGrid w:val="0"/>
          <w:spacing w:val="2"/>
          <w:szCs w:val="24"/>
        </w:rPr>
        <w:t>據財政部國有財產署（下稱國產署）提供截至1</w:t>
      </w:r>
      <w:r w:rsidRPr="00A95375">
        <w:rPr>
          <w:rFonts w:ascii="標楷體" w:hAnsi="標楷體"/>
          <w:bCs/>
          <w:snapToGrid w:val="0"/>
          <w:spacing w:val="2"/>
          <w:szCs w:val="24"/>
        </w:rPr>
        <w:t>10</w:t>
      </w:r>
      <w:r w:rsidRPr="00A95375">
        <w:rPr>
          <w:rFonts w:ascii="標楷體" w:hAnsi="標楷體" w:hint="eastAsia"/>
          <w:bCs/>
          <w:snapToGrid w:val="0"/>
          <w:spacing w:val="2"/>
          <w:szCs w:val="24"/>
        </w:rPr>
        <w:t>年9月底政府機關占用國有非公用土地統計表列載，基隆市政府及所屬機關占用國有非公用土地總面積10.94公頃，其中以市政府占用165筆、面積3.46公頃為大宗，復查國產署每年依「被占用國有非公用不動產加強清理計畫」選列高價值及大面積占用案件先行優先處理，截至110年10月底，其中市政府及所屬機關占用者計有22件，屬未取得土地合法使用</w:t>
      </w:r>
      <w:r w:rsidRPr="00EF0EBC">
        <w:rPr>
          <w:rFonts w:ascii="標楷體" w:hAnsi="標楷體" w:hint="eastAsia"/>
          <w:bCs/>
          <w:snapToGrid w:val="0"/>
          <w:spacing w:val="-2"/>
          <w:szCs w:val="24"/>
        </w:rPr>
        <w:t>權者17件、待騰空地上物返還土地者2件，價值合計1億5</w:t>
      </w:r>
      <w:r w:rsidRPr="00EF0EBC">
        <w:rPr>
          <w:rFonts w:ascii="標楷體" w:hAnsi="標楷體"/>
          <w:bCs/>
          <w:snapToGrid w:val="0"/>
          <w:spacing w:val="-2"/>
          <w:szCs w:val="24"/>
        </w:rPr>
        <w:t>,937</w:t>
      </w:r>
      <w:r w:rsidRPr="00EF0EBC">
        <w:rPr>
          <w:rFonts w:ascii="標楷體" w:hAnsi="標楷體" w:hint="eastAsia"/>
          <w:bCs/>
          <w:snapToGrid w:val="0"/>
          <w:spacing w:val="-2"/>
          <w:szCs w:val="24"/>
        </w:rPr>
        <w:t>萬元（表</w:t>
      </w:r>
      <w:r w:rsidRPr="00EF0EBC">
        <w:rPr>
          <w:rFonts w:ascii="標楷體" w:hAnsi="標楷體"/>
          <w:bCs/>
          <w:snapToGrid w:val="0"/>
          <w:spacing w:val="-2"/>
          <w:szCs w:val="24"/>
        </w:rPr>
        <w:t>15）</w:t>
      </w:r>
      <w:r w:rsidRPr="00EF0EBC">
        <w:rPr>
          <w:rFonts w:ascii="標楷體" w:hAnsi="標楷體" w:hint="eastAsia"/>
          <w:bCs/>
          <w:snapToGrid w:val="0"/>
          <w:spacing w:val="-2"/>
          <w:szCs w:val="24"/>
        </w:rPr>
        <w:t>，尚待釐清占用機關者3筆土地，經函請</w:t>
      </w:r>
      <w:r w:rsidRPr="00EF0EBC">
        <w:rPr>
          <w:rFonts w:ascii="標楷體" w:hAnsi="標楷體" w:hint="eastAsia"/>
          <w:spacing w:val="-2"/>
          <w:szCs w:val="32"/>
        </w:rPr>
        <w:t>市政府</w:t>
      </w:r>
      <w:r w:rsidRPr="00EF0EBC">
        <w:rPr>
          <w:rFonts w:ascii="標楷體" w:hAnsi="標楷體" w:hint="eastAsia"/>
          <w:bCs/>
          <w:snapToGrid w:val="0"/>
          <w:spacing w:val="-2"/>
          <w:szCs w:val="24"/>
        </w:rPr>
        <w:t>研議確實依國有非公用不動產被占用處理要點規定辦理，以落實土地管用合一政策。據復：3筆國有土地尚待釐清占用機關為交通處，已函請各機關單位研復各該國有土地最新處理情形，另將研議後續辦理撥用、取得土地合法使用權或騰空地上物返還土地等。</w:t>
      </w:r>
    </w:p>
    <w:p w14:paraId="2F57BEBB" w14:textId="17155FE7" w:rsidR="002A33C7" w:rsidRPr="00A95375" w:rsidRDefault="002A33C7" w:rsidP="008A4EC9">
      <w:pPr>
        <w:overflowPunct w:val="0"/>
        <w:spacing w:line="500" w:lineRule="exact"/>
        <w:ind w:firstLineChars="100" w:firstLine="291"/>
        <w:jc w:val="both"/>
        <w:outlineLvl w:val="0"/>
        <w:rPr>
          <w:rFonts w:ascii="標楷體" w:hAnsi="標楷體"/>
          <w:b/>
          <w:spacing w:val="2"/>
          <w:sz w:val="28"/>
          <w:szCs w:val="28"/>
        </w:rPr>
      </w:pPr>
      <w:r w:rsidRPr="00A95375">
        <w:rPr>
          <w:rFonts w:ascii="標楷體" w:hAnsi="標楷體" w:hint="eastAsia"/>
          <w:b/>
          <w:spacing w:val="2"/>
          <w:sz w:val="28"/>
          <w:szCs w:val="28"/>
        </w:rPr>
        <w:t>（三十二）基層機關資安防護及區域聯防推動情形，促請就潛存資安風險之作業系統儘速完成改善，以強化資安防護能力。</w:t>
      </w:r>
    </w:p>
    <w:p w14:paraId="543CE6D2" w14:textId="2259F6C9" w:rsidR="002A33C7" w:rsidRPr="00EF0EBC" w:rsidRDefault="002A33C7" w:rsidP="00EF0EBC">
      <w:pPr>
        <w:overflowPunct w:val="0"/>
        <w:spacing w:line="486" w:lineRule="exact"/>
        <w:ind w:firstLineChars="200" w:firstLine="485"/>
        <w:jc w:val="both"/>
        <w:rPr>
          <w:rFonts w:ascii="標楷體" w:hAnsi="標楷體"/>
          <w:b/>
          <w:bCs/>
          <w:spacing w:val="-2"/>
        </w:rPr>
      </w:pPr>
      <w:r w:rsidRPr="00EF0EBC">
        <w:rPr>
          <w:rFonts w:ascii="標楷體" w:hAnsi="標楷體" w:hint="eastAsia"/>
          <w:bCs/>
          <w:spacing w:val="-2"/>
        </w:rPr>
        <w:t>行政院為提升地方政府資安防護能量，自106年起推動「強化政府基層機關資安防護及區域聯防計畫」，補助市縣政府建置以六都為核心之區域聯防體系，並汰換基層機關老舊資訊軟硬體設備，以強化資安聯防架構及基層資安端點防護，基隆市政府於</w:t>
      </w:r>
      <w:r w:rsidRPr="00EF0EBC">
        <w:rPr>
          <w:rFonts w:ascii="標楷體" w:hAnsi="標楷體" w:hint="eastAsia"/>
          <w:spacing w:val="-2"/>
          <w:szCs w:val="32"/>
        </w:rPr>
        <w:t>108及109年度獲行政院核定辦理「更新具風險之資訊設備」等4項工作項目，總經費8,617萬餘元，訂有</w:t>
      </w:r>
      <w:r w:rsidRPr="00EF0EBC">
        <w:rPr>
          <w:rFonts w:ascii="標楷體" w:hAnsi="標楷體" w:hint="eastAsia"/>
          <w:spacing w:val="-2"/>
        </w:rPr>
        <w:t>「關鍵績效指標及年度目標值」。經查該府及所屬機關</w:t>
      </w:r>
      <w:r w:rsidRPr="00EF0EBC">
        <w:rPr>
          <w:rFonts w:ascii="標楷體" w:hAnsi="標楷體" w:hint="eastAsia"/>
          <w:bCs/>
          <w:spacing w:val="-2"/>
        </w:rPr>
        <w:t>執行區域聯防計畫辦理情形，核有：警察局所屬各分局暨派出所尚未完成線路整併、網路閘道向上集中作業，不利於監控管理，又網頁弱點掃描實際值60次，僅占目標值340次之17.64％、衛生所部分電腦設備仍安裝已終止支援無法進行安全性更新之作業系統情形，潛存電腦病毒入侵、網路攻擊、應用程式漏洞、資料外洩等資安威脅之風險，經函請市政府督促所屬機檢討改進。據復：警察局將於來年配合計畫審慎評估訂定相關目標；衛生局已編列111年預算，預計第1季可完成汰換</w:t>
      </w:r>
      <w:r w:rsidRPr="00EF0EBC">
        <w:rPr>
          <w:rFonts w:ascii="標楷體" w:hAnsi="標楷體"/>
          <w:bCs/>
          <w:spacing w:val="-2"/>
        </w:rPr>
        <w:t>。</w:t>
      </w:r>
    </w:p>
    <w:bookmarkEnd w:id="1"/>
    <w:bookmarkEnd w:id="12"/>
    <w:p w14:paraId="3F6FECCB" w14:textId="77777777" w:rsidR="002A33C7" w:rsidRPr="008A4EC9" w:rsidRDefault="002A33C7" w:rsidP="008A4EC9">
      <w:pPr>
        <w:overflowPunct w:val="0"/>
        <w:snapToGrid w:val="0"/>
        <w:spacing w:beforeLines="15" w:before="75" w:line="500" w:lineRule="exact"/>
        <w:rPr>
          <w:rFonts w:ascii="標楷體" w:hAnsi="標楷體"/>
          <w:b/>
          <w:sz w:val="32"/>
          <w:szCs w:val="32"/>
        </w:rPr>
      </w:pPr>
      <w:r w:rsidRPr="008A4EC9">
        <w:rPr>
          <w:rFonts w:ascii="標楷體" w:hAnsi="標楷體" w:hint="eastAsia"/>
          <w:b/>
          <w:sz w:val="32"/>
          <w:szCs w:val="32"/>
        </w:rPr>
        <w:lastRenderedPageBreak/>
        <w:t>七、109</w:t>
      </w:r>
      <w:r w:rsidRPr="008A4EC9">
        <w:rPr>
          <w:rFonts w:ascii="標楷體" w:hAnsi="標楷體"/>
          <w:b/>
          <w:sz w:val="32"/>
          <w:szCs w:val="32"/>
        </w:rPr>
        <w:t>年度重要審核意見追蹤查核情形</w:t>
      </w:r>
    </w:p>
    <w:p w14:paraId="43DBEDCE" w14:textId="77777777" w:rsidR="002A33C7" w:rsidRPr="008A4EC9" w:rsidRDefault="002A33C7" w:rsidP="00EF0EBC">
      <w:pPr>
        <w:pStyle w:val="affc"/>
        <w:overflowPunct w:val="0"/>
        <w:snapToGrid w:val="0"/>
        <w:spacing w:line="440" w:lineRule="exact"/>
        <w:ind w:firstLineChars="200" w:firstLine="493"/>
        <w:rPr>
          <w:rFonts w:ascii="標楷體" w:hAnsi="標楷體"/>
          <w:b w:val="0"/>
          <w:sz w:val="24"/>
          <w:szCs w:val="24"/>
        </w:rPr>
      </w:pPr>
      <w:r w:rsidRPr="008A4EC9">
        <w:rPr>
          <w:rFonts w:ascii="標楷體" w:hAnsi="標楷體" w:hint="eastAsia"/>
          <w:b w:val="0"/>
          <w:sz w:val="24"/>
          <w:szCs w:val="24"/>
        </w:rPr>
        <w:t>本室於10</w:t>
      </w:r>
      <w:r w:rsidRPr="008A4EC9">
        <w:rPr>
          <w:rFonts w:ascii="標楷體" w:hAnsi="標楷體" w:hint="eastAsia"/>
          <w:b w:val="0"/>
          <w:sz w:val="24"/>
          <w:szCs w:val="24"/>
          <w:lang w:eastAsia="zh-TW"/>
        </w:rPr>
        <w:t>9</w:t>
      </w:r>
      <w:r w:rsidRPr="008A4EC9">
        <w:rPr>
          <w:rFonts w:ascii="標楷體" w:hAnsi="標楷體" w:hint="eastAsia"/>
          <w:b w:val="0"/>
          <w:sz w:val="24"/>
          <w:szCs w:val="24"/>
        </w:rPr>
        <w:t>年度審核報告列重要審核意見</w:t>
      </w:r>
      <w:r w:rsidRPr="008A4EC9">
        <w:rPr>
          <w:rFonts w:ascii="標楷體" w:hAnsi="標楷體" w:hint="eastAsia"/>
          <w:b w:val="0"/>
          <w:sz w:val="24"/>
          <w:szCs w:val="24"/>
          <w:lang w:eastAsia="zh-TW"/>
        </w:rPr>
        <w:t>28</w:t>
      </w:r>
      <w:r w:rsidRPr="008A4EC9">
        <w:rPr>
          <w:rFonts w:ascii="標楷體" w:hAnsi="標楷體" w:hint="eastAsia"/>
          <w:b w:val="0"/>
          <w:sz w:val="24"/>
          <w:szCs w:val="24"/>
        </w:rPr>
        <w:t>項，經賡續追蹤查核實際辦理結果，仍待繼續改善者</w:t>
      </w:r>
      <w:r w:rsidRPr="008A4EC9">
        <w:rPr>
          <w:rFonts w:ascii="標楷體" w:hAnsi="標楷體" w:hint="eastAsia"/>
          <w:b w:val="0"/>
          <w:sz w:val="24"/>
          <w:szCs w:val="24"/>
          <w:lang w:eastAsia="zh-TW"/>
        </w:rPr>
        <w:t>9</w:t>
      </w:r>
      <w:r w:rsidRPr="008A4EC9">
        <w:rPr>
          <w:rFonts w:ascii="標楷體" w:hAnsi="標楷體" w:hint="eastAsia"/>
          <w:b w:val="0"/>
          <w:sz w:val="24"/>
          <w:szCs w:val="24"/>
        </w:rPr>
        <w:t>項（表</w:t>
      </w:r>
      <w:r w:rsidRPr="008A4EC9">
        <w:rPr>
          <w:rFonts w:ascii="標楷體" w:hAnsi="標楷體" w:hint="eastAsia"/>
          <w:b w:val="0"/>
          <w:sz w:val="24"/>
          <w:szCs w:val="24"/>
          <w:lang w:eastAsia="zh-TW"/>
        </w:rPr>
        <w:t>1</w:t>
      </w:r>
      <w:r w:rsidRPr="008A4EC9">
        <w:rPr>
          <w:rFonts w:ascii="標楷體" w:hAnsi="標楷體"/>
          <w:b w:val="0"/>
          <w:sz w:val="24"/>
          <w:szCs w:val="24"/>
          <w:lang w:eastAsia="zh-TW"/>
        </w:rPr>
        <w:t>6</w:t>
      </w:r>
      <w:r w:rsidRPr="008A4EC9">
        <w:rPr>
          <w:rFonts w:ascii="標楷體" w:hAnsi="標楷體" w:hint="eastAsia"/>
          <w:b w:val="0"/>
          <w:sz w:val="24"/>
          <w:szCs w:val="24"/>
        </w:rPr>
        <w:t>）、已研謀改善或依改善措施持續辦理者</w:t>
      </w:r>
      <w:r w:rsidRPr="008A4EC9">
        <w:rPr>
          <w:rFonts w:ascii="標楷體" w:hAnsi="標楷體" w:hint="eastAsia"/>
          <w:b w:val="0"/>
          <w:sz w:val="24"/>
          <w:szCs w:val="24"/>
          <w:lang w:eastAsia="zh-TW"/>
        </w:rPr>
        <w:t>19</w:t>
      </w:r>
      <w:r w:rsidRPr="008A4EC9">
        <w:rPr>
          <w:rFonts w:ascii="標楷體" w:hAnsi="標楷體" w:hint="eastAsia"/>
          <w:b w:val="0"/>
          <w:sz w:val="24"/>
          <w:szCs w:val="24"/>
        </w:rPr>
        <w:t>項，其中仍待繼續改善者，經再研提審核意見</w:t>
      </w:r>
      <w:r w:rsidRPr="008A4EC9">
        <w:rPr>
          <w:rFonts w:ascii="標楷體" w:hAnsi="標楷體" w:hint="eastAsia"/>
          <w:b w:val="0"/>
          <w:sz w:val="24"/>
          <w:szCs w:val="24"/>
          <w:lang w:eastAsia="zh-TW"/>
        </w:rPr>
        <w:t>9</w:t>
      </w:r>
      <w:r w:rsidRPr="008A4EC9">
        <w:rPr>
          <w:rFonts w:ascii="標楷體" w:hAnsi="標楷體" w:hint="eastAsia"/>
          <w:b w:val="0"/>
          <w:sz w:val="24"/>
          <w:szCs w:val="24"/>
        </w:rPr>
        <w:t>項通知檢討改善。</w:t>
      </w:r>
    </w:p>
    <w:p w14:paraId="673ECB4E" w14:textId="77777777" w:rsidR="002A33C7" w:rsidRPr="00C011BF" w:rsidRDefault="002A33C7" w:rsidP="002A33C7">
      <w:pPr>
        <w:overflowPunct w:val="0"/>
        <w:spacing w:beforeLines="20" w:before="100"/>
        <w:jc w:val="center"/>
        <w:rPr>
          <w:rFonts w:ascii="標楷體" w:hAnsi="標楷體"/>
          <w:b/>
        </w:rPr>
      </w:pPr>
      <w:r w:rsidRPr="000F671B">
        <w:rPr>
          <w:rFonts w:ascii="標楷體" w:hAnsi="標楷體" w:hint="eastAsia"/>
          <w:b/>
        </w:rPr>
        <w:t>表</w:t>
      </w:r>
      <w:r w:rsidRPr="000F671B">
        <w:rPr>
          <w:rFonts w:ascii="標楷體" w:hAnsi="標楷體"/>
          <w:b/>
        </w:rPr>
        <w:t>1</w:t>
      </w:r>
      <w:r>
        <w:rPr>
          <w:rFonts w:ascii="標楷體" w:hAnsi="標楷體"/>
          <w:b/>
        </w:rPr>
        <w:t>6</w:t>
      </w:r>
      <w:r w:rsidRPr="000F671B">
        <w:rPr>
          <w:rFonts w:ascii="標楷體" w:hAnsi="標楷體" w:hint="eastAsia"/>
          <w:b/>
        </w:rPr>
        <w:t xml:space="preserve">　109年度審核報告所列市政府主管重要審核意見覆核辦理情形</w:t>
      </w:r>
    </w:p>
    <w:tbl>
      <w:tblPr>
        <w:tblpPr w:leftFromText="180" w:rightFromText="180" w:vertAnchor="text" w:tblpXSpec="center" w:tblpY="1"/>
        <w:tblOverlap w:val="neve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4959"/>
        <w:gridCol w:w="4964"/>
      </w:tblGrid>
      <w:tr w:rsidR="002A33C7" w:rsidRPr="00C011BF" w14:paraId="4376DABE" w14:textId="77777777" w:rsidTr="00EF0EBC">
        <w:trPr>
          <w:trHeight w:val="454"/>
          <w:jc w:val="center"/>
        </w:trPr>
        <w:tc>
          <w:tcPr>
            <w:tcW w:w="4961" w:type="dxa"/>
            <w:tcBorders>
              <w:top w:val="single" w:sz="4" w:space="0" w:color="auto"/>
              <w:left w:val="single" w:sz="4" w:space="0" w:color="auto"/>
              <w:bottom w:val="single" w:sz="4" w:space="0" w:color="auto"/>
              <w:right w:val="single" w:sz="4" w:space="0" w:color="auto"/>
            </w:tcBorders>
            <w:vAlign w:val="center"/>
          </w:tcPr>
          <w:p w14:paraId="6F0A5682" w14:textId="77777777" w:rsidR="002A33C7" w:rsidRPr="00C011BF" w:rsidRDefault="002A33C7" w:rsidP="005F32AC">
            <w:pPr>
              <w:widowControl/>
              <w:overflowPunct w:val="0"/>
              <w:snapToGrid w:val="0"/>
              <w:spacing w:beforeLines="25" w:before="125" w:afterLines="25" w:after="125" w:line="0" w:lineRule="atLeast"/>
              <w:jc w:val="center"/>
              <w:rPr>
                <w:rFonts w:ascii="標楷體" w:hAnsi="標楷體"/>
                <w:sz w:val="20"/>
              </w:rPr>
            </w:pPr>
            <w:r w:rsidRPr="00C011BF">
              <w:rPr>
                <w:rFonts w:ascii="標楷體" w:hAnsi="標楷體" w:hint="eastAsia"/>
                <w:sz w:val="20"/>
              </w:rPr>
              <w:t>重要審核意見標題</w:t>
            </w:r>
          </w:p>
        </w:tc>
        <w:tc>
          <w:tcPr>
            <w:tcW w:w="4962" w:type="dxa"/>
            <w:tcBorders>
              <w:top w:val="single" w:sz="4" w:space="0" w:color="auto"/>
              <w:left w:val="single" w:sz="4" w:space="0" w:color="auto"/>
              <w:bottom w:val="single" w:sz="4" w:space="0" w:color="auto"/>
              <w:right w:val="single" w:sz="4" w:space="0" w:color="auto"/>
            </w:tcBorders>
            <w:vAlign w:val="center"/>
          </w:tcPr>
          <w:p w14:paraId="7AA5BDFF" w14:textId="77777777" w:rsidR="002A33C7" w:rsidRPr="00C011BF" w:rsidRDefault="002A33C7" w:rsidP="005F32AC">
            <w:pPr>
              <w:widowControl/>
              <w:overflowPunct w:val="0"/>
              <w:snapToGrid w:val="0"/>
              <w:spacing w:beforeLines="25" w:before="125" w:afterLines="25" w:after="125" w:line="0" w:lineRule="atLeast"/>
              <w:jc w:val="center"/>
              <w:rPr>
                <w:rFonts w:ascii="標楷體" w:hAnsi="標楷體"/>
                <w:sz w:val="20"/>
              </w:rPr>
            </w:pPr>
            <w:r w:rsidRPr="00C011BF">
              <w:rPr>
                <w:rFonts w:ascii="標楷體" w:hAnsi="標楷體" w:hint="eastAsia"/>
                <w:sz w:val="20"/>
              </w:rPr>
              <w:t>說明</w:t>
            </w:r>
          </w:p>
        </w:tc>
      </w:tr>
      <w:tr w:rsidR="002A33C7" w:rsidRPr="00C011BF" w14:paraId="2695AEE7" w14:textId="77777777" w:rsidTr="00EF0EBC">
        <w:trPr>
          <w:trHeight w:val="283"/>
          <w:jc w:val="center"/>
        </w:trPr>
        <w:tc>
          <w:tcPr>
            <w:tcW w:w="4961" w:type="dxa"/>
            <w:tcBorders>
              <w:top w:val="single" w:sz="4" w:space="0" w:color="auto"/>
              <w:left w:val="single" w:sz="4" w:space="0" w:color="auto"/>
              <w:bottom w:val="single" w:sz="4" w:space="0" w:color="auto"/>
              <w:right w:val="nil"/>
            </w:tcBorders>
            <w:vAlign w:val="center"/>
          </w:tcPr>
          <w:p w14:paraId="41B295A6" w14:textId="77777777" w:rsidR="002A33C7" w:rsidRPr="00C011BF" w:rsidRDefault="002A33C7" w:rsidP="005F32AC">
            <w:pPr>
              <w:widowControl/>
              <w:overflowPunct w:val="0"/>
              <w:snapToGrid w:val="0"/>
              <w:spacing w:beforeLines="10" w:before="50" w:afterLines="10" w:after="50"/>
              <w:ind w:left="295" w:hanging="318"/>
              <w:jc w:val="both"/>
              <w:rPr>
                <w:rFonts w:ascii="標楷體" w:hAnsi="標楷體"/>
                <w:b/>
                <w:sz w:val="20"/>
              </w:rPr>
            </w:pPr>
            <w:r w:rsidRPr="00C011BF">
              <w:rPr>
                <w:rFonts w:ascii="標楷體" w:hAnsi="標楷體" w:hint="eastAsia"/>
                <w:b/>
                <w:noProof/>
                <w:sz w:val="20"/>
              </w:rPr>
              <w:t>仍待繼續改善</w:t>
            </w:r>
          </w:p>
        </w:tc>
        <w:tc>
          <w:tcPr>
            <w:tcW w:w="4962" w:type="dxa"/>
            <w:tcBorders>
              <w:top w:val="single" w:sz="4" w:space="0" w:color="auto"/>
              <w:left w:val="nil"/>
              <w:bottom w:val="single" w:sz="4" w:space="0" w:color="auto"/>
              <w:right w:val="single" w:sz="4" w:space="0" w:color="auto"/>
            </w:tcBorders>
            <w:vAlign w:val="center"/>
          </w:tcPr>
          <w:p w14:paraId="7B23C6FC" w14:textId="77777777" w:rsidR="002A33C7" w:rsidRPr="00C011BF" w:rsidRDefault="002A33C7" w:rsidP="005F32AC">
            <w:pPr>
              <w:widowControl/>
              <w:overflowPunct w:val="0"/>
              <w:snapToGrid w:val="0"/>
              <w:spacing w:beforeLines="10" w:before="50" w:afterLines="10" w:after="50"/>
              <w:jc w:val="both"/>
              <w:rPr>
                <w:rFonts w:ascii="標楷體" w:hAnsi="標楷體"/>
                <w:b/>
                <w:sz w:val="20"/>
              </w:rPr>
            </w:pPr>
          </w:p>
        </w:tc>
      </w:tr>
      <w:tr w:rsidR="002A33C7" w:rsidRPr="00C011BF" w14:paraId="7C2A3688" w14:textId="77777777" w:rsidTr="00EF0EBC">
        <w:trPr>
          <w:trHeight w:val="1175"/>
          <w:jc w:val="center"/>
        </w:trPr>
        <w:tc>
          <w:tcPr>
            <w:tcW w:w="4961" w:type="dxa"/>
            <w:tcBorders>
              <w:top w:val="single" w:sz="4" w:space="0" w:color="auto"/>
              <w:left w:val="single" w:sz="4" w:space="0" w:color="auto"/>
              <w:bottom w:val="single" w:sz="4" w:space="0" w:color="auto"/>
              <w:right w:val="single" w:sz="4" w:space="0" w:color="auto"/>
            </w:tcBorders>
          </w:tcPr>
          <w:p w14:paraId="5763A969" w14:textId="77777777" w:rsidR="002A33C7" w:rsidRPr="00C011BF" w:rsidRDefault="002A33C7" w:rsidP="005F32AC">
            <w:pPr>
              <w:widowControl/>
              <w:overflowPunct w:val="0"/>
              <w:snapToGrid w:val="0"/>
              <w:spacing w:beforeLines="10" w:before="50" w:afterLines="10" w:after="50"/>
              <w:ind w:left="620" w:hangingChars="300" w:hanging="620"/>
              <w:jc w:val="both"/>
              <w:rPr>
                <w:rFonts w:ascii="標楷體" w:hAnsi="標楷體"/>
                <w:bCs/>
                <w:sz w:val="20"/>
              </w:rPr>
            </w:pPr>
            <w:r w:rsidRPr="00C011BF">
              <w:rPr>
                <w:rFonts w:ascii="標楷體" w:hAnsi="標楷體" w:hint="eastAsia"/>
                <w:sz w:val="20"/>
              </w:rPr>
              <w:t>（一）</w:t>
            </w:r>
            <w:r w:rsidRPr="00C011BF">
              <w:rPr>
                <w:rFonts w:ascii="標楷體" w:hAnsi="標楷體" w:hint="eastAsia"/>
                <w:spacing w:val="4"/>
                <w:sz w:val="20"/>
              </w:rPr>
              <w:t>公共債務未償餘額漸趨減少，惟自籌財源不足仍多仰賴上級政府補助收入挹注支應，允宜持續落實開源節流措施，策進地方財政自主永續經營。</w:t>
            </w:r>
          </w:p>
        </w:tc>
        <w:tc>
          <w:tcPr>
            <w:tcW w:w="4962" w:type="dxa"/>
            <w:tcBorders>
              <w:top w:val="single" w:sz="4" w:space="0" w:color="auto"/>
              <w:left w:val="single" w:sz="4" w:space="0" w:color="auto"/>
              <w:bottom w:val="single" w:sz="4" w:space="0" w:color="auto"/>
              <w:right w:val="single" w:sz="4" w:space="0" w:color="auto"/>
            </w:tcBorders>
          </w:tcPr>
          <w:p w14:paraId="256704A7" w14:textId="77777777" w:rsidR="002A33C7" w:rsidRPr="00C011BF" w:rsidRDefault="002A33C7" w:rsidP="005F32AC">
            <w:pPr>
              <w:overflowPunct w:val="0"/>
              <w:snapToGrid w:val="0"/>
              <w:spacing w:beforeLines="10" w:before="50" w:afterLines="10" w:after="50"/>
              <w:jc w:val="both"/>
              <w:rPr>
                <w:rFonts w:ascii="標楷體" w:hAnsi="標楷體" w:cs="新細明體"/>
                <w:spacing w:val="-4"/>
                <w:kern w:val="0"/>
                <w:sz w:val="20"/>
              </w:rPr>
            </w:pPr>
            <w:r w:rsidRPr="00C011BF">
              <w:rPr>
                <w:rFonts w:ascii="標楷體" w:hAnsi="標楷體" w:cs="新細明體" w:hint="eastAsia"/>
                <w:spacing w:val="-4"/>
                <w:kern w:val="0"/>
                <w:sz w:val="20"/>
              </w:rPr>
              <w:t>因公共債務比率已達債限比率50％以上，且未列入公共債務法債限規範之政府未來或有給付責任事項等款項仍高等，改善成效未如預期，業再研提審核意見詳「六、重要審核意見（二）」。</w:t>
            </w:r>
          </w:p>
        </w:tc>
      </w:tr>
      <w:tr w:rsidR="002A33C7" w:rsidRPr="00C011BF" w14:paraId="6CF4E0D9" w14:textId="77777777" w:rsidTr="00EF0EBC">
        <w:trPr>
          <w:trHeight w:val="1175"/>
          <w:jc w:val="center"/>
        </w:trPr>
        <w:tc>
          <w:tcPr>
            <w:tcW w:w="4961" w:type="dxa"/>
            <w:tcBorders>
              <w:top w:val="single" w:sz="4" w:space="0" w:color="auto"/>
              <w:left w:val="single" w:sz="4" w:space="0" w:color="auto"/>
              <w:bottom w:val="single" w:sz="4" w:space="0" w:color="auto"/>
              <w:right w:val="single" w:sz="4" w:space="0" w:color="auto"/>
            </w:tcBorders>
          </w:tcPr>
          <w:p w14:paraId="7A7B04A0" w14:textId="77777777" w:rsidR="002A33C7" w:rsidRPr="00C011BF"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（二）歲入歲出整體執行實現率欠佳，有待加強預算執行量能，且以前年度尚有懸列多年計畫仍未完成，亟待督促加強檢核研謀改善。</w:t>
            </w:r>
          </w:p>
        </w:tc>
        <w:tc>
          <w:tcPr>
            <w:tcW w:w="4962" w:type="dxa"/>
            <w:tcBorders>
              <w:top w:val="single" w:sz="4" w:space="0" w:color="auto"/>
              <w:left w:val="single" w:sz="4" w:space="0" w:color="auto"/>
              <w:bottom w:val="single" w:sz="4" w:space="0" w:color="auto"/>
              <w:right w:val="single" w:sz="4" w:space="0" w:color="auto"/>
            </w:tcBorders>
          </w:tcPr>
          <w:p w14:paraId="5C6D6CD4" w14:textId="77777777" w:rsidR="002A33C7" w:rsidRPr="00C011BF" w:rsidRDefault="002A33C7" w:rsidP="005F32AC">
            <w:pPr>
              <w:overflowPunct w:val="0"/>
              <w:snapToGrid w:val="0"/>
              <w:spacing w:beforeLines="10" w:before="50" w:afterLines="10" w:after="50"/>
              <w:jc w:val="both"/>
              <w:rPr>
                <w:rFonts w:ascii="標楷體" w:hAnsi="標楷體" w:cs="新細明體"/>
                <w:spacing w:val="-4"/>
                <w:kern w:val="0"/>
                <w:sz w:val="20"/>
              </w:rPr>
            </w:pPr>
            <w:r w:rsidRPr="00021ED6">
              <w:rPr>
                <w:rFonts w:ascii="標楷體" w:hAnsi="標楷體" w:cs="新細明體" w:hint="eastAsia"/>
                <w:kern w:val="0"/>
                <w:sz w:val="20"/>
              </w:rPr>
              <w:t>因自籌財源不足，重要建設計畫胥賴上級政府補助款及統籌分配稅款挹注支應等，改善成效未如預期，業再研提審核意見詳「六、重要審核意見（一）」。</w:t>
            </w:r>
          </w:p>
        </w:tc>
      </w:tr>
      <w:tr w:rsidR="002A33C7" w:rsidRPr="00021ED6" w14:paraId="705069D6" w14:textId="77777777" w:rsidTr="00EF0EBC">
        <w:trPr>
          <w:trHeight w:val="1175"/>
          <w:jc w:val="center"/>
        </w:trPr>
        <w:tc>
          <w:tcPr>
            <w:tcW w:w="4961" w:type="dxa"/>
          </w:tcPr>
          <w:p w14:paraId="0962CAE3"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bookmarkStart w:id="27" w:name="RANGE!A7"/>
            <w:r w:rsidRPr="00021ED6">
              <w:rPr>
                <w:rFonts w:ascii="標楷體" w:hAnsi="標楷體" w:hint="eastAsia"/>
                <w:sz w:val="20"/>
              </w:rPr>
              <w:t>（三）訂定施政管制及考核規章，列管計畫執行情形，惟間有列管計畫執行進度落後，或未依規定提報列管情事，有待加強落實監督考核機制。</w:t>
            </w:r>
          </w:p>
        </w:tc>
        <w:tc>
          <w:tcPr>
            <w:tcW w:w="4962" w:type="dxa"/>
          </w:tcPr>
          <w:p w14:paraId="2E0E293A"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因間有列管計畫執行進度落後，或基本設施補助計畫發包及驗收執行成效未盡理想等，改善成效未如預期，業再研提審核意見詳「六、重要審核意見（三）」。</w:t>
            </w:r>
          </w:p>
        </w:tc>
      </w:tr>
      <w:tr w:rsidR="002A33C7" w:rsidRPr="00021ED6" w14:paraId="7D15F298" w14:textId="77777777" w:rsidTr="00EF0EBC">
        <w:trPr>
          <w:trHeight w:val="1175"/>
          <w:jc w:val="center"/>
        </w:trPr>
        <w:tc>
          <w:tcPr>
            <w:tcW w:w="4961" w:type="dxa"/>
          </w:tcPr>
          <w:p w14:paraId="57F939CA"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（四）</w:t>
            </w:r>
            <w:r w:rsidRPr="00B51EF3">
              <w:rPr>
                <w:rFonts w:ascii="標楷體" w:hAnsi="標楷體" w:hint="eastAsia"/>
                <w:spacing w:val="-4"/>
                <w:sz w:val="20"/>
              </w:rPr>
              <w:t>因應業務需求調整組織編制，惟聘僱編制外人力人數長年居高不下，且占預算員額比率逐年增加，允應檢討改進。</w:t>
            </w:r>
          </w:p>
        </w:tc>
        <w:tc>
          <w:tcPr>
            <w:tcW w:w="4962" w:type="dxa"/>
          </w:tcPr>
          <w:p w14:paraId="0F2AEEC0"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因自籌財源仍不敷支應人事支出、人事費占比仍高等，業再研提審核意見詳「六、重要審核意見（四）」。</w:t>
            </w:r>
          </w:p>
        </w:tc>
      </w:tr>
      <w:tr w:rsidR="002A33C7" w:rsidRPr="00021ED6" w14:paraId="63BB30BA" w14:textId="77777777" w:rsidTr="00EF0EBC">
        <w:trPr>
          <w:trHeight w:val="1175"/>
          <w:jc w:val="center"/>
        </w:trPr>
        <w:tc>
          <w:tcPr>
            <w:tcW w:w="4961" w:type="dxa"/>
          </w:tcPr>
          <w:p w14:paraId="4E08AFEC"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（五）</w:t>
            </w:r>
            <w:r w:rsidRPr="00B51EF3">
              <w:rPr>
                <w:rFonts w:ascii="標楷體" w:hAnsi="標楷體" w:hint="eastAsia"/>
                <w:spacing w:val="-4"/>
                <w:sz w:val="20"/>
              </w:rPr>
              <w:t>訂定管理規章並積極清理被占用及閒置房地，惟被占用房地為數仍多，且部分清理有欠積極，有待注意檢討改進。</w:t>
            </w:r>
          </w:p>
        </w:tc>
        <w:tc>
          <w:tcPr>
            <w:tcW w:w="4962" w:type="dxa"/>
          </w:tcPr>
          <w:p w14:paraId="3E51D091"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因占用國有非公用土地尚未辦理撥用或返還等，業再研提審核意見詳「六、重要審核意見（三十一）」。</w:t>
            </w:r>
          </w:p>
        </w:tc>
      </w:tr>
      <w:tr w:rsidR="002A33C7" w:rsidRPr="00021ED6" w14:paraId="5FBF233A" w14:textId="77777777" w:rsidTr="00EF0EBC">
        <w:trPr>
          <w:trHeight w:val="1175"/>
          <w:jc w:val="center"/>
        </w:trPr>
        <w:tc>
          <w:tcPr>
            <w:tcW w:w="4961" w:type="dxa"/>
          </w:tcPr>
          <w:p w14:paraId="1F49388C"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（六）加強辦理長照十年計畫2.0，以照顧轄內老年人口，惟對獨居老人照護仍欠周妥，老人養護機構督導亦未臻完善，允應注意檢討改進。</w:t>
            </w:r>
          </w:p>
        </w:tc>
        <w:tc>
          <w:tcPr>
            <w:tcW w:w="4962" w:type="dxa"/>
          </w:tcPr>
          <w:p w14:paraId="570B18B1"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因長期照顧管理中心配置管理人力長期不足，部分地區服務資源布建情形尚待加強等，業再研提審核意見詳「六、重要審核意見（十五）」。</w:t>
            </w:r>
          </w:p>
        </w:tc>
      </w:tr>
      <w:tr w:rsidR="002A33C7" w:rsidRPr="00021ED6" w14:paraId="7D8F324F" w14:textId="77777777" w:rsidTr="00EF0EBC">
        <w:trPr>
          <w:trHeight w:val="1175"/>
          <w:jc w:val="center"/>
        </w:trPr>
        <w:tc>
          <w:tcPr>
            <w:tcW w:w="4961" w:type="dxa"/>
          </w:tcPr>
          <w:p w14:paraId="42B75B9C"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w:t>
            </w:r>
            <w:r>
              <w:rPr>
                <w:rFonts w:ascii="標楷體" w:hAnsi="標楷體" w:hint="eastAsia"/>
                <w:sz w:val="20"/>
              </w:rPr>
              <w:t>七</w:t>
            </w:r>
            <w:r w:rsidRPr="00021ED6">
              <w:rPr>
                <w:rFonts w:ascii="標楷體" w:hAnsi="標楷體" w:hint="eastAsia"/>
                <w:sz w:val="20"/>
              </w:rPr>
              <w:t>）</w:t>
            </w:r>
            <w:r w:rsidRPr="00B51EF3">
              <w:rPr>
                <w:rFonts w:ascii="標楷體" w:hAnsi="標楷體" w:hint="eastAsia"/>
                <w:spacing w:val="-4"/>
                <w:sz w:val="20"/>
              </w:rPr>
              <w:t>辦理重大公共建設計畫，以充備市政設施，惟部分計畫進度及施工材料品質管理未臻周妥，允待檢討研謀改進。</w:t>
            </w:r>
          </w:p>
        </w:tc>
        <w:tc>
          <w:tcPr>
            <w:tcW w:w="4962" w:type="dxa"/>
          </w:tcPr>
          <w:p w14:paraId="0F424CF6"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因部分重大公共建設經費執行進度仍有落後情形，且未依規定設置符合資格工地主任等，業再研提審核意見詳「六、重要審核意見（十七）」。</w:t>
            </w:r>
          </w:p>
        </w:tc>
      </w:tr>
      <w:tr w:rsidR="002A33C7" w:rsidRPr="00021ED6" w14:paraId="2BCF9A91" w14:textId="77777777" w:rsidTr="00EF0EBC">
        <w:trPr>
          <w:trHeight w:val="1175"/>
          <w:jc w:val="center"/>
        </w:trPr>
        <w:tc>
          <w:tcPr>
            <w:tcW w:w="4961" w:type="dxa"/>
          </w:tcPr>
          <w:p w14:paraId="798A02B2"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w:t>
            </w:r>
            <w:r>
              <w:rPr>
                <w:rFonts w:ascii="標楷體" w:hAnsi="標楷體" w:hint="eastAsia"/>
                <w:sz w:val="20"/>
              </w:rPr>
              <w:t>八</w:t>
            </w:r>
            <w:r w:rsidRPr="00021ED6">
              <w:rPr>
                <w:rFonts w:ascii="標楷體" w:hAnsi="標楷體" w:hint="eastAsia"/>
                <w:sz w:val="20"/>
              </w:rPr>
              <w:t>）部分採購案件間有審標及拒絕往來廠商刊登處置等作業未周妥，允宜檢討研謀改善。</w:t>
            </w:r>
          </w:p>
        </w:tc>
        <w:tc>
          <w:tcPr>
            <w:tcW w:w="4962" w:type="dxa"/>
          </w:tcPr>
          <w:p w14:paraId="3E966C90"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因部分機關採購作業仍有缺失頻仍，間有部分工程核有共同性缺失等，業再研提審核意見詳「六、重要審核意見（十八）」。</w:t>
            </w:r>
          </w:p>
        </w:tc>
      </w:tr>
      <w:tr w:rsidR="002A33C7" w:rsidRPr="00021ED6" w14:paraId="524DDC30" w14:textId="77777777" w:rsidTr="00EF0EBC">
        <w:trPr>
          <w:trHeight w:val="1175"/>
          <w:jc w:val="center"/>
        </w:trPr>
        <w:tc>
          <w:tcPr>
            <w:tcW w:w="4957" w:type="dxa"/>
          </w:tcPr>
          <w:p w14:paraId="566986BD" w14:textId="77777777" w:rsidR="002A33C7" w:rsidRPr="00021ED6" w:rsidRDefault="002A33C7" w:rsidP="005F32AC">
            <w:pPr>
              <w:widowControl/>
              <w:overflowPunct w:val="0"/>
              <w:snapToGrid w:val="0"/>
              <w:spacing w:beforeLines="10" w:before="50" w:afterLines="10" w:after="50"/>
              <w:ind w:left="620" w:hangingChars="300" w:hanging="620"/>
              <w:jc w:val="both"/>
              <w:rPr>
                <w:rFonts w:ascii="標楷體" w:hAnsi="標楷體"/>
                <w:sz w:val="20"/>
              </w:rPr>
            </w:pPr>
            <w:r w:rsidRPr="00021ED6">
              <w:rPr>
                <w:rFonts w:ascii="標楷體" w:hAnsi="標楷體" w:hint="eastAsia"/>
                <w:sz w:val="20"/>
              </w:rPr>
              <w:t>（</w:t>
            </w:r>
            <w:r>
              <w:rPr>
                <w:rFonts w:ascii="標楷體" w:hAnsi="標楷體" w:hint="eastAsia"/>
                <w:sz w:val="20"/>
              </w:rPr>
              <w:t>九</w:t>
            </w:r>
            <w:r w:rsidRPr="00021ED6">
              <w:rPr>
                <w:rFonts w:ascii="標楷體" w:hAnsi="標楷體" w:hint="eastAsia"/>
                <w:sz w:val="20"/>
              </w:rPr>
              <w:t>）公車處已洞悉造成營運嚴重虧損成因，惟歷年研提營運改革方案尚乏具體提升營運績效措施，亦未能落實執行開源節流，致遲未能就經營困頓之癥結做有效改善。</w:t>
            </w:r>
          </w:p>
        </w:tc>
        <w:tc>
          <w:tcPr>
            <w:tcW w:w="4966" w:type="dxa"/>
          </w:tcPr>
          <w:p w14:paraId="2962E73D"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r w:rsidRPr="00021ED6">
              <w:rPr>
                <w:rFonts w:ascii="標楷體" w:hAnsi="標楷體" w:cs="新細明體" w:hint="eastAsia"/>
                <w:kern w:val="0"/>
                <w:sz w:val="20"/>
              </w:rPr>
              <w:t>因公車處長年營運虧損且人事費用居高不下，尚乏具體可提升營運績效之措施等，業再研提審核意見詳「六、重要審核意見（</w:t>
            </w:r>
            <w:r>
              <w:rPr>
                <w:rFonts w:ascii="標楷體" w:hAnsi="標楷體" w:cs="新細明體" w:hint="eastAsia"/>
                <w:kern w:val="0"/>
                <w:sz w:val="20"/>
              </w:rPr>
              <w:t>二</w:t>
            </w:r>
            <w:r w:rsidRPr="00021ED6">
              <w:rPr>
                <w:rFonts w:ascii="標楷體" w:hAnsi="標楷體" w:cs="新細明體" w:hint="eastAsia"/>
                <w:kern w:val="0"/>
                <w:sz w:val="20"/>
              </w:rPr>
              <w:t>十</w:t>
            </w:r>
            <w:r>
              <w:rPr>
                <w:rFonts w:ascii="標楷體" w:hAnsi="標楷體" w:cs="新細明體" w:hint="eastAsia"/>
                <w:kern w:val="0"/>
                <w:sz w:val="20"/>
              </w:rPr>
              <w:t>七</w:t>
            </w:r>
            <w:r w:rsidRPr="00021ED6">
              <w:rPr>
                <w:rFonts w:ascii="標楷體" w:hAnsi="標楷體" w:cs="新細明體" w:hint="eastAsia"/>
                <w:kern w:val="0"/>
                <w:sz w:val="20"/>
              </w:rPr>
              <w:t>）」。</w:t>
            </w:r>
          </w:p>
        </w:tc>
      </w:tr>
    </w:tbl>
    <w:bookmarkEnd w:id="27"/>
    <w:p w14:paraId="1004ECCA" w14:textId="77777777" w:rsidR="002A33C7" w:rsidRDefault="002A33C7" w:rsidP="002A33C7">
      <w:pPr>
        <w:overflowPunct w:val="0"/>
        <w:spacing w:beforeLines="20" w:before="100"/>
        <w:jc w:val="center"/>
        <w:rPr>
          <w:rFonts w:ascii="標楷體" w:hAnsi="標楷體"/>
          <w:b/>
        </w:rPr>
      </w:pPr>
      <w:r w:rsidRPr="000F671B">
        <w:rPr>
          <w:rFonts w:ascii="標楷體" w:hAnsi="標楷體" w:hint="eastAsia"/>
          <w:b/>
        </w:rPr>
        <w:lastRenderedPageBreak/>
        <w:t>表</w:t>
      </w:r>
      <w:r>
        <w:rPr>
          <w:rFonts w:ascii="標楷體" w:hAnsi="標楷體"/>
          <w:b/>
        </w:rPr>
        <w:t>1</w:t>
      </w:r>
      <w:r>
        <w:rPr>
          <w:rFonts w:ascii="標楷體" w:hAnsi="標楷體" w:hint="eastAsia"/>
          <w:b/>
        </w:rPr>
        <w:t>6</w:t>
      </w:r>
      <w:r w:rsidRPr="000F671B">
        <w:rPr>
          <w:rFonts w:ascii="標楷體" w:hAnsi="標楷體" w:hint="eastAsia"/>
          <w:b/>
        </w:rPr>
        <w:t xml:space="preserve">　109年度審核報告所列市政府主管重要審核意見覆核辦理情</w:t>
      </w:r>
      <w:r>
        <w:rPr>
          <w:rFonts w:ascii="標楷體" w:hAnsi="標楷體" w:hint="eastAsia"/>
          <w:b/>
        </w:rPr>
        <w:t>形(續)</w:t>
      </w:r>
    </w:p>
    <w:tbl>
      <w:tblPr>
        <w:tblpPr w:leftFromText="180" w:rightFromText="180" w:vertAnchor="text" w:horzAnchor="margin" w:tblpYSpec="inside"/>
        <w:tblOverlap w:val="neve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4961"/>
        <w:gridCol w:w="4966"/>
      </w:tblGrid>
      <w:tr w:rsidR="002A33C7" w:rsidRPr="00C011BF" w14:paraId="5D3EAB99" w14:textId="77777777" w:rsidTr="005F32AC">
        <w:trPr>
          <w:trHeight w:val="283"/>
        </w:trPr>
        <w:tc>
          <w:tcPr>
            <w:tcW w:w="4961" w:type="dxa"/>
            <w:tcBorders>
              <w:top w:val="single" w:sz="4" w:space="0" w:color="auto"/>
              <w:left w:val="single" w:sz="4" w:space="0" w:color="auto"/>
              <w:bottom w:val="single" w:sz="4" w:space="0" w:color="auto"/>
              <w:right w:val="single" w:sz="4" w:space="0" w:color="auto"/>
            </w:tcBorders>
            <w:vAlign w:val="center"/>
          </w:tcPr>
          <w:p w14:paraId="27FCC292" w14:textId="77777777" w:rsidR="002A33C7" w:rsidRPr="00C011BF" w:rsidRDefault="002A33C7" w:rsidP="005F32AC">
            <w:pPr>
              <w:widowControl/>
              <w:overflowPunct w:val="0"/>
              <w:snapToGrid w:val="0"/>
              <w:spacing w:beforeLines="25" w:before="125" w:afterLines="25" w:after="125" w:line="0" w:lineRule="atLeast"/>
              <w:jc w:val="center"/>
              <w:rPr>
                <w:rFonts w:ascii="標楷體" w:hAnsi="標楷體"/>
                <w:sz w:val="20"/>
              </w:rPr>
            </w:pPr>
            <w:r w:rsidRPr="00C011BF">
              <w:rPr>
                <w:rFonts w:ascii="標楷體" w:hAnsi="標楷體" w:hint="eastAsia"/>
                <w:sz w:val="20"/>
              </w:rPr>
              <w:t>重要審核意見標題</w:t>
            </w:r>
          </w:p>
        </w:tc>
        <w:tc>
          <w:tcPr>
            <w:tcW w:w="4966" w:type="dxa"/>
            <w:tcBorders>
              <w:top w:val="single" w:sz="4" w:space="0" w:color="auto"/>
              <w:left w:val="single" w:sz="4" w:space="0" w:color="auto"/>
              <w:bottom w:val="single" w:sz="4" w:space="0" w:color="auto"/>
              <w:right w:val="single" w:sz="4" w:space="0" w:color="auto"/>
            </w:tcBorders>
            <w:vAlign w:val="center"/>
          </w:tcPr>
          <w:p w14:paraId="26C135EE" w14:textId="77777777" w:rsidR="002A33C7" w:rsidRPr="00C011BF" w:rsidRDefault="002A33C7" w:rsidP="005F32AC">
            <w:pPr>
              <w:widowControl/>
              <w:overflowPunct w:val="0"/>
              <w:snapToGrid w:val="0"/>
              <w:spacing w:beforeLines="25" w:before="125" w:afterLines="25" w:after="125" w:line="0" w:lineRule="atLeast"/>
              <w:jc w:val="center"/>
              <w:rPr>
                <w:rFonts w:ascii="標楷體" w:hAnsi="標楷體"/>
                <w:sz w:val="20"/>
              </w:rPr>
            </w:pPr>
            <w:r w:rsidRPr="00C011BF">
              <w:rPr>
                <w:rFonts w:ascii="標楷體" w:hAnsi="標楷體" w:hint="eastAsia"/>
                <w:sz w:val="20"/>
              </w:rPr>
              <w:t>說明</w:t>
            </w:r>
          </w:p>
        </w:tc>
      </w:tr>
      <w:tr w:rsidR="002A33C7" w:rsidRPr="00C011BF" w14:paraId="01C2C88F" w14:textId="77777777" w:rsidTr="005F32AC">
        <w:trPr>
          <w:trHeight w:val="283"/>
        </w:trPr>
        <w:tc>
          <w:tcPr>
            <w:tcW w:w="4961" w:type="dxa"/>
            <w:tcBorders>
              <w:top w:val="single" w:sz="4" w:space="0" w:color="auto"/>
              <w:left w:val="single" w:sz="4" w:space="0" w:color="auto"/>
              <w:bottom w:val="single" w:sz="4" w:space="0" w:color="auto"/>
              <w:right w:val="nil"/>
            </w:tcBorders>
            <w:vAlign w:val="center"/>
          </w:tcPr>
          <w:p w14:paraId="4849F901" w14:textId="77777777" w:rsidR="002A33C7" w:rsidRPr="00C011BF" w:rsidRDefault="002A33C7" w:rsidP="005F32AC">
            <w:pPr>
              <w:widowControl/>
              <w:overflowPunct w:val="0"/>
              <w:snapToGrid w:val="0"/>
              <w:spacing w:beforeLines="10" w:before="50" w:afterLines="10" w:after="50"/>
              <w:ind w:left="295" w:hanging="318"/>
              <w:jc w:val="both"/>
              <w:rPr>
                <w:rFonts w:ascii="標楷體" w:hAnsi="標楷體"/>
                <w:b/>
                <w:sz w:val="20"/>
              </w:rPr>
            </w:pPr>
            <w:r w:rsidRPr="00021ED6">
              <w:rPr>
                <w:rFonts w:ascii="標楷體" w:hAnsi="標楷體" w:hint="eastAsia"/>
                <w:b/>
                <w:noProof/>
                <w:sz w:val="20"/>
              </w:rPr>
              <w:t>已研謀改善或依改善措施持續辦理</w:t>
            </w:r>
          </w:p>
        </w:tc>
        <w:tc>
          <w:tcPr>
            <w:tcW w:w="4966" w:type="dxa"/>
            <w:tcBorders>
              <w:top w:val="single" w:sz="4" w:space="0" w:color="auto"/>
              <w:left w:val="nil"/>
              <w:bottom w:val="single" w:sz="4" w:space="0" w:color="auto"/>
              <w:right w:val="single" w:sz="4" w:space="0" w:color="auto"/>
            </w:tcBorders>
            <w:vAlign w:val="center"/>
          </w:tcPr>
          <w:p w14:paraId="58E26ED5" w14:textId="77777777" w:rsidR="002A33C7" w:rsidRPr="00C011BF" w:rsidRDefault="002A33C7" w:rsidP="005F32AC">
            <w:pPr>
              <w:widowControl/>
              <w:overflowPunct w:val="0"/>
              <w:snapToGrid w:val="0"/>
              <w:spacing w:beforeLines="10" w:before="50" w:afterLines="10" w:after="50"/>
              <w:jc w:val="both"/>
              <w:rPr>
                <w:rFonts w:ascii="標楷體" w:hAnsi="標楷體"/>
                <w:b/>
                <w:sz w:val="20"/>
              </w:rPr>
            </w:pPr>
          </w:p>
        </w:tc>
      </w:tr>
      <w:tr w:rsidR="002A33C7" w:rsidRPr="00C011BF" w14:paraId="3B767ECA"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2894CDFF" w14:textId="77777777" w:rsidR="002A33C7" w:rsidRPr="00C011BF" w:rsidRDefault="002A33C7" w:rsidP="00765BB5">
            <w:pPr>
              <w:widowControl/>
              <w:overflowPunct w:val="0"/>
              <w:snapToGrid w:val="0"/>
              <w:spacing w:beforeLines="10" w:before="50" w:afterLines="10" w:after="50"/>
              <w:ind w:left="620" w:hangingChars="300" w:hanging="620"/>
              <w:jc w:val="both"/>
              <w:rPr>
                <w:rFonts w:ascii="標楷體" w:hAnsi="標楷體"/>
                <w:bCs/>
                <w:sz w:val="20"/>
              </w:rPr>
            </w:pPr>
            <w:r w:rsidRPr="008D4384">
              <w:rPr>
                <w:rFonts w:ascii="標楷體" w:hAnsi="標楷體" w:hint="eastAsia"/>
                <w:sz w:val="20"/>
              </w:rPr>
              <w:t>（一）配合中央政府加強推動托育公共化及準公共化業務，惟托育服務量能配置及督導管理仍待加強，允應研謀改善，以提升服務品質。</w:t>
            </w:r>
          </w:p>
        </w:tc>
        <w:tc>
          <w:tcPr>
            <w:tcW w:w="4966" w:type="dxa"/>
            <w:vMerge w:val="restart"/>
            <w:tcBorders>
              <w:top w:val="single" w:sz="4" w:space="0" w:color="auto"/>
              <w:left w:val="single" w:sz="4" w:space="0" w:color="auto"/>
              <w:right w:val="single" w:sz="4" w:space="0" w:color="auto"/>
              <w:tl2br w:val="single" w:sz="4" w:space="0" w:color="auto"/>
            </w:tcBorders>
          </w:tcPr>
          <w:p w14:paraId="6FAF8461" w14:textId="77777777" w:rsidR="002A33C7" w:rsidRPr="00C011BF" w:rsidRDefault="002A33C7" w:rsidP="005F32AC">
            <w:pPr>
              <w:overflowPunct w:val="0"/>
              <w:snapToGrid w:val="0"/>
              <w:spacing w:beforeLines="10" w:before="50" w:afterLines="10" w:after="50"/>
              <w:jc w:val="both"/>
              <w:rPr>
                <w:rFonts w:ascii="標楷體" w:hAnsi="標楷體" w:cs="新細明體"/>
                <w:spacing w:val="-4"/>
                <w:kern w:val="0"/>
                <w:sz w:val="20"/>
              </w:rPr>
            </w:pPr>
          </w:p>
        </w:tc>
      </w:tr>
      <w:tr w:rsidR="002A33C7" w:rsidRPr="00C011BF" w14:paraId="6B450458"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4BEAE778" w14:textId="77777777" w:rsidR="002A33C7" w:rsidRPr="00C011BF"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（二）積極推展平價教保服務，平價幼兒園比例為全國最高，惟公立及非營利幼兒園實際招生率逐年下滑，且各行政區收托量能及平價教保服務比率存有差異或偏低情形，有待檢討改善。</w:t>
            </w:r>
          </w:p>
        </w:tc>
        <w:tc>
          <w:tcPr>
            <w:tcW w:w="4966" w:type="dxa"/>
            <w:vMerge/>
            <w:tcBorders>
              <w:left w:val="single" w:sz="4" w:space="0" w:color="auto"/>
              <w:right w:val="single" w:sz="4" w:space="0" w:color="auto"/>
              <w:tl2br w:val="single" w:sz="4" w:space="0" w:color="auto"/>
            </w:tcBorders>
          </w:tcPr>
          <w:p w14:paraId="0DBEC981" w14:textId="77777777" w:rsidR="002A33C7" w:rsidRPr="00C011BF" w:rsidRDefault="002A33C7" w:rsidP="005F32AC">
            <w:pPr>
              <w:overflowPunct w:val="0"/>
              <w:snapToGrid w:val="0"/>
              <w:spacing w:beforeLines="10" w:before="50" w:afterLines="10" w:after="50"/>
              <w:jc w:val="both"/>
              <w:rPr>
                <w:rFonts w:ascii="標楷體" w:hAnsi="標楷體" w:cs="新細明體"/>
                <w:spacing w:val="-4"/>
                <w:kern w:val="0"/>
                <w:sz w:val="20"/>
              </w:rPr>
            </w:pPr>
          </w:p>
        </w:tc>
      </w:tr>
      <w:tr w:rsidR="002A33C7" w:rsidRPr="00021ED6" w14:paraId="67E79DB5"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51C4A3CC"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（三）為協助校園遠離毒品危害，每年持續辦理防制學生藥物濫用執行計畫，惟未適時配合辦理檢討修訂，且國中小春暉個案數偏高，又缺乏新型態毒品尿液檢驗試劑，均待檢討強化學生藥物防制效能。</w:t>
            </w:r>
          </w:p>
        </w:tc>
        <w:tc>
          <w:tcPr>
            <w:tcW w:w="4966" w:type="dxa"/>
            <w:vMerge/>
            <w:tcBorders>
              <w:left w:val="single" w:sz="4" w:space="0" w:color="auto"/>
              <w:right w:val="single" w:sz="4" w:space="0" w:color="auto"/>
              <w:tl2br w:val="single" w:sz="4" w:space="0" w:color="auto"/>
            </w:tcBorders>
          </w:tcPr>
          <w:p w14:paraId="7FCC9E73"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3AAF75BA"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3B9A1361"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（四）設置特教資源中心推辦特殊教育工作，惟師資員額配置及教育輔助器材管理未盡周妥，且無障礙校園環境法定設施項目尚需改善及未設置數量仍多，允待檢討改進。</w:t>
            </w:r>
          </w:p>
        </w:tc>
        <w:tc>
          <w:tcPr>
            <w:tcW w:w="4966" w:type="dxa"/>
            <w:vMerge/>
            <w:tcBorders>
              <w:left w:val="single" w:sz="4" w:space="0" w:color="auto"/>
              <w:right w:val="single" w:sz="4" w:space="0" w:color="auto"/>
              <w:tl2br w:val="single" w:sz="4" w:space="0" w:color="auto"/>
            </w:tcBorders>
          </w:tcPr>
          <w:p w14:paraId="20E635EC"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59A286D7"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784435FC"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（五）為促進學生飲食健康，積極辦理學校營養午餐，惟部分學校午餐供應內容未符規定或未成立專戶存管，且學校午餐供應委員會代表組成未盡周妥，允待檢討改進。</w:t>
            </w:r>
          </w:p>
        </w:tc>
        <w:tc>
          <w:tcPr>
            <w:tcW w:w="4966" w:type="dxa"/>
            <w:vMerge/>
            <w:tcBorders>
              <w:left w:val="single" w:sz="4" w:space="0" w:color="auto"/>
              <w:right w:val="single" w:sz="4" w:space="0" w:color="auto"/>
              <w:tl2br w:val="single" w:sz="4" w:space="0" w:color="auto"/>
            </w:tcBorders>
          </w:tcPr>
          <w:p w14:paraId="6BD80772"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6DCA72D3"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4B1BCBA2"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（六）積極建置智慧學習環境，推行智慧教育，惟學校數位化設備間有閒置或損壞不堪使用情形，允宜督導學校適時盤點及檢修相關設備，以落實數位教學及提升推動成效。</w:t>
            </w:r>
          </w:p>
        </w:tc>
        <w:tc>
          <w:tcPr>
            <w:tcW w:w="4966" w:type="dxa"/>
            <w:vMerge/>
            <w:tcBorders>
              <w:left w:val="single" w:sz="4" w:space="0" w:color="auto"/>
              <w:right w:val="single" w:sz="4" w:space="0" w:color="auto"/>
              <w:tl2br w:val="single" w:sz="4" w:space="0" w:color="auto"/>
            </w:tcBorders>
          </w:tcPr>
          <w:p w14:paraId="045FE46A"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4DCF2573" w14:textId="77777777" w:rsidTr="00765BB5">
        <w:trPr>
          <w:trHeight w:val="1247"/>
        </w:trPr>
        <w:tc>
          <w:tcPr>
            <w:tcW w:w="4961" w:type="dxa"/>
            <w:tcBorders>
              <w:top w:val="single" w:sz="4" w:space="0" w:color="auto"/>
              <w:left w:val="single" w:sz="4" w:space="0" w:color="auto"/>
              <w:bottom w:val="single" w:sz="4" w:space="0" w:color="auto"/>
              <w:right w:val="single" w:sz="4" w:space="0" w:color="auto"/>
            </w:tcBorders>
            <w:vAlign w:val="center"/>
          </w:tcPr>
          <w:p w14:paraId="0AA3EAF6"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（七）辦理校園社區化改造計畫，共享資源，使學校成為社區居民生活中心，惟部分社區共讀站民眾使用率偏低，另社區資訊站服務對象亦有未符計畫所定目標族群情事，有待檢討改善。</w:t>
            </w:r>
          </w:p>
        </w:tc>
        <w:tc>
          <w:tcPr>
            <w:tcW w:w="4966" w:type="dxa"/>
            <w:vMerge/>
            <w:tcBorders>
              <w:left w:val="single" w:sz="4" w:space="0" w:color="auto"/>
              <w:right w:val="single" w:sz="4" w:space="0" w:color="auto"/>
              <w:tl2br w:val="single" w:sz="4" w:space="0" w:color="auto"/>
            </w:tcBorders>
          </w:tcPr>
          <w:p w14:paraId="4D799ED5"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7630B414" w14:textId="77777777" w:rsidTr="00765BB5">
        <w:trPr>
          <w:trHeight w:val="1401"/>
        </w:trPr>
        <w:tc>
          <w:tcPr>
            <w:tcW w:w="4961" w:type="dxa"/>
            <w:tcBorders>
              <w:top w:val="single" w:sz="4" w:space="0" w:color="auto"/>
              <w:left w:val="single" w:sz="4" w:space="0" w:color="auto"/>
              <w:bottom w:val="single" w:sz="4" w:space="0" w:color="auto"/>
              <w:right w:val="single" w:sz="4" w:space="0" w:color="auto"/>
            </w:tcBorders>
            <w:vAlign w:val="center"/>
          </w:tcPr>
          <w:p w14:paraId="1EDC7EFA"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（八）為提升補（捐）助民間團體運用效益，訂定執行注意事項及建置填報查詢系統，惟自治規章未盡周延及系統審核功能未盡完善，允宜研謀改善，以健全審核控管機制及提升補助效益。</w:t>
            </w:r>
          </w:p>
        </w:tc>
        <w:tc>
          <w:tcPr>
            <w:tcW w:w="4966" w:type="dxa"/>
            <w:vMerge/>
            <w:tcBorders>
              <w:left w:val="single" w:sz="4" w:space="0" w:color="auto"/>
              <w:right w:val="single" w:sz="4" w:space="0" w:color="auto"/>
              <w:tl2br w:val="single" w:sz="4" w:space="0" w:color="auto"/>
            </w:tcBorders>
          </w:tcPr>
          <w:p w14:paraId="0BFFFA44"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270BB490" w14:textId="77777777" w:rsidTr="00EF0EBC">
        <w:trPr>
          <w:trHeight w:val="1429"/>
        </w:trPr>
        <w:tc>
          <w:tcPr>
            <w:tcW w:w="4961" w:type="dxa"/>
            <w:tcBorders>
              <w:top w:val="single" w:sz="4" w:space="0" w:color="auto"/>
              <w:left w:val="single" w:sz="4" w:space="0" w:color="auto"/>
              <w:bottom w:val="single" w:sz="4" w:space="0" w:color="auto"/>
              <w:right w:val="single" w:sz="4" w:space="0" w:color="auto"/>
            </w:tcBorders>
            <w:vAlign w:val="center"/>
          </w:tcPr>
          <w:p w14:paraId="45795801"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（九）配合辦理未登記工廠輔導納管業務，惟列管低污染既有未登記工廠納管率仍低，查獲新增未登記工廠後未依規定處理，有待檢討改善。</w:t>
            </w:r>
          </w:p>
        </w:tc>
        <w:tc>
          <w:tcPr>
            <w:tcW w:w="4966" w:type="dxa"/>
            <w:vMerge/>
            <w:tcBorders>
              <w:left w:val="single" w:sz="4" w:space="0" w:color="auto"/>
              <w:right w:val="single" w:sz="4" w:space="0" w:color="auto"/>
              <w:tl2br w:val="single" w:sz="4" w:space="0" w:color="auto"/>
            </w:tcBorders>
          </w:tcPr>
          <w:p w14:paraId="5B31F833"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bl>
    <w:p w14:paraId="071AD1B5" w14:textId="77777777" w:rsidR="002A33C7" w:rsidRDefault="002A33C7" w:rsidP="002A33C7">
      <w:pPr>
        <w:spacing w:line="20" w:lineRule="exact"/>
      </w:pPr>
    </w:p>
    <w:p w14:paraId="2AEBB49E" w14:textId="77777777" w:rsidR="002A33C7" w:rsidRPr="00440297" w:rsidRDefault="002A33C7" w:rsidP="002A33C7">
      <w:pPr>
        <w:overflowPunct w:val="0"/>
        <w:spacing w:beforeLines="20" w:before="100"/>
        <w:jc w:val="center"/>
        <w:rPr>
          <w:rFonts w:ascii="標楷體" w:hAnsi="標楷體"/>
          <w:b/>
        </w:rPr>
      </w:pPr>
      <w:r w:rsidRPr="000F671B">
        <w:rPr>
          <w:rFonts w:ascii="標楷體" w:hAnsi="標楷體" w:hint="eastAsia"/>
          <w:b/>
        </w:rPr>
        <w:lastRenderedPageBreak/>
        <w:t>表</w:t>
      </w:r>
      <w:r>
        <w:rPr>
          <w:rFonts w:ascii="標楷體" w:hAnsi="標楷體"/>
          <w:b/>
        </w:rPr>
        <w:t>1</w:t>
      </w:r>
      <w:r>
        <w:rPr>
          <w:rFonts w:ascii="標楷體" w:hAnsi="標楷體" w:hint="eastAsia"/>
          <w:b/>
        </w:rPr>
        <w:t>6</w:t>
      </w:r>
      <w:r w:rsidRPr="000F671B">
        <w:rPr>
          <w:rFonts w:ascii="標楷體" w:hAnsi="標楷體" w:hint="eastAsia"/>
          <w:b/>
        </w:rPr>
        <w:t xml:space="preserve">　109年度審核報告所列市政府主管重要審核意見覆核辦理情</w:t>
      </w:r>
      <w:r>
        <w:rPr>
          <w:rFonts w:ascii="標楷體" w:hAnsi="標楷體" w:hint="eastAsia"/>
          <w:b/>
        </w:rPr>
        <w:t>形(續)</w:t>
      </w:r>
    </w:p>
    <w:tbl>
      <w:tblPr>
        <w:tblpPr w:leftFromText="180" w:rightFromText="180" w:vertAnchor="text" w:horzAnchor="margin" w:tblpYSpec="inside"/>
        <w:tblOverlap w:val="never"/>
        <w:tblW w:w="9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4961"/>
        <w:gridCol w:w="4983"/>
      </w:tblGrid>
      <w:tr w:rsidR="002A33C7" w:rsidRPr="00021ED6" w14:paraId="10628554" w14:textId="77777777" w:rsidTr="00EE62F9">
        <w:trPr>
          <w:trHeight w:val="557"/>
        </w:trPr>
        <w:tc>
          <w:tcPr>
            <w:tcW w:w="4961" w:type="dxa"/>
            <w:tcBorders>
              <w:top w:val="single" w:sz="4" w:space="0" w:color="auto"/>
              <w:left w:val="single" w:sz="4" w:space="0" w:color="auto"/>
              <w:bottom w:val="single" w:sz="4" w:space="0" w:color="auto"/>
              <w:right w:val="single" w:sz="4" w:space="0" w:color="auto"/>
            </w:tcBorders>
            <w:vAlign w:val="center"/>
          </w:tcPr>
          <w:p w14:paraId="2F7CDD27" w14:textId="77777777" w:rsidR="002A33C7" w:rsidRPr="00021ED6" w:rsidRDefault="002A33C7" w:rsidP="005F32AC">
            <w:pPr>
              <w:widowControl/>
              <w:overflowPunct w:val="0"/>
              <w:snapToGrid w:val="0"/>
              <w:spacing w:beforeLines="25" w:before="125" w:afterLines="25" w:after="125" w:line="0" w:lineRule="atLeast"/>
              <w:jc w:val="center"/>
              <w:rPr>
                <w:rFonts w:ascii="標楷體" w:hAnsi="標楷體"/>
                <w:sz w:val="20"/>
              </w:rPr>
            </w:pPr>
            <w:r w:rsidRPr="00C011BF">
              <w:rPr>
                <w:rFonts w:ascii="標楷體" w:hAnsi="標楷體" w:hint="eastAsia"/>
                <w:sz w:val="20"/>
              </w:rPr>
              <w:t>重要審核意見標題</w:t>
            </w:r>
          </w:p>
        </w:tc>
        <w:tc>
          <w:tcPr>
            <w:tcW w:w="4983" w:type="dxa"/>
            <w:vAlign w:val="center"/>
          </w:tcPr>
          <w:p w14:paraId="643CED25" w14:textId="77777777" w:rsidR="002A33C7" w:rsidRPr="00021ED6" w:rsidRDefault="002A33C7" w:rsidP="005F32AC">
            <w:pPr>
              <w:widowControl/>
              <w:overflowPunct w:val="0"/>
              <w:snapToGrid w:val="0"/>
              <w:spacing w:beforeLines="25" w:before="125" w:afterLines="25" w:after="125" w:line="0" w:lineRule="atLeast"/>
              <w:jc w:val="center"/>
              <w:rPr>
                <w:rFonts w:ascii="標楷體" w:hAnsi="標楷體" w:cs="新細明體"/>
                <w:kern w:val="0"/>
                <w:sz w:val="20"/>
              </w:rPr>
            </w:pPr>
            <w:r w:rsidRPr="00C011BF">
              <w:rPr>
                <w:rFonts w:ascii="標楷體" w:hAnsi="標楷體" w:hint="eastAsia"/>
                <w:sz w:val="20"/>
              </w:rPr>
              <w:t>說明</w:t>
            </w:r>
          </w:p>
        </w:tc>
      </w:tr>
      <w:tr w:rsidR="002A33C7" w:rsidRPr="00021ED6" w14:paraId="0FC44EDF"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461F6611"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b/>
                <w:noProof/>
                <w:sz w:val="20"/>
              </w:rPr>
            </w:pPr>
            <w:r w:rsidRPr="008D4384">
              <w:rPr>
                <w:rFonts w:ascii="標楷體" w:hAnsi="標楷體" w:hint="eastAsia"/>
                <w:sz w:val="20"/>
              </w:rPr>
              <w:t>（十）為確保農舍及農業用地作農業使用，訂定稽查作業要點，惟稽查對象未臻周延及農地管理未盡周妥，允宜檢討改善，以強化管理機制。</w:t>
            </w:r>
          </w:p>
        </w:tc>
        <w:tc>
          <w:tcPr>
            <w:tcW w:w="4983" w:type="dxa"/>
            <w:vMerge w:val="restart"/>
            <w:tcBorders>
              <w:tl2br w:val="single" w:sz="4" w:space="0" w:color="auto"/>
            </w:tcBorders>
          </w:tcPr>
          <w:p w14:paraId="3D9B742A"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67AD50D9"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79126BCB" w14:textId="77777777" w:rsidR="002A33C7" w:rsidRPr="008D4384" w:rsidRDefault="002A33C7" w:rsidP="00765BB5">
            <w:pPr>
              <w:widowControl/>
              <w:overflowPunct w:val="0"/>
              <w:snapToGrid w:val="0"/>
              <w:spacing w:beforeLines="10" w:before="50" w:afterLines="10" w:after="50"/>
              <w:ind w:left="584" w:hangingChars="300" w:hanging="584"/>
              <w:jc w:val="both"/>
              <w:rPr>
                <w:rFonts w:ascii="標楷體" w:hAnsi="標楷體"/>
                <w:spacing w:val="-6"/>
                <w:sz w:val="20"/>
              </w:rPr>
            </w:pPr>
            <w:r w:rsidRPr="008D4384">
              <w:rPr>
                <w:rFonts w:ascii="標楷體" w:hAnsi="標楷體" w:hint="eastAsia"/>
                <w:spacing w:val="-6"/>
                <w:sz w:val="20"/>
              </w:rPr>
              <w:t>（十一）建置財務訊管理系統以強化管理作業，惟因資料登載未盡確實，系統使用效益不彰，允應注意檢討改進。</w:t>
            </w:r>
          </w:p>
        </w:tc>
        <w:tc>
          <w:tcPr>
            <w:tcW w:w="4983" w:type="dxa"/>
            <w:vMerge/>
            <w:tcBorders>
              <w:tl2br w:val="single" w:sz="4" w:space="0" w:color="auto"/>
            </w:tcBorders>
          </w:tcPr>
          <w:p w14:paraId="52BE4015"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2335E810"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7F039242"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（十二）年度新增罰鍰案件收繳率已提升，惟以前年度應收未收行政罰鍰清理率下滑，且部分單位收繳率長期偏低，又部分民眾屢生滯欠罰鍰，允待檢討，以落實各項行政裁罰目的及公平性。</w:t>
            </w:r>
          </w:p>
        </w:tc>
        <w:tc>
          <w:tcPr>
            <w:tcW w:w="4983" w:type="dxa"/>
            <w:vMerge/>
            <w:tcBorders>
              <w:tl2br w:val="single" w:sz="4" w:space="0" w:color="auto"/>
            </w:tcBorders>
          </w:tcPr>
          <w:p w14:paraId="470EF0BA"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36C22F01"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66147524"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（十三）</w:t>
            </w:r>
            <w:r w:rsidRPr="008D4384">
              <w:rPr>
                <w:rFonts w:ascii="標楷體" w:hAnsi="標楷體" w:hint="eastAsia"/>
                <w:spacing w:val="-14"/>
                <w:sz w:val="20"/>
              </w:rPr>
              <w:t>配合辦理中央政府前瞻基礎建設計畫，事前評估及協調作業未臻周延，致部分計畫進度未符預期，有待檢討改進。</w:t>
            </w:r>
          </w:p>
        </w:tc>
        <w:tc>
          <w:tcPr>
            <w:tcW w:w="4983" w:type="dxa"/>
            <w:vMerge/>
            <w:tcBorders>
              <w:tl2br w:val="single" w:sz="4" w:space="0" w:color="auto"/>
            </w:tcBorders>
          </w:tcPr>
          <w:p w14:paraId="39DEE349"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31D3A0B8"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5291F7C7"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（十四）因應近年極端氣候變遷豪大雨產生強降雨，惟轄內雨水下水道系統排水防洪能力尚有不足，且因山坡地形涵蓋範圍廣泛，易因夾帶泥沙造成淤積影響排水，有待研謀因應。</w:t>
            </w:r>
          </w:p>
        </w:tc>
        <w:tc>
          <w:tcPr>
            <w:tcW w:w="4983" w:type="dxa"/>
            <w:vMerge/>
            <w:tcBorders>
              <w:tl2br w:val="single" w:sz="4" w:space="0" w:color="auto"/>
            </w:tcBorders>
          </w:tcPr>
          <w:p w14:paraId="44DB72E5"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53D64463"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1EC99168" w14:textId="77777777" w:rsidR="002A33C7" w:rsidRPr="00021ED6" w:rsidRDefault="002A33C7" w:rsidP="00765BB5">
            <w:pPr>
              <w:widowControl/>
              <w:overflowPunct w:val="0"/>
              <w:snapToGrid w:val="0"/>
              <w:spacing w:beforeLines="10" w:before="50" w:afterLines="10" w:after="50"/>
              <w:ind w:left="560" w:hangingChars="300" w:hanging="560"/>
              <w:jc w:val="both"/>
              <w:rPr>
                <w:rFonts w:ascii="標楷體" w:hAnsi="標楷體"/>
                <w:sz w:val="20"/>
              </w:rPr>
            </w:pPr>
            <w:r w:rsidRPr="008D4384">
              <w:rPr>
                <w:rFonts w:ascii="標楷體" w:hAnsi="標楷體" w:hint="eastAsia"/>
                <w:spacing w:val="-10"/>
                <w:sz w:val="20"/>
              </w:rPr>
              <w:t>（十五）推動民間參與政府公共建設，部分委託設施事前評估及履約管理未盡周延，允待研謀改善，以提升服務品質。</w:t>
            </w:r>
          </w:p>
        </w:tc>
        <w:tc>
          <w:tcPr>
            <w:tcW w:w="4983" w:type="dxa"/>
            <w:vMerge/>
            <w:tcBorders>
              <w:tl2br w:val="single" w:sz="4" w:space="0" w:color="auto"/>
            </w:tcBorders>
          </w:tcPr>
          <w:p w14:paraId="35DBFF19"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40602E1F"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5E0A6FCA"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（十六）道路維護管理作業尚未周妥，又其他市縣政府機關已逐步推動預防性養護制度，提升道路養護成效，允應研謀因應。</w:t>
            </w:r>
          </w:p>
        </w:tc>
        <w:tc>
          <w:tcPr>
            <w:tcW w:w="4983" w:type="dxa"/>
            <w:vMerge/>
            <w:tcBorders>
              <w:tl2br w:val="single" w:sz="4" w:space="0" w:color="auto"/>
            </w:tcBorders>
          </w:tcPr>
          <w:p w14:paraId="516F92D1"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723373BE"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44D63F11"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（十七）為滿足民眾居住需求，推動社會住宅政策，惟基地選址遲未定案，且包租代管之管理規範未臻健全，影響住宅政策永續推動，尚待研酌精進。</w:t>
            </w:r>
          </w:p>
        </w:tc>
        <w:tc>
          <w:tcPr>
            <w:tcW w:w="4983" w:type="dxa"/>
            <w:vMerge/>
            <w:tcBorders>
              <w:tl2br w:val="single" w:sz="4" w:space="0" w:color="auto"/>
            </w:tcBorders>
          </w:tcPr>
          <w:p w14:paraId="6A3E46EA"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3579D881"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3AEC4014" w14:textId="77777777" w:rsidR="002A33C7" w:rsidRPr="00021ED6" w:rsidRDefault="002A33C7" w:rsidP="00765BB5">
            <w:pPr>
              <w:widowControl/>
              <w:overflowPunct w:val="0"/>
              <w:snapToGrid w:val="0"/>
              <w:spacing w:beforeLines="10" w:before="50" w:afterLines="10" w:after="50"/>
              <w:ind w:left="620" w:hangingChars="300" w:hanging="620"/>
              <w:jc w:val="both"/>
              <w:rPr>
                <w:rFonts w:ascii="標楷體" w:hAnsi="標楷體"/>
                <w:sz w:val="20"/>
              </w:rPr>
            </w:pPr>
            <w:r w:rsidRPr="008D4384">
              <w:rPr>
                <w:rFonts w:ascii="標楷體" w:hAnsi="標楷體" w:hint="eastAsia"/>
                <w:sz w:val="20"/>
              </w:rPr>
              <w:t>（十八）提供身心障礙者免費搭乘復康巴士服務，惟未妥適運用系統管理與調度復康巴士，暨推介身心障礙者成功就業服務未達目標值，均待檢討改進。</w:t>
            </w:r>
          </w:p>
        </w:tc>
        <w:tc>
          <w:tcPr>
            <w:tcW w:w="4983" w:type="dxa"/>
            <w:vMerge/>
            <w:tcBorders>
              <w:tl2br w:val="single" w:sz="4" w:space="0" w:color="auto"/>
            </w:tcBorders>
          </w:tcPr>
          <w:p w14:paraId="14630314"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r w:rsidR="002A33C7" w:rsidRPr="00021ED6" w14:paraId="407E5442" w14:textId="77777777" w:rsidTr="00EF0EBC">
        <w:trPr>
          <w:trHeight w:val="1249"/>
        </w:trPr>
        <w:tc>
          <w:tcPr>
            <w:tcW w:w="4961" w:type="dxa"/>
            <w:tcBorders>
              <w:top w:val="single" w:sz="4" w:space="0" w:color="auto"/>
              <w:left w:val="single" w:sz="4" w:space="0" w:color="auto"/>
              <w:bottom w:val="single" w:sz="4" w:space="0" w:color="auto"/>
              <w:right w:val="single" w:sz="4" w:space="0" w:color="auto"/>
            </w:tcBorders>
            <w:vAlign w:val="center"/>
          </w:tcPr>
          <w:p w14:paraId="1E739638" w14:textId="77777777" w:rsidR="002A33C7" w:rsidRPr="00021ED6" w:rsidRDefault="002A33C7" w:rsidP="00765BB5">
            <w:pPr>
              <w:widowControl/>
              <w:overflowPunct w:val="0"/>
              <w:snapToGrid w:val="0"/>
              <w:spacing w:beforeLines="10" w:before="50" w:afterLines="10" w:after="50"/>
              <w:ind w:left="584" w:hangingChars="300" w:hanging="584"/>
              <w:jc w:val="both"/>
              <w:rPr>
                <w:rFonts w:ascii="標楷體" w:hAnsi="標楷體"/>
                <w:sz w:val="20"/>
              </w:rPr>
            </w:pPr>
            <w:r w:rsidRPr="008D4384">
              <w:rPr>
                <w:rFonts w:ascii="標楷體" w:hAnsi="標楷體" w:hint="eastAsia"/>
                <w:spacing w:val="-6"/>
                <w:sz w:val="20"/>
              </w:rPr>
              <w:t>（十九）為興辦公共造產，訂定收支保管及運用辦法，惟間有履約管理欠佳及制度規章未盡周延，亟待檢討改進。</w:t>
            </w:r>
          </w:p>
        </w:tc>
        <w:tc>
          <w:tcPr>
            <w:tcW w:w="4983" w:type="dxa"/>
            <w:vMerge/>
            <w:tcBorders>
              <w:tl2br w:val="single" w:sz="4" w:space="0" w:color="auto"/>
            </w:tcBorders>
          </w:tcPr>
          <w:p w14:paraId="5356B583" w14:textId="77777777" w:rsidR="002A33C7" w:rsidRPr="00021ED6" w:rsidRDefault="002A33C7" w:rsidP="005F32AC">
            <w:pPr>
              <w:overflowPunct w:val="0"/>
              <w:snapToGrid w:val="0"/>
              <w:spacing w:beforeLines="10" w:before="50" w:afterLines="10" w:after="50"/>
              <w:jc w:val="both"/>
              <w:rPr>
                <w:rFonts w:ascii="標楷體" w:hAnsi="標楷體" w:cs="新細明體"/>
                <w:kern w:val="0"/>
                <w:sz w:val="20"/>
              </w:rPr>
            </w:pPr>
          </w:p>
        </w:tc>
      </w:tr>
    </w:tbl>
    <w:p w14:paraId="49733082" w14:textId="77777777" w:rsidR="002A33C7" w:rsidRPr="00440297" w:rsidRDefault="002A33C7" w:rsidP="002A33C7">
      <w:pPr>
        <w:overflowPunct w:val="0"/>
        <w:spacing w:line="20" w:lineRule="exact"/>
        <w:jc w:val="center"/>
        <w:rPr>
          <w:rFonts w:ascii="標楷體" w:hAnsi="標楷體"/>
          <w:b/>
        </w:rPr>
      </w:pPr>
    </w:p>
    <w:p w14:paraId="6318BE78" w14:textId="77777777" w:rsidR="002A33C7" w:rsidRPr="00384FB0" w:rsidRDefault="002A33C7" w:rsidP="002A33C7">
      <w:pPr>
        <w:overflowPunct w:val="0"/>
        <w:spacing w:line="20" w:lineRule="exact"/>
        <w:rPr>
          <w:rFonts w:ascii="標楷體" w:hAnsi="標楷體"/>
          <w:b/>
          <w:szCs w:val="24"/>
        </w:rPr>
      </w:pPr>
    </w:p>
    <w:p w14:paraId="109B2A3B" w14:textId="1E9BA543" w:rsidR="008F11D7" w:rsidRPr="00790A4C" w:rsidRDefault="008F11D7" w:rsidP="004270A1">
      <w:pPr>
        <w:kinsoku w:val="0"/>
        <w:overflowPunct w:val="0"/>
        <w:snapToGrid w:val="0"/>
        <w:spacing w:beforeLines="50" w:before="250" w:line="500" w:lineRule="exact"/>
        <w:outlineLvl w:val="0"/>
        <w:rPr>
          <w:rFonts w:ascii="標楷體" w:hAnsi="標楷體"/>
          <w:b/>
          <w:kern w:val="0"/>
          <w:sz w:val="36"/>
          <w:szCs w:val="36"/>
        </w:rPr>
      </w:pPr>
      <w:r w:rsidRPr="00790A4C">
        <w:rPr>
          <w:rFonts w:ascii="標楷體" w:hAnsi="標楷體" w:hint="eastAsia"/>
          <w:b/>
          <w:kern w:val="0"/>
          <w:sz w:val="36"/>
          <w:szCs w:val="36"/>
        </w:rPr>
        <w:lastRenderedPageBreak/>
        <w:t>參、民政處</w:t>
      </w:r>
      <w:r w:rsidRPr="00790A4C">
        <w:rPr>
          <w:rFonts w:ascii="標楷體" w:hAnsi="標楷體" w:hint="eastAsia"/>
          <w:b/>
          <w:sz w:val="36"/>
          <w:szCs w:val="36"/>
        </w:rPr>
        <w:t>主管</w:t>
      </w:r>
    </w:p>
    <w:p w14:paraId="2BAFD54E" w14:textId="0223D94F" w:rsidR="008F11D7" w:rsidRPr="00790A4C" w:rsidRDefault="008F11D7" w:rsidP="00CD0A89">
      <w:pPr>
        <w:overflowPunct w:val="0"/>
        <w:spacing w:line="530" w:lineRule="exact"/>
        <w:ind w:firstLineChars="200" w:firstLine="493"/>
        <w:jc w:val="both"/>
        <w:rPr>
          <w:rFonts w:ascii="標楷體" w:hAnsi="標楷體"/>
          <w:kern w:val="0"/>
          <w:szCs w:val="24"/>
        </w:rPr>
      </w:pPr>
      <w:r w:rsidRPr="00790A4C">
        <w:rPr>
          <w:rFonts w:ascii="標楷體" w:hAnsi="標楷體" w:hint="eastAsia"/>
          <w:kern w:val="0"/>
          <w:szCs w:val="24"/>
        </w:rPr>
        <w:t>民政處主管包括中正、信義、仁愛、安樂、中山、暖暖、七堵區公所與各區戶政事務所及殯葬管理所等9個機關，掌理民政、社政、經建、兵役、戶籍登記與殯葬管理等業務。茲將</w:t>
      </w:r>
      <w:r w:rsidR="00046CB3" w:rsidRPr="00790A4C">
        <w:rPr>
          <w:rFonts w:ascii="標楷體" w:hAnsi="標楷體" w:hint="eastAsia"/>
          <w:kern w:val="0"/>
          <w:szCs w:val="24"/>
        </w:rPr>
        <w:t>1</w:t>
      </w:r>
      <w:r w:rsidR="00B3726C" w:rsidRPr="00790A4C">
        <w:rPr>
          <w:rFonts w:ascii="標楷體" w:hAnsi="標楷體" w:hint="eastAsia"/>
          <w:kern w:val="0"/>
          <w:szCs w:val="24"/>
        </w:rPr>
        <w:t>10</w:t>
      </w:r>
      <w:r w:rsidRPr="00790A4C">
        <w:rPr>
          <w:rFonts w:ascii="標楷體" w:hAnsi="標楷體" w:hint="eastAsia"/>
          <w:kern w:val="0"/>
          <w:szCs w:val="24"/>
        </w:rPr>
        <w:t>年度決算審核結果說明如次：</w:t>
      </w:r>
    </w:p>
    <w:p w14:paraId="1396C9D6" w14:textId="18F5796D" w:rsidR="008F11D7" w:rsidRPr="00790A4C" w:rsidRDefault="00AF716A" w:rsidP="00E63C17">
      <w:pPr>
        <w:overflowPunct w:val="0"/>
        <w:spacing w:line="50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w:t>
      </w:r>
      <w:r w:rsidR="008F11D7" w:rsidRPr="00790A4C">
        <w:rPr>
          <w:rFonts w:ascii="標楷體" w:hAnsi="標楷體" w:hint="eastAsia"/>
          <w:b/>
          <w:kern w:val="0"/>
          <w:sz w:val="28"/>
          <w:szCs w:val="28"/>
        </w:rPr>
        <w:t>一</w:t>
      </w:r>
      <w:r w:rsidRPr="00790A4C">
        <w:rPr>
          <w:rFonts w:ascii="標楷體" w:hAnsi="標楷體" w:hint="eastAsia"/>
          <w:b/>
          <w:kern w:val="0"/>
          <w:sz w:val="28"/>
          <w:szCs w:val="28"/>
        </w:rPr>
        <w:t>）</w:t>
      </w:r>
      <w:r w:rsidR="008F11D7" w:rsidRPr="00790A4C">
        <w:rPr>
          <w:rFonts w:ascii="標楷體" w:hAnsi="標楷體" w:hint="eastAsia"/>
          <w:b/>
          <w:kern w:val="0"/>
          <w:sz w:val="28"/>
          <w:szCs w:val="28"/>
        </w:rPr>
        <w:t>計畫實施之查核</w:t>
      </w:r>
    </w:p>
    <w:p w14:paraId="1AC9C892" w14:textId="7BF696E9" w:rsidR="008F11D7" w:rsidRPr="00790A4C" w:rsidRDefault="008F11D7" w:rsidP="00CD0A89">
      <w:pPr>
        <w:overflowPunct w:val="0"/>
        <w:spacing w:line="530" w:lineRule="exact"/>
        <w:ind w:firstLineChars="200" w:firstLine="493"/>
        <w:jc w:val="both"/>
        <w:rPr>
          <w:rFonts w:ascii="標楷體" w:hAnsi="標楷體"/>
          <w:kern w:val="0"/>
          <w:szCs w:val="24"/>
        </w:rPr>
      </w:pPr>
      <w:r w:rsidRPr="00790A4C">
        <w:rPr>
          <w:rFonts w:ascii="標楷體" w:hAnsi="標楷體" w:hint="eastAsia"/>
          <w:kern w:val="0"/>
          <w:szCs w:val="24"/>
        </w:rPr>
        <w:t>業務計畫26項，下分工作計畫33項，包括落實簡政便民服務、戶政管理、加強健全基層組織功能、配合執行社會福利政策、推動社會發展工作、加強公共設施及環境整理、改善居住環境品質、零星工程施作、軍勤業務處理、加強調解及法律扶助等業務</w:t>
      </w:r>
      <w:r w:rsidR="006043F2" w:rsidRPr="00790A4C">
        <w:rPr>
          <w:rFonts w:ascii="標楷體" w:hAnsi="標楷體" w:hint="eastAsia"/>
          <w:kern w:val="0"/>
          <w:szCs w:val="24"/>
        </w:rPr>
        <w:t>，</w:t>
      </w:r>
      <w:r w:rsidRPr="00790A4C">
        <w:rPr>
          <w:rFonts w:ascii="標楷體" w:hAnsi="標楷體" w:hint="eastAsia"/>
          <w:kern w:val="0"/>
          <w:szCs w:val="24"/>
        </w:rPr>
        <w:t>暨殯葬專業服務等重要施政項目，其中已執行完成者2</w:t>
      </w:r>
      <w:r w:rsidR="00706AE3" w:rsidRPr="00790A4C">
        <w:rPr>
          <w:rFonts w:ascii="標楷體" w:hAnsi="標楷體" w:hint="eastAsia"/>
          <w:kern w:val="0"/>
          <w:szCs w:val="24"/>
        </w:rPr>
        <w:t>3</w:t>
      </w:r>
      <w:r w:rsidRPr="00790A4C">
        <w:rPr>
          <w:rFonts w:ascii="標楷體" w:hAnsi="標楷體" w:hint="eastAsia"/>
          <w:kern w:val="0"/>
          <w:szCs w:val="24"/>
        </w:rPr>
        <w:t>項，尚在執行者</w:t>
      </w:r>
      <w:r w:rsidR="00706AE3" w:rsidRPr="00790A4C">
        <w:rPr>
          <w:rFonts w:ascii="標楷體" w:hAnsi="標楷體" w:hint="eastAsia"/>
          <w:kern w:val="0"/>
          <w:szCs w:val="24"/>
        </w:rPr>
        <w:t>10</w:t>
      </w:r>
      <w:r w:rsidRPr="00790A4C">
        <w:rPr>
          <w:rFonts w:ascii="標楷體" w:hAnsi="標楷體" w:hint="eastAsia"/>
          <w:kern w:val="0"/>
          <w:szCs w:val="24"/>
        </w:rPr>
        <w:t>項，主要係</w:t>
      </w:r>
      <w:r w:rsidR="00B223A1" w:rsidRPr="00790A4C">
        <w:rPr>
          <w:rFonts w:ascii="標楷體" w:hAnsi="標楷體" w:hint="eastAsia"/>
          <w:kern w:val="0"/>
          <w:szCs w:val="24"/>
        </w:rPr>
        <w:t>中正區公所、仁愛區公所、安樂區公所、中山區公所受疫情影響，里民活動中心場地使用申請案件較預計減少</w:t>
      </w:r>
      <w:r w:rsidR="001E6475" w:rsidRPr="00790A4C">
        <w:rPr>
          <w:rFonts w:ascii="標楷體" w:hAnsi="標楷體" w:hint="eastAsia"/>
          <w:kern w:val="0"/>
          <w:szCs w:val="24"/>
        </w:rPr>
        <w:t>；</w:t>
      </w:r>
      <w:r w:rsidRPr="00790A4C">
        <w:rPr>
          <w:rFonts w:ascii="標楷體" w:hAnsi="標楷體" w:hint="eastAsia"/>
          <w:kern w:val="0"/>
          <w:szCs w:val="24"/>
        </w:rPr>
        <w:t>信義區公所</w:t>
      </w:r>
      <w:r w:rsidR="001C064A" w:rsidRPr="00790A4C">
        <w:rPr>
          <w:rFonts w:ascii="標楷體" w:hAnsi="標楷體" w:hint="eastAsia"/>
          <w:kern w:val="0"/>
          <w:szCs w:val="24"/>
        </w:rPr>
        <w:t>運用</w:t>
      </w:r>
      <w:r w:rsidRPr="00790A4C">
        <w:rPr>
          <w:rFonts w:ascii="標楷體" w:hAnsi="標楷體" w:hint="eastAsia"/>
          <w:kern w:val="0"/>
          <w:szCs w:val="24"/>
        </w:rPr>
        <w:t>天外天垃圾資源回收</w:t>
      </w:r>
      <w:r w:rsidR="00AF716A" w:rsidRPr="00790A4C">
        <w:rPr>
          <w:rFonts w:ascii="標楷體" w:hAnsi="標楷體" w:hint="eastAsia"/>
          <w:kern w:val="0"/>
          <w:szCs w:val="24"/>
        </w:rPr>
        <w:t>（</w:t>
      </w:r>
      <w:r w:rsidRPr="00790A4C">
        <w:rPr>
          <w:rFonts w:ascii="標楷體" w:hAnsi="標楷體" w:hint="eastAsia"/>
          <w:kern w:val="0"/>
          <w:szCs w:val="24"/>
        </w:rPr>
        <w:t>焚化</w:t>
      </w:r>
      <w:r w:rsidR="00AF716A" w:rsidRPr="00790A4C">
        <w:rPr>
          <w:rFonts w:ascii="標楷體" w:hAnsi="標楷體" w:hint="eastAsia"/>
          <w:kern w:val="0"/>
          <w:szCs w:val="24"/>
        </w:rPr>
        <w:t>）</w:t>
      </w:r>
      <w:r w:rsidRPr="00790A4C">
        <w:rPr>
          <w:rFonts w:ascii="標楷體" w:hAnsi="標楷體" w:hint="eastAsia"/>
          <w:kern w:val="0"/>
          <w:szCs w:val="24"/>
        </w:rPr>
        <w:t>廠回饋金補助區民健保費及水費等尚在辦理中；</w:t>
      </w:r>
      <w:r w:rsidR="000D3EB6" w:rsidRPr="00790A4C">
        <w:rPr>
          <w:rFonts w:ascii="標楷體" w:hAnsi="標楷體" w:hint="eastAsia"/>
          <w:kern w:val="0"/>
          <w:szCs w:val="24"/>
        </w:rPr>
        <w:t>七堵</w:t>
      </w:r>
      <w:r w:rsidRPr="00790A4C">
        <w:rPr>
          <w:rFonts w:ascii="標楷體" w:hAnsi="標楷體" w:hint="eastAsia"/>
          <w:kern w:val="0"/>
          <w:szCs w:val="24"/>
        </w:rPr>
        <w:t>區公所</w:t>
      </w:r>
      <w:r w:rsidR="00E63C17" w:rsidRPr="00790A4C">
        <w:rPr>
          <w:rFonts w:ascii="標楷體" w:hAnsi="標楷體" w:hint="eastAsia"/>
          <w:kern w:val="0"/>
          <w:szCs w:val="24"/>
        </w:rPr>
        <w:t>BOO一般事業廢棄</w:t>
      </w:r>
      <w:r w:rsidR="001E6475" w:rsidRPr="00790A4C">
        <w:rPr>
          <w:rFonts w:ascii="標楷體" w:hAnsi="標楷體" w:hint="eastAsia"/>
          <w:kern w:val="0"/>
          <w:szCs w:val="24"/>
        </w:rPr>
        <w:t>物最終處置場回饋金辦理里民育樂、環保教育經費及基層建設工程，或</w:t>
      </w:r>
      <w:r w:rsidR="00E63C17" w:rsidRPr="00790A4C">
        <w:rPr>
          <w:rFonts w:ascii="標楷體" w:hAnsi="標楷體" w:hint="eastAsia"/>
          <w:kern w:val="0"/>
          <w:szCs w:val="24"/>
        </w:rPr>
        <w:t>受疫情影響延</w:t>
      </w:r>
      <w:r w:rsidR="00504364" w:rsidRPr="00790A4C">
        <w:rPr>
          <w:rFonts w:ascii="標楷體" w:hAnsi="標楷體" w:hint="eastAsia"/>
          <w:kern w:val="0"/>
          <w:szCs w:val="24"/>
        </w:rPr>
        <w:t>後執行</w:t>
      </w:r>
      <w:r w:rsidR="00E7073D" w:rsidRPr="00790A4C">
        <w:rPr>
          <w:rFonts w:ascii="標楷體" w:hAnsi="標楷體" w:hint="eastAsia"/>
          <w:kern w:val="0"/>
          <w:szCs w:val="24"/>
        </w:rPr>
        <w:t>，</w:t>
      </w:r>
      <w:r w:rsidR="001E6475" w:rsidRPr="00790A4C">
        <w:rPr>
          <w:rFonts w:ascii="標楷體" w:hAnsi="標楷體" w:hint="eastAsia"/>
          <w:kern w:val="0"/>
          <w:szCs w:val="24"/>
        </w:rPr>
        <w:t>或</w:t>
      </w:r>
      <w:r w:rsidR="00311819" w:rsidRPr="00790A4C">
        <w:rPr>
          <w:rFonts w:ascii="標楷體" w:hAnsi="標楷體" w:hint="eastAsia"/>
          <w:kern w:val="0"/>
          <w:szCs w:val="24"/>
        </w:rPr>
        <w:t>尚在施工中</w:t>
      </w:r>
      <w:r w:rsidR="00B84B19" w:rsidRPr="00790A4C">
        <w:rPr>
          <w:rFonts w:ascii="標楷體" w:hAnsi="標楷體" w:hint="eastAsia"/>
          <w:kern w:val="0"/>
          <w:szCs w:val="24"/>
        </w:rPr>
        <w:t>等</w:t>
      </w:r>
      <w:r w:rsidRPr="00790A4C">
        <w:rPr>
          <w:rFonts w:ascii="標楷體" w:hAnsi="標楷體" w:hint="eastAsia"/>
          <w:kern w:val="0"/>
          <w:szCs w:val="24"/>
        </w:rPr>
        <w:t>，須保留繼續執行。</w:t>
      </w:r>
    </w:p>
    <w:p w14:paraId="4A205ADC" w14:textId="15A78799" w:rsidR="008F11D7" w:rsidRPr="00790A4C" w:rsidRDefault="00AF716A" w:rsidP="00E63C17">
      <w:pPr>
        <w:overflowPunct w:val="0"/>
        <w:spacing w:line="50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w:t>
      </w:r>
      <w:r w:rsidR="008F11D7" w:rsidRPr="00790A4C">
        <w:rPr>
          <w:rFonts w:ascii="標楷體" w:hAnsi="標楷體" w:hint="eastAsia"/>
          <w:b/>
          <w:kern w:val="0"/>
          <w:sz w:val="28"/>
          <w:szCs w:val="28"/>
        </w:rPr>
        <w:t>二</w:t>
      </w:r>
      <w:r w:rsidRPr="00790A4C">
        <w:rPr>
          <w:rFonts w:ascii="標楷體" w:hAnsi="標楷體" w:hint="eastAsia"/>
          <w:b/>
          <w:kern w:val="0"/>
          <w:sz w:val="28"/>
          <w:szCs w:val="28"/>
        </w:rPr>
        <w:t>）</w:t>
      </w:r>
      <w:r w:rsidR="008F11D7" w:rsidRPr="00790A4C">
        <w:rPr>
          <w:rFonts w:ascii="標楷體" w:hAnsi="標楷體" w:hint="eastAsia"/>
          <w:b/>
          <w:kern w:val="0"/>
          <w:sz w:val="28"/>
          <w:szCs w:val="28"/>
        </w:rPr>
        <w:t>預算執行之審核</w:t>
      </w:r>
    </w:p>
    <w:p w14:paraId="162FF7B6" w14:textId="1AA7DAB0" w:rsidR="000D3EB6" w:rsidRPr="00790A4C" w:rsidRDefault="000D3EB6" w:rsidP="00920557">
      <w:pPr>
        <w:overflowPunct w:val="0"/>
        <w:spacing w:line="530" w:lineRule="exact"/>
        <w:ind w:firstLineChars="200" w:firstLine="477"/>
        <w:jc w:val="both"/>
        <w:rPr>
          <w:rFonts w:ascii="標楷體" w:hAnsi="標楷體"/>
          <w:kern w:val="0"/>
          <w:szCs w:val="24"/>
        </w:rPr>
      </w:pPr>
      <w:r w:rsidRPr="00790A4C">
        <w:rPr>
          <w:rFonts w:ascii="標楷體" w:hAnsi="標楷體" w:hint="eastAsia"/>
          <w:spacing w:val="-4"/>
          <w:kern w:val="0"/>
          <w:szCs w:val="24"/>
        </w:rPr>
        <w:t>1.歲入原編列預算數1億</w:t>
      </w:r>
      <w:r w:rsidR="009773BF" w:rsidRPr="00790A4C">
        <w:rPr>
          <w:rFonts w:ascii="標楷體" w:hAnsi="標楷體" w:hint="eastAsia"/>
          <w:spacing w:val="-4"/>
          <w:kern w:val="0"/>
          <w:szCs w:val="24"/>
        </w:rPr>
        <w:t>3</w:t>
      </w:r>
      <w:r w:rsidRPr="00790A4C">
        <w:rPr>
          <w:rFonts w:ascii="標楷體" w:hAnsi="標楷體" w:hint="eastAsia"/>
          <w:spacing w:val="-4"/>
          <w:kern w:val="0"/>
          <w:szCs w:val="24"/>
        </w:rPr>
        <w:t>,</w:t>
      </w:r>
      <w:r w:rsidR="002A7008" w:rsidRPr="00790A4C">
        <w:rPr>
          <w:rFonts w:ascii="標楷體" w:hAnsi="標楷體" w:hint="eastAsia"/>
          <w:spacing w:val="-4"/>
          <w:kern w:val="0"/>
          <w:szCs w:val="24"/>
        </w:rPr>
        <w:t>682</w:t>
      </w:r>
      <w:r w:rsidRPr="00790A4C">
        <w:rPr>
          <w:rFonts w:ascii="標楷體" w:hAnsi="標楷體" w:hint="eastAsia"/>
          <w:spacing w:val="-4"/>
          <w:kern w:val="0"/>
          <w:szCs w:val="24"/>
        </w:rPr>
        <w:t>萬</w:t>
      </w:r>
      <w:r w:rsidR="00536539" w:rsidRPr="00790A4C">
        <w:rPr>
          <w:rFonts w:ascii="標楷體" w:hAnsi="標楷體" w:hint="eastAsia"/>
          <w:spacing w:val="-4"/>
          <w:kern w:val="0"/>
          <w:szCs w:val="24"/>
        </w:rPr>
        <w:t>餘</w:t>
      </w:r>
      <w:r w:rsidRPr="00790A4C">
        <w:rPr>
          <w:rFonts w:ascii="標楷體" w:hAnsi="標楷體" w:hint="eastAsia"/>
          <w:spacing w:val="-4"/>
          <w:kern w:val="0"/>
          <w:szCs w:val="24"/>
        </w:rPr>
        <w:t>元，經追</w:t>
      </w:r>
      <w:r w:rsidR="002A7008" w:rsidRPr="00790A4C">
        <w:rPr>
          <w:rFonts w:ascii="標楷體" w:hAnsi="標楷體" w:hint="eastAsia"/>
          <w:spacing w:val="-4"/>
          <w:kern w:val="0"/>
          <w:szCs w:val="24"/>
        </w:rPr>
        <w:t>減</w:t>
      </w:r>
      <w:r w:rsidRPr="00790A4C">
        <w:rPr>
          <w:rFonts w:ascii="標楷體" w:hAnsi="標楷體" w:hint="eastAsia"/>
          <w:spacing w:val="-4"/>
          <w:kern w:val="0"/>
          <w:szCs w:val="24"/>
        </w:rPr>
        <w:t>預算</w:t>
      </w:r>
      <w:r w:rsidR="002A7008" w:rsidRPr="00790A4C">
        <w:rPr>
          <w:rFonts w:ascii="標楷體" w:hAnsi="標楷體" w:hint="eastAsia"/>
          <w:spacing w:val="-4"/>
          <w:kern w:val="0"/>
          <w:szCs w:val="24"/>
        </w:rPr>
        <w:t>235</w:t>
      </w:r>
      <w:r w:rsidRPr="00790A4C">
        <w:rPr>
          <w:rFonts w:ascii="標楷體" w:hAnsi="標楷體" w:hint="eastAsia"/>
          <w:spacing w:val="-4"/>
          <w:kern w:val="0"/>
          <w:szCs w:val="24"/>
        </w:rPr>
        <w:t>萬餘元，合計1億</w:t>
      </w:r>
      <w:r w:rsidR="002A7008" w:rsidRPr="00790A4C">
        <w:rPr>
          <w:rFonts w:ascii="標楷體" w:hAnsi="標楷體" w:hint="eastAsia"/>
          <w:spacing w:val="-4"/>
          <w:kern w:val="0"/>
          <w:szCs w:val="24"/>
        </w:rPr>
        <w:t>3</w:t>
      </w:r>
      <w:r w:rsidRPr="00790A4C">
        <w:rPr>
          <w:rFonts w:ascii="標楷體" w:hAnsi="標楷體" w:hint="eastAsia"/>
          <w:spacing w:val="-4"/>
          <w:kern w:val="0"/>
          <w:szCs w:val="24"/>
        </w:rPr>
        <w:t>,</w:t>
      </w:r>
      <w:r w:rsidR="00464DE7" w:rsidRPr="00790A4C">
        <w:rPr>
          <w:rFonts w:ascii="標楷體" w:hAnsi="標楷體" w:hint="eastAsia"/>
          <w:spacing w:val="-4"/>
          <w:kern w:val="0"/>
          <w:szCs w:val="24"/>
        </w:rPr>
        <w:t>4</w:t>
      </w:r>
      <w:r w:rsidR="002A7008" w:rsidRPr="00790A4C">
        <w:rPr>
          <w:rFonts w:ascii="標楷體" w:hAnsi="標楷體" w:hint="eastAsia"/>
          <w:spacing w:val="-4"/>
          <w:kern w:val="0"/>
          <w:szCs w:val="24"/>
        </w:rPr>
        <w:t>46</w:t>
      </w:r>
      <w:r w:rsidRPr="00790A4C">
        <w:rPr>
          <w:rFonts w:ascii="標楷體" w:hAnsi="標楷體" w:hint="eastAsia"/>
          <w:spacing w:val="-4"/>
          <w:kern w:val="0"/>
          <w:szCs w:val="24"/>
        </w:rPr>
        <w:t>萬餘元，</w:t>
      </w:r>
      <w:r w:rsidRPr="00790A4C">
        <w:rPr>
          <w:rFonts w:ascii="標楷體" w:hAnsi="標楷體" w:hint="eastAsia"/>
          <w:kern w:val="0"/>
          <w:szCs w:val="24"/>
        </w:rPr>
        <w:t>決算審核結果，</w:t>
      </w:r>
      <w:r w:rsidRPr="00790A4C">
        <w:rPr>
          <w:rFonts w:ascii="標楷體" w:hAnsi="標楷體" w:hint="eastAsia"/>
          <w:bCs/>
          <w:kern w:val="0"/>
        </w:rPr>
        <w:t>審定實現數1億</w:t>
      </w:r>
      <w:r w:rsidR="009773BF" w:rsidRPr="00790A4C">
        <w:rPr>
          <w:rFonts w:ascii="標楷體" w:hAnsi="標楷體" w:hint="eastAsia"/>
          <w:bCs/>
          <w:kern w:val="0"/>
        </w:rPr>
        <w:t>3</w:t>
      </w:r>
      <w:r w:rsidRPr="00790A4C">
        <w:rPr>
          <w:rFonts w:ascii="標楷體" w:hAnsi="標楷體" w:hint="eastAsia"/>
          <w:bCs/>
          <w:kern w:val="0"/>
        </w:rPr>
        <w:t>,</w:t>
      </w:r>
      <w:r w:rsidR="00536539" w:rsidRPr="00790A4C">
        <w:rPr>
          <w:rFonts w:ascii="標楷體" w:hAnsi="標楷體" w:hint="eastAsia"/>
          <w:bCs/>
          <w:kern w:val="0"/>
        </w:rPr>
        <w:t>3</w:t>
      </w:r>
      <w:r w:rsidR="009773BF" w:rsidRPr="00790A4C">
        <w:rPr>
          <w:rFonts w:ascii="標楷體" w:hAnsi="標楷體" w:hint="eastAsia"/>
          <w:bCs/>
          <w:kern w:val="0"/>
        </w:rPr>
        <w:t>17</w:t>
      </w:r>
      <w:r w:rsidRPr="00790A4C">
        <w:rPr>
          <w:rFonts w:ascii="標楷體" w:hAnsi="標楷體" w:hint="eastAsia"/>
          <w:bCs/>
          <w:kern w:val="0"/>
        </w:rPr>
        <w:t>萬餘元</w:t>
      </w:r>
      <w:r w:rsidR="00407C1E" w:rsidRPr="00790A4C">
        <w:rPr>
          <w:rFonts w:ascii="標楷體" w:hAnsi="標楷體" w:hint="eastAsia"/>
          <w:bCs/>
          <w:kern w:val="0"/>
        </w:rPr>
        <w:t>，</w:t>
      </w:r>
      <w:r w:rsidRPr="00790A4C">
        <w:rPr>
          <w:rFonts w:ascii="標楷體" w:hAnsi="標楷體" w:hint="eastAsia"/>
          <w:bCs/>
          <w:kern w:val="0"/>
        </w:rPr>
        <w:t>較預算</w:t>
      </w:r>
      <w:r w:rsidR="003D1B1B">
        <w:rPr>
          <w:rFonts w:ascii="標楷體" w:hAnsi="標楷體" w:hint="eastAsia"/>
          <w:bCs/>
          <w:kern w:val="0"/>
        </w:rPr>
        <w:t>減少</w:t>
      </w:r>
      <w:r w:rsidR="009773BF" w:rsidRPr="00790A4C">
        <w:rPr>
          <w:rFonts w:ascii="標楷體" w:hAnsi="標楷體" w:hint="eastAsia"/>
          <w:bCs/>
          <w:kern w:val="0"/>
        </w:rPr>
        <w:t>128</w:t>
      </w:r>
      <w:r w:rsidRPr="00790A4C">
        <w:rPr>
          <w:rFonts w:ascii="標楷體" w:hAnsi="標楷體" w:hint="eastAsia"/>
          <w:bCs/>
          <w:kern w:val="0"/>
        </w:rPr>
        <w:t>萬餘元</w:t>
      </w:r>
      <w:r w:rsidR="00AF716A" w:rsidRPr="00790A4C">
        <w:rPr>
          <w:rFonts w:ascii="標楷體" w:hAnsi="標楷體" w:hint="eastAsia"/>
          <w:bCs/>
          <w:kern w:val="0"/>
        </w:rPr>
        <w:t>（</w:t>
      </w:r>
      <w:r w:rsidR="00536539" w:rsidRPr="00790A4C">
        <w:rPr>
          <w:rFonts w:ascii="標楷體" w:hAnsi="標楷體" w:hint="eastAsia"/>
          <w:bCs/>
          <w:kern w:val="0"/>
        </w:rPr>
        <w:t>0.</w:t>
      </w:r>
      <w:r w:rsidR="009773BF" w:rsidRPr="00790A4C">
        <w:rPr>
          <w:rFonts w:ascii="標楷體" w:hAnsi="標楷體" w:hint="eastAsia"/>
          <w:bCs/>
          <w:kern w:val="0"/>
        </w:rPr>
        <w:t>96</w:t>
      </w:r>
      <w:r w:rsidRPr="00790A4C">
        <w:rPr>
          <w:rFonts w:ascii="標楷體" w:hAnsi="標楷體" w:hint="eastAsia"/>
          <w:bCs/>
          <w:kern w:val="0"/>
        </w:rPr>
        <w:t>％</w:t>
      </w:r>
      <w:r w:rsidR="00AF716A" w:rsidRPr="00790A4C">
        <w:rPr>
          <w:rFonts w:ascii="標楷體" w:hAnsi="標楷體" w:hint="eastAsia"/>
          <w:bCs/>
          <w:kern w:val="0"/>
        </w:rPr>
        <w:t>）</w:t>
      </w:r>
      <w:r w:rsidRPr="00790A4C">
        <w:rPr>
          <w:rFonts w:ascii="標楷體" w:hAnsi="標楷體" w:hint="eastAsia"/>
          <w:bCs/>
          <w:kern w:val="0"/>
        </w:rPr>
        <w:t>，主要係</w:t>
      </w:r>
      <w:r w:rsidR="00A2306F" w:rsidRPr="00790A4C">
        <w:rPr>
          <w:rFonts w:ascii="標楷體" w:hAnsi="標楷體" w:hint="eastAsia"/>
          <w:bCs/>
          <w:kern w:val="0"/>
        </w:rPr>
        <w:t>受疫情影響，里民活動中心場地使用申請案件較預計減少</w:t>
      </w:r>
      <w:r w:rsidR="00E35022" w:rsidRPr="00790A4C">
        <w:rPr>
          <w:rFonts w:ascii="標楷體" w:hAnsi="標楷體" w:hint="eastAsia"/>
          <w:bCs/>
          <w:kern w:val="0"/>
        </w:rPr>
        <w:t>，</w:t>
      </w:r>
      <w:r w:rsidR="00A2306F" w:rsidRPr="00790A4C">
        <w:rPr>
          <w:rFonts w:ascii="標楷體" w:hAnsi="標楷體" w:hint="eastAsia"/>
          <w:bCs/>
          <w:kern w:val="0"/>
        </w:rPr>
        <w:t>及國民身分證、戶口名簿、門牌編釘等申請案件較預計減少所致</w:t>
      </w:r>
      <w:r w:rsidRPr="00790A4C">
        <w:rPr>
          <w:rFonts w:ascii="標楷體" w:hAnsi="標楷體" w:hint="eastAsia"/>
          <w:kern w:val="0"/>
          <w:szCs w:val="24"/>
        </w:rPr>
        <w:t>。</w:t>
      </w:r>
    </w:p>
    <w:p w14:paraId="1A69E5C7" w14:textId="183CB073" w:rsidR="001E6475" w:rsidRPr="00790A4C" w:rsidRDefault="001E6475" w:rsidP="00920557">
      <w:pPr>
        <w:overflowPunct w:val="0"/>
        <w:spacing w:line="530" w:lineRule="exact"/>
        <w:ind w:firstLineChars="200" w:firstLine="477"/>
        <w:jc w:val="both"/>
        <w:rPr>
          <w:rFonts w:ascii="標楷體" w:hAnsi="標楷體"/>
          <w:kern w:val="0"/>
          <w:szCs w:val="24"/>
        </w:rPr>
      </w:pPr>
      <w:r w:rsidRPr="00790A4C">
        <w:rPr>
          <w:rFonts w:ascii="標楷體" w:hAnsi="標楷體" w:hint="eastAsia"/>
          <w:spacing w:val="-4"/>
          <w:kern w:val="0"/>
          <w:szCs w:val="24"/>
        </w:rPr>
        <w:t>2.以前年度歲入轉入數計2</w:t>
      </w:r>
      <w:r w:rsidRPr="00790A4C">
        <w:rPr>
          <w:rFonts w:ascii="標楷體" w:hAnsi="標楷體"/>
          <w:spacing w:val="-4"/>
          <w:kern w:val="0"/>
          <w:szCs w:val="24"/>
        </w:rPr>
        <w:t>,</w:t>
      </w:r>
      <w:r w:rsidRPr="00790A4C">
        <w:rPr>
          <w:rFonts w:ascii="標楷體" w:hAnsi="標楷體" w:hint="eastAsia"/>
          <w:spacing w:val="-4"/>
          <w:kern w:val="0"/>
          <w:szCs w:val="24"/>
        </w:rPr>
        <w:t>400元，決算審核結果，審定應收保留數2,400元（100.00％）</w:t>
      </w:r>
      <w:r w:rsidRPr="00790A4C">
        <w:rPr>
          <w:rFonts w:ascii="標楷體" w:hAnsi="標楷體" w:hint="eastAsia"/>
          <w:kern w:val="0"/>
          <w:szCs w:val="24"/>
        </w:rPr>
        <w:t>，係暖暖區公所裁</w:t>
      </w:r>
      <w:r w:rsidR="002C4E9E" w:rsidRPr="00790A4C">
        <w:rPr>
          <w:rFonts w:ascii="標楷體" w:hAnsi="標楷體" w:hint="eastAsia"/>
          <w:kern w:val="0"/>
          <w:szCs w:val="24"/>
        </w:rPr>
        <w:t>處</w:t>
      </w:r>
      <w:r w:rsidRPr="00790A4C">
        <w:rPr>
          <w:rFonts w:ascii="標楷體" w:hAnsi="標楷體" w:hint="eastAsia"/>
          <w:kern w:val="0"/>
          <w:szCs w:val="24"/>
        </w:rPr>
        <w:t>之</w:t>
      </w:r>
      <w:r w:rsidR="00016417" w:rsidRPr="00790A4C">
        <w:rPr>
          <w:rFonts w:ascii="標楷體" w:hAnsi="標楷體" w:hint="eastAsia"/>
          <w:kern w:val="0"/>
          <w:szCs w:val="24"/>
        </w:rPr>
        <w:t>行政</w:t>
      </w:r>
      <w:r w:rsidRPr="00790A4C">
        <w:rPr>
          <w:rFonts w:ascii="標楷體" w:hAnsi="標楷體" w:hint="eastAsia"/>
          <w:kern w:val="0"/>
          <w:szCs w:val="24"/>
        </w:rPr>
        <w:t>罰鍰，尚待收取。</w:t>
      </w:r>
    </w:p>
    <w:p w14:paraId="3BE14F4A" w14:textId="26ACA1A2" w:rsidR="008F11D7" w:rsidRPr="00790A4C" w:rsidRDefault="001E6475" w:rsidP="006E36B1">
      <w:pPr>
        <w:overflowPunct w:val="0"/>
        <w:spacing w:beforeLines="10" w:before="50" w:line="520" w:lineRule="exact"/>
        <w:ind w:firstLineChars="200" w:firstLine="493"/>
        <w:jc w:val="both"/>
        <w:rPr>
          <w:rFonts w:ascii="標楷體" w:hAnsi="標楷體"/>
          <w:kern w:val="0"/>
          <w:szCs w:val="24"/>
        </w:rPr>
      </w:pPr>
      <w:r w:rsidRPr="00790A4C">
        <w:rPr>
          <w:rFonts w:ascii="標楷體" w:hAnsi="標楷體"/>
          <w:kern w:val="0"/>
          <w:szCs w:val="24"/>
        </w:rPr>
        <w:t>3</w:t>
      </w:r>
      <w:r w:rsidR="008F11D7" w:rsidRPr="00790A4C">
        <w:rPr>
          <w:rFonts w:ascii="標楷體" w:hAnsi="標楷體" w:hint="eastAsia"/>
          <w:kern w:val="0"/>
          <w:szCs w:val="24"/>
        </w:rPr>
        <w:t>.歲出原編列預算數8億</w:t>
      </w:r>
      <w:r w:rsidR="008176BF" w:rsidRPr="00790A4C">
        <w:rPr>
          <w:rFonts w:ascii="標楷體" w:hAnsi="標楷體" w:hint="eastAsia"/>
          <w:kern w:val="0"/>
          <w:szCs w:val="24"/>
        </w:rPr>
        <w:t>5</w:t>
      </w:r>
      <w:r w:rsidR="008F11D7" w:rsidRPr="00790A4C">
        <w:rPr>
          <w:rFonts w:ascii="標楷體" w:hAnsi="標楷體" w:hint="eastAsia"/>
          <w:kern w:val="0"/>
          <w:szCs w:val="24"/>
        </w:rPr>
        <w:t>,</w:t>
      </w:r>
      <w:r w:rsidR="00747683" w:rsidRPr="00790A4C">
        <w:rPr>
          <w:rFonts w:ascii="標楷體" w:hAnsi="標楷體" w:hint="eastAsia"/>
          <w:kern w:val="0"/>
          <w:szCs w:val="24"/>
        </w:rPr>
        <w:t>4</w:t>
      </w:r>
      <w:r w:rsidR="008176BF" w:rsidRPr="00790A4C">
        <w:rPr>
          <w:rFonts w:ascii="標楷體" w:hAnsi="標楷體" w:hint="eastAsia"/>
          <w:kern w:val="0"/>
          <w:szCs w:val="24"/>
        </w:rPr>
        <w:t>94</w:t>
      </w:r>
      <w:r w:rsidR="008F11D7" w:rsidRPr="00790A4C">
        <w:rPr>
          <w:rFonts w:ascii="標楷體" w:hAnsi="標楷體" w:hint="eastAsia"/>
          <w:kern w:val="0"/>
          <w:szCs w:val="24"/>
        </w:rPr>
        <w:t>萬餘元，經追</w:t>
      </w:r>
      <w:r w:rsidR="008176BF" w:rsidRPr="00790A4C">
        <w:rPr>
          <w:rFonts w:ascii="標楷體" w:hAnsi="標楷體" w:hint="eastAsia"/>
          <w:kern w:val="0"/>
          <w:szCs w:val="24"/>
        </w:rPr>
        <w:t>減</w:t>
      </w:r>
      <w:r w:rsidR="008F11D7" w:rsidRPr="00790A4C">
        <w:rPr>
          <w:rFonts w:ascii="標楷體" w:hAnsi="標楷體" w:hint="eastAsia"/>
          <w:kern w:val="0"/>
          <w:szCs w:val="24"/>
        </w:rPr>
        <w:t>預算</w:t>
      </w:r>
      <w:r w:rsidR="008176BF" w:rsidRPr="00790A4C">
        <w:rPr>
          <w:rFonts w:ascii="標楷體" w:hAnsi="標楷體" w:hint="eastAsia"/>
          <w:kern w:val="0"/>
          <w:szCs w:val="24"/>
        </w:rPr>
        <w:t>235</w:t>
      </w:r>
      <w:r w:rsidR="008F11D7" w:rsidRPr="00790A4C">
        <w:rPr>
          <w:rFonts w:ascii="標楷體" w:hAnsi="標楷體" w:hint="eastAsia"/>
          <w:kern w:val="0"/>
          <w:szCs w:val="24"/>
        </w:rPr>
        <w:t>萬餘元，並因</w:t>
      </w:r>
      <w:r w:rsidR="00C43CEF" w:rsidRPr="00790A4C">
        <w:rPr>
          <w:rFonts w:ascii="標楷體" w:hAnsi="標楷體" w:hint="eastAsia"/>
          <w:kern w:val="0"/>
          <w:szCs w:val="24"/>
        </w:rPr>
        <w:t>中</w:t>
      </w:r>
      <w:r w:rsidR="00AF4992" w:rsidRPr="00790A4C">
        <w:rPr>
          <w:rFonts w:ascii="標楷體" w:hAnsi="標楷體" w:hint="eastAsia"/>
          <w:kern w:val="0"/>
          <w:szCs w:val="24"/>
        </w:rPr>
        <w:t>山</w:t>
      </w:r>
      <w:r w:rsidR="008F11D7" w:rsidRPr="00790A4C">
        <w:rPr>
          <w:rFonts w:ascii="標楷體" w:hAnsi="標楷體" w:hint="eastAsia"/>
          <w:kern w:val="0"/>
          <w:szCs w:val="24"/>
        </w:rPr>
        <w:t>區</w:t>
      </w:r>
      <w:r w:rsidR="0018276E" w:rsidRPr="00790A4C">
        <w:rPr>
          <w:rFonts w:ascii="標楷體" w:hAnsi="標楷體" w:hint="eastAsia"/>
          <w:kern w:val="0"/>
          <w:szCs w:val="24"/>
        </w:rPr>
        <w:t>公</w:t>
      </w:r>
      <w:r w:rsidR="008F11D7" w:rsidRPr="00790A4C">
        <w:rPr>
          <w:rFonts w:ascii="標楷體" w:hAnsi="標楷體" w:hint="eastAsia"/>
          <w:kern w:val="0"/>
          <w:szCs w:val="24"/>
        </w:rPr>
        <w:t>所退休</w:t>
      </w:r>
      <w:r w:rsidR="008F11D7" w:rsidRPr="00790A4C">
        <w:rPr>
          <w:rFonts w:ascii="標楷體" w:hAnsi="標楷體" w:hint="eastAsia"/>
          <w:spacing w:val="4"/>
          <w:kern w:val="0"/>
          <w:szCs w:val="24"/>
        </w:rPr>
        <w:t>人員三節慰問金編列不足，經動支第二預備金</w:t>
      </w:r>
      <w:r w:rsidR="008176BF" w:rsidRPr="00790A4C">
        <w:rPr>
          <w:rFonts w:ascii="標楷體" w:hAnsi="標楷體" w:hint="eastAsia"/>
          <w:spacing w:val="4"/>
          <w:kern w:val="0"/>
          <w:szCs w:val="24"/>
        </w:rPr>
        <w:t>8千</w:t>
      </w:r>
      <w:r w:rsidR="008F11D7" w:rsidRPr="00790A4C">
        <w:rPr>
          <w:rFonts w:ascii="標楷體" w:hAnsi="標楷體" w:hint="eastAsia"/>
          <w:spacing w:val="4"/>
          <w:kern w:val="0"/>
          <w:szCs w:val="24"/>
        </w:rPr>
        <w:t>元</w:t>
      </w:r>
      <w:r w:rsidR="0018276E" w:rsidRPr="00790A4C">
        <w:rPr>
          <w:rFonts w:ascii="標楷體" w:hAnsi="標楷體" w:hint="eastAsia"/>
          <w:spacing w:val="4"/>
        </w:rPr>
        <w:t>，</w:t>
      </w:r>
      <w:r w:rsidR="008F11D7" w:rsidRPr="00790A4C">
        <w:rPr>
          <w:rFonts w:ascii="標楷體" w:hAnsi="標楷體" w:hint="eastAsia"/>
          <w:spacing w:val="4"/>
          <w:kern w:val="0"/>
          <w:szCs w:val="24"/>
        </w:rPr>
        <w:t>合計</w:t>
      </w:r>
      <w:r w:rsidR="008176BF" w:rsidRPr="00790A4C">
        <w:rPr>
          <w:rFonts w:ascii="標楷體" w:hAnsi="標楷體" w:hint="eastAsia"/>
          <w:spacing w:val="4"/>
          <w:kern w:val="0"/>
          <w:szCs w:val="24"/>
        </w:rPr>
        <w:t>8</w:t>
      </w:r>
      <w:r w:rsidR="008F11D7" w:rsidRPr="00790A4C">
        <w:rPr>
          <w:rFonts w:ascii="標楷體" w:hAnsi="標楷體" w:hint="eastAsia"/>
          <w:spacing w:val="4"/>
          <w:kern w:val="0"/>
          <w:szCs w:val="24"/>
        </w:rPr>
        <w:t>億</w:t>
      </w:r>
      <w:r w:rsidR="008176BF" w:rsidRPr="00790A4C">
        <w:rPr>
          <w:rFonts w:ascii="標楷體" w:hAnsi="標楷體" w:hint="eastAsia"/>
          <w:spacing w:val="4"/>
          <w:kern w:val="0"/>
          <w:szCs w:val="24"/>
        </w:rPr>
        <w:t>5</w:t>
      </w:r>
      <w:r w:rsidR="00643B4F" w:rsidRPr="00790A4C">
        <w:rPr>
          <w:rFonts w:ascii="標楷體" w:hAnsi="標楷體"/>
          <w:spacing w:val="4"/>
          <w:kern w:val="0"/>
          <w:szCs w:val="24"/>
        </w:rPr>
        <w:t>,</w:t>
      </w:r>
      <w:r w:rsidR="008176BF" w:rsidRPr="00790A4C">
        <w:rPr>
          <w:rFonts w:ascii="標楷體" w:hAnsi="標楷體" w:hint="eastAsia"/>
          <w:spacing w:val="4"/>
          <w:kern w:val="0"/>
          <w:szCs w:val="24"/>
        </w:rPr>
        <w:t>259</w:t>
      </w:r>
      <w:r w:rsidR="008F11D7" w:rsidRPr="00790A4C">
        <w:rPr>
          <w:rFonts w:ascii="標楷體" w:hAnsi="標楷體" w:hint="eastAsia"/>
          <w:spacing w:val="4"/>
          <w:kern w:val="0"/>
          <w:szCs w:val="24"/>
        </w:rPr>
        <w:t>萬</w:t>
      </w:r>
      <w:r w:rsidR="008176BF" w:rsidRPr="00790A4C">
        <w:rPr>
          <w:rFonts w:ascii="標楷體" w:hAnsi="標楷體" w:hint="eastAsia"/>
          <w:spacing w:val="4"/>
          <w:kern w:val="0"/>
          <w:szCs w:val="24"/>
        </w:rPr>
        <w:t>餘</w:t>
      </w:r>
      <w:r w:rsidR="008F11D7" w:rsidRPr="00790A4C">
        <w:rPr>
          <w:rFonts w:ascii="標楷體" w:hAnsi="標楷體" w:hint="eastAsia"/>
          <w:spacing w:val="4"/>
          <w:kern w:val="0"/>
          <w:szCs w:val="24"/>
        </w:rPr>
        <w:t>元</w:t>
      </w:r>
      <w:r w:rsidR="001C064A" w:rsidRPr="00790A4C">
        <w:rPr>
          <w:rFonts w:ascii="標楷體" w:hAnsi="標楷體" w:hint="eastAsia"/>
          <w:spacing w:val="4"/>
          <w:kern w:val="0"/>
          <w:szCs w:val="24"/>
        </w:rPr>
        <w:t>。</w:t>
      </w:r>
      <w:r w:rsidR="008F11D7" w:rsidRPr="00790A4C">
        <w:rPr>
          <w:rFonts w:ascii="標楷體" w:hAnsi="標楷體" w:hint="eastAsia"/>
          <w:spacing w:val="4"/>
          <w:kern w:val="0"/>
          <w:szCs w:val="24"/>
        </w:rPr>
        <w:t>決算審核結果，</w:t>
      </w:r>
      <w:r w:rsidR="008F11D7" w:rsidRPr="00790A4C">
        <w:rPr>
          <w:rFonts w:ascii="標楷體" w:hAnsi="標楷體" w:hint="eastAsia"/>
          <w:bCs/>
          <w:spacing w:val="4"/>
          <w:kern w:val="0"/>
        </w:rPr>
        <w:t>審定實現數</w:t>
      </w:r>
      <w:r w:rsidR="00B66012" w:rsidRPr="00790A4C">
        <w:rPr>
          <w:rFonts w:ascii="標楷體" w:hAnsi="標楷體" w:hint="eastAsia"/>
          <w:bCs/>
          <w:spacing w:val="4"/>
          <w:kern w:val="0"/>
        </w:rPr>
        <w:t>7</w:t>
      </w:r>
      <w:r w:rsidR="008F11D7" w:rsidRPr="00790A4C">
        <w:rPr>
          <w:rFonts w:ascii="標楷體" w:hAnsi="標楷體" w:hint="eastAsia"/>
          <w:bCs/>
          <w:spacing w:val="4"/>
          <w:kern w:val="0"/>
        </w:rPr>
        <w:t>億</w:t>
      </w:r>
      <w:r w:rsidR="00FA4D0D" w:rsidRPr="00790A4C">
        <w:rPr>
          <w:rFonts w:ascii="標楷體" w:hAnsi="標楷體" w:hint="eastAsia"/>
          <w:bCs/>
          <w:spacing w:val="4"/>
          <w:kern w:val="0"/>
        </w:rPr>
        <w:t>4</w:t>
      </w:r>
      <w:r w:rsidR="008F11D7" w:rsidRPr="00790A4C">
        <w:rPr>
          <w:rFonts w:ascii="標楷體" w:hAnsi="標楷體" w:hint="eastAsia"/>
          <w:bCs/>
          <w:spacing w:val="4"/>
          <w:kern w:val="0"/>
        </w:rPr>
        <w:t>,</w:t>
      </w:r>
      <w:r w:rsidR="00FA4D0D" w:rsidRPr="00790A4C">
        <w:rPr>
          <w:rFonts w:ascii="標楷體" w:hAnsi="標楷體" w:hint="eastAsia"/>
          <w:bCs/>
          <w:spacing w:val="4"/>
          <w:kern w:val="0"/>
        </w:rPr>
        <w:t>623</w:t>
      </w:r>
      <w:r w:rsidR="008F11D7" w:rsidRPr="00790A4C">
        <w:rPr>
          <w:rFonts w:ascii="標楷體" w:hAnsi="標楷體" w:hint="eastAsia"/>
          <w:bCs/>
          <w:spacing w:val="4"/>
          <w:kern w:val="0"/>
        </w:rPr>
        <w:t>萬餘元</w:t>
      </w:r>
      <w:r w:rsidR="00AF716A" w:rsidRPr="00790A4C">
        <w:rPr>
          <w:rFonts w:ascii="標楷體" w:hAnsi="標楷體" w:hint="eastAsia"/>
          <w:bCs/>
          <w:spacing w:val="4"/>
          <w:kern w:val="0"/>
        </w:rPr>
        <w:t>（</w:t>
      </w:r>
      <w:r w:rsidR="00B66012" w:rsidRPr="00790A4C">
        <w:rPr>
          <w:rFonts w:ascii="標楷體" w:hAnsi="標楷體" w:hint="eastAsia"/>
          <w:bCs/>
          <w:spacing w:val="4"/>
          <w:kern w:val="0"/>
        </w:rPr>
        <w:t>8</w:t>
      </w:r>
      <w:r w:rsidR="00FA4D0D" w:rsidRPr="00790A4C">
        <w:rPr>
          <w:rFonts w:ascii="標楷體" w:hAnsi="標楷體" w:hint="eastAsia"/>
          <w:bCs/>
          <w:spacing w:val="4"/>
          <w:kern w:val="0"/>
        </w:rPr>
        <w:t>7</w:t>
      </w:r>
      <w:r w:rsidR="00B66012" w:rsidRPr="00790A4C">
        <w:rPr>
          <w:rFonts w:ascii="標楷體" w:hAnsi="標楷體" w:hint="eastAsia"/>
          <w:bCs/>
          <w:spacing w:val="4"/>
          <w:kern w:val="0"/>
        </w:rPr>
        <w:t>.</w:t>
      </w:r>
      <w:r w:rsidR="002D67FF" w:rsidRPr="00790A4C">
        <w:rPr>
          <w:rFonts w:ascii="標楷體" w:hAnsi="標楷體" w:hint="eastAsia"/>
          <w:bCs/>
          <w:spacing w:val="4"/>
          <w:kern w:val="0"/>
        </w:rPr>
        <w:t>52</w:t>
      </w:r>
      <w:r w:rsidR="008F11D7" w:rsidRPr="00790A4C">
        <w:rPr>
          <w:rFonts w:ascii="標楷體" w:hAnsi="標楷體" w:hint="eastAsia"/>
          <w:bCs/>
          <w:spacing w:val="4"/>
          <w:kern w:val="0"/>
        </w:rPr>
        <w:t>％</w:t>
      </w:r>
      <w:r w:rsidR="00AF716A" w:rsidRPr="00790A4C">
        <w:rPr>
          <w:rFonts w:ascii="標楷體" w:hAnsi="標楷體" w:hint="eastAsia"/>
          <w:bCs/>
          <w:spacing w:val="4"/>
          <w:kern w:val="0"/>
        </w:rPr>
        <w:t>）</w:t>
      </w:r>
      <w:r w:rsidR="008F11D7" w:rsidRPr="00790A4C">
        <w:rPr>
          <w:rFonts w:ascii="標楷體" w:hAnsi="標楷體" w:hint="eastAsia"/>
          <w:bCs/>
          <w:spacing w:val="4"/>
          <w:kern w:val="0"/>
        </w:rPr>
        <w:t>，應付保留數</w:t>
      </w:r>
      <w:r w:rsidR="00FA4D0D" w:rsidRPr="00790A4C">
        <w:rPr>
          <w:rFonts w:ascii="標楷體" w:hAnsi="標楷體" w:hint="eastAsia"/>
          <w:bCs/>
          <w:spacing w:val="4"/>
          <w:kern w:val="0"/>
        </w:rPr>
        <w:t>4</w:t>
      </w:r>
      <w:r w:rsidR="008F11D7" w:rsidRPr="00790A4C">
        <w:rPr>
          <w:rFonts w:ascii="標楷體" w:hAnsi="標楷體" w:hint="eastAsia"/>
          <w:bCs/>
          <w:spacing w:val="4"/>
          <w:kern w:val="0"/>
        </w:rPr>
        <w:t>,</w:t>
      </w:r>
      <w:r w:rsidR="00FA4D0D" w:rsidRPr="00790A4C">
        <w:rPr>
          <w:rFonts w:ascii="標楷體" w:hAnsi="標楷體" w:hint="eastAsia"/>
          <w:bCs/>
          <w:spacing w:val="4"/>
          <w:kern w:val="0"/>
        </w:rPr>
        <w:t>100</w:t>
      </w:r>
      <w:r w:rsidR="008F11D7" w:rsidRPr="00790A4C">
        <w:rPr>
          <w:rFonts w:ascii="標楷體" w:hAnsi="標楷體" w:hint="eastAsia"/>
          <w:bCs/>
          <w:spacing w:val="4"/>
          <w:kern w:val="0"/>
        </w:rPr>
        <w:t>萬餘元</w:t>
      </w:r>
      <w:r w:rsidR="00AF716A" w:rsidRPr="00790A4C">
        <w:rPr>
          <w:rFonts w:ascii="標楷體" w:hAnsi="標楷體" w:hint="eastAsia"/>
          <w:bCs/>
          <w:spacing w:val="4"/>
          <w:kern w:val="0"/>
        </w:rPr>
        <w:t>（</w:t>
      </w:r>
      <w:r w:rsidR="00FA4D0D" w:rsidRPr="00790A4C">
        <w:rPr>
          <w:rFonts w:ascii="標楷體" w:hAnsi="標楷體" w:hint="eastAsia"/>
          <w:bCs/>
          <w:spacing w:val="4"/>
          <w:kern w:val="0"/>
        </w:rPr>
        <w:t>4</w:t>
      </w:r>
      <w:r w:rsidR="00B66012" w:rsidRPr="00790A4C">
        <w:rPr>
          <w:rFonts w:ascii="標楷體" w:hAnsi="標楷體" w:hint="eastAsia"/>
          <w:bCs/>
          <w:spacing w:val="4"/>
          <w:kern w:val="0"/>
        </w:rPr>
        <w:t>.8</w:t>
      </w:r>
      <w:r w:rsidR="002D67FF" w:rsidRPr="00790A4C">
        <w:rPr>
          <w:rFonts w:ascii="標楷體" w:hAnsi="標楷體" w:hint="eastAsia"/>
          <w:bCs/>
          <w:spacing w:val="4"/>
          <w:kern w:val="0"/>
        </w:rPr>
        <w:t>1</w:t>
      </w:r>
      <w:r w:rsidR="008F11D7" w:rsidRPr="00790A4C">
        <w:rPr>
          <w:rFonts w:ascii="標楷體" w:hAnsi="標楷體" w:hint="eastAsia"/>
          <w:bCs/>
          <w:spacing w:val="4"/>
          <w:kern w:val="0"/>
        </w:rPr>
        <w:t>％</w:t>
      </w:r>
      <w:r w:rsidR="00AF716A" w:rsidRPr="00790A4C">
        <w:rPr>
          <w:rFonts w:ascii="標楷體" w:hAnsi="標楷體" w:hint="eastAsia"/>
          <w:bCs/>
          <w:spacing w:val="4"/>
          <w:kern w:val="0"/>
        </w:rPr>
        <w:t>）</w:t>
      </w:r>
      <w:r w:rsidR="008F11D7" w:rsidRPr="00790A4C">
        <w:rPr>
          <w:rFonts w:ascii="標楷體" w:hAnsi="標楷體" w:hint="eastAsia"/>
          <w:spacing w:val="4"/>
          <w:kern w:val="0"/>
          <w:szCs w:val="24"/>
        </w:rPr>
        <w:t>，保留原因詳</w:t>
      </w:r>
      <w:r w:rsidR="008F11D7" w:rsidRPr="00790A4C">
        <w:rPr>
          <w:rFonts w:ascii="標楷體" w:hAnsi="標楷體" w:hint="eastAsia"/>
          <w:spacing w:val="-4"/>
          <w:kern w:val="0"/>
          <w:szCs w:val="24"/>
        </w:rPr>
        <w:t>「</w:t>
      </w:r>
      <w:r w:rsidR="00AF716A" w:rsidRPr="00790A4C">
        <w:rPr>
          <w:rFonts w:ascii="標楷體" w:hAnsi="標楷體" w:hint="eastAsia"/>
          <w:spacing w:val="-4"/>
          <w:kern w:val="0"/>
          <w:szCs w:val="24"/>
        </w:rPr>
        <w:t>（</w:t>
      </w:r>
      <w:r w:rsidR="008F11D7" w:rsidRPr="00790A4C">
        <w:rPr>
          <w:rFonts w:ascii="標楷體" w:hAnsi="標楷體" w:hint="eastAsia"/>
          <w:spacing w:val="-4"/>
          <w:kern w:val="0"/>
          <w:szCs w:val="24"/>
        </w:rPr>
        <w:t>一</w:t>
      </w:r>
      <w:r w:rsidR="00AF716A" w:rsidRPr="00790A4C">
        <w:rPr>
          <w:rFonts w:ascii="標楷體" w:hAnsi="標楷體" w:hint="eastAsia"/>
          <w:spacing w:val="-4"/>
          <w:kern w:val="0"/>
          <w:szCs w:val="24"/>
        </w:rPr>
        <w:t>）</w:t>
      </w:r>
      <w:r w:rsidR="008F11D7" w:rsidRPr="00790A4C">
        <w:rPr>
          <w:rFonts w:ascii="標楷體" w:hAnsi="標楷體" w:hint="eastAsia"/>
          <w:spacing w:val="-4"/>
          <w:kern w:val="0"/>
          <w:szCs w:val="24"/>
        </w:rPr>
        <w:t>計畫實施之查核」說明；合計決算審定數為</w:t>
      </w:r>
      <w:r w:rsidR="00FA4D0D" w:rsidRPr="00790A4C">
        <w:rPr>
          <w:rFonts w:ascii="標楷體" w:hAnsi="標楷體" w:hint="eastAsia"/>
          <w:spacing w:val="-4"/>
          <w:kern w:val="0"/>
          <w:szCs w:val="24"/>
        </w:rPr>
        <w:t>7</w:t>
      </w:r>
      <w:r w:rsidR="008F11D7" w:rsidRPr="00790A4C">
        <w:rPr>
          <w:rFonts w:ascii="標楷體" w:hAnsi="標楷體" w:hint="eastAsia"/>
          <w:spacing w:val="-4"/>
          <w:kern w:val="0"/>
          <w:szCs w:val="24"/>
        </w:rPr>
        <w:t>億</w:t>
      </w:r>
      <w:r w:rsidR="00FA4D0D" w:rsidRPr="00790A4C">
        <w:rPr>
          <w:rFonts w:ascii="標楷體" w:hAnsi="標楷體" w:hint="eastAsia"/>
          <w:spacing w:val="-4"/>
          <w:kern w:val="0"/>
          <w:szCs w:val="24"/>
        </w:rPr>
        <w:t>8</w:t>
      </w:r>
      <w:r w:rsidR="008F11D7" w:rsidRPr="00790A4C">
        <w:rPr>
          <w:rFonts w:ascii="標楷體" w:hAnsi="標楷體" w:hint="eastAsia"/>
          <w:spacing w:val="-4"/>
          <w:kern w:val="0"/>
          <w:szCs w:val="24"/>
        </w:rPr>
        <w:t>,</w:t>
      </w:r>
      <w:r w:rsidR="00643B4F" w:rsidRPr="00790A4C">
        <w:rPr>
          <w:rFonts w:ascii="標楷體" w:hAnsi="標楷體" w:hint="eastAsia"/>
          <w:spacing w:val="-4"/>
          <w:kern w:val="0"/>
          <w:szCs w:val="24"/>
        </w:rPr>
        <w:t>7</w:t>
      </w:r>
      <w:r w:rsidR="00FA4D0D" w:rsidRPr="00790A4C">
        <w:rPr>
          <w:rFonts w:ascii="標楷體" w:hAnsi="標楷體" w:hint="eastAsia"/>
          <w:spacing w:val="-4"/>
          <w:kern w:val="0"/>
          <w:szCs w:val="24"/>
        </w:rPr>
        <w:t>23</w:t>
      </w:r>
      <w:r w:rsidR="008F11D7" w:rsidRPr="00790A4C">
        <w:rPr>
          <w:rFonts w:ascii="標楷體" w:hAnsi="標楷體" w:hint="eastAsia"/>
          <w:spacing w:val="-4"/>
          <w:kern w:val="0"/>
          <w:szCs w:val="24"/>
        </w:rPr>
        <w:t>萬餘元，</w:t>
      </w:r>
      <w:r w:rsidR="008F11D7" w:rsidRPr="00790A4C">
        <w:rPr>
          <w:rFonts w:ascii="標楷體" w:hAnsi="標楷體" w:hint="eastAsia"/>
          <w:bCs/>
          <w:spacing w:val="-4"/>
          <w:kern w:val="0"/>
        </w:rPr>
        <w:t>預算賸餘</w:t>
      </w:r>
      <w:r w:rsidR="00FA4D0D" w:rsidRPr="00790A4C">
        <w:rPr>
          <w:rFonts w:ascii="標楷體" w:hAnsi="標楷體" w:hint="eastAsia"/>
          <w:bCs/>
          <w:kern w:val="0"/>
        </w:rPr>
        <w:t>6</w:t>
      </w:r>
      <w:r w:rsidR="008F11D7" w:rsidRPr="00790A4C">
        <w:rPr>
          <w:rFonts w:ascii="標楷體" w:hAnsi="標楷體" w:hint="eastAsia"/>
          <w:bCs/>
          <w:kern w:val="0"/>
        </w:rPr>
        <w:t>,</w:t>
      </w:r>
      <w:r w:rsidR="00FA4D0D" w:rsidRPr="00790A4C">
        <w:rPr>
          <w:rFonts w:ascii="標楷體" w:hAnsi="標楷體" w:hint="eastAsia"/>
          <w:bCs/>
          <w:kern w:val="0"/>
        </w:rPr>
        <w:t>536</w:t>
      </w:r>
      <w:r w:rsidR="008F11D7" w:rsidRPr="00790A4C">
        <w:rPr>
          <w:rFonts w:ascii="標楷體" w:hAnsi="標楷體" w:hint="eastAsia"/>
          <w:bCs/>
          <w:kern w:val="0"/>
        </w:rPr>
        <w:t>萬餘元</w:t>
      </w:r>
      <w:r w:rsidR="00AF716A" w:rsidRPr="00790A4C">
        <w:rPr>
          <w:rFonts w:ascii="標楷體" w:hAnsi="標楷體" w:hint="eastAsia"/>
          <w:bCs/>
          <w:kern w:val="0"/>
        </w:rPr>
        <w:t>（</w:t>
      </w:r>
      <w:r w:rsidR="00FA4D0D" w:rsidRPr="00790A4C">
        <w:rPr>
          <w:rFonts w:ascii="標楷體" w:hAnsi="標楷體" w:hint="eastAsia"/>
          <w:bCs/>
          <w:kern w:val="0"/>
        </w:rPr>
        <w:t>7</w:t>
      </w:r>
      <w:r w:rsidR="00B66012" w:rsidRPr="00790A4C">
        <w:rPr>
          <w:rFonts w:ascii="標楷體" w:hAnsi="標楷體" w:hint="eastAsia"/>
          <w:bCs/>
          <w:kern w:val="0"/>
        </w:rPr>
        <w:t>.</w:t>
      </w:r>
      <w:r w:rsidR="00FA4D0D" w:rsidRPr="00790A4C">
        <w:rPr>
          <w:rFonts w:ascii="標楷體" w:hAnsi="標楷體" w:hint="eastAsia"/>
          <w:bCs/>
          <w:kern w:val="0"/>
        </w:rPr>
        <w:t>67</w:t>
      </w:r>
      <w:r w:rsidR="008F11D7" w:rsidRPr="00790A4C">
        <w:rPr>
          <w:rFonts w:ascii="標楷體" w:hAnsi="標楷體" w:hint="eastAsia"/>
          <w:bCs/>
          <w:kern w:val="0"/>
        </w:rPr>
        <w:t>％</w:t>
      </w:r>
      <w:r w:rsidR="00AF716A" w:rsidRPr="00790A4C">
        <w:rPr>
          <w:rFonts w:ascii="標楷體" w:hAnsi="標楷體" w:hint="eastAsia"/>
          <w:bCs/>
          <w:kern w:val="0"/>
        </w:rPr>
        <w:t>）</w:t>
      </w:r>
      <w:r w:rsidR="008F11D7" w:rsidRPr="00790A4C">
        <w:rPr>
          <w:rFonts w:ascii="標楷體" w:hAnsi="標楷體" w:hint="eastAsia"/>
          <w:kern w:val="0"/>
          <w:szCs w:val="24"/>
        </w:rPr>
        <w:t>，主要係</w:t>
      </w:r>
      <w:r w:rsidRPr="00790A4C">
        <w:rPr>
          <w:rFonts w:ascii="標楷體" w:hAnsi="標楷體" w:hint="eastAsia"/>
          <w:kern w:val="0"/>
          <w:szCs w:val="24"/>
        </w:rPr>
        <w:t>各區公所及</w:t>
      </w:r>
      <w:r w:rsidR="009C251C" w:rsidRPr="00790A4C">
        <w:rPr>
          <w:rFonts w:ascii="標楷體" w:hAnsi="標楷體" w:hint="eastAsia"/>
          <w:kern w:val="0"/>
          <w:szCs w:val="24"/>
        </w:rPr>
        <w:t>各戶政事務所實際進用員額較少，</w:t>
      </w:r>
      <w:r w:rsidRPr="00790A4C">
        <w:rPr>
          <w:rFonts w:ascii="標楷體" w:hAnsi="標楷體" w:hint="eastAsia"/>
          <w:kern w:val="0"/>
          <w:szCs w:val="24"/>
        </w:rPr>
        <w:t>人事費賸餘，</w:t>
      </w:r>
      <w:r w:rsidR="008F11D7" w:rsidRPr="00790A4C">
        <w:rPr>
          <w:rFonts w:ascii="標楷體" w:hAnsi="標楷體" w:hint="eastAsia"/>
          <w:kern w:val="0"/>
          <w:szCs w:val="24"/>
        </w:rPr>
        <w:t>及按業務需要減少支付之賸餘。</w:t>
      </w:r>
    </w:p>
    <w:p w14:paraId="3E162062" w14:textId="08A498A4" w:rsidR="000D3EB6" w:rsidRPr="00790A4C" w:rsidRDefault="009C251C" w:rsidP="00BF01D9">
      <w:pPr>
        <w:overflowPunct w:val="0"/>
        <w:spacing w:line="530" w:lineRule="exact"/>
        <w:ind w:firstLineChars="200" w:firstLine="509"/>
        <w:jc w:val="both"/>
        <w:rPr>
          <w:rFonts w:ascii="標楷體" w:hAnsi="標楷體"/>
          <w:kern w:val="0"/>
          <w:szCs w:val="24"/>
        </w:rPr>
      </w:pPr>
      <w:r w:rsidRPr="00790A4C">
        <w:rPr>
          <w:rFonts w:ascii="標楷體" w:hAnsi="標楷體" w:hint="eastAsia"/>
          <w:spacing w:val="4"/>
          <w:kern w:val="0"/>
          <w:szCs w:val="24"/>
        </w:rPr>
        <w:lastRenderedPageBreak/>
        <w:t>4</w:t>
      </w:r>
      <w:r w:rsidR="000D3EB6" w:rsidRPr="00790A4C">
        <w:rPr>
          <w:rFonts w:ascii="標楷體" w:hAnsi="標楷體" w:hint="eastAsia"/>
          <w:spacing w:val="4"/>
          <w:kern w:val="0"/>
          <w:szCs w:val="24"/>
        </w:rPr>
        <w:t>.</w:t>
      </w:r>
      <w:r w:rsidR="00857877" w:rsidRPr="00790A4C">
        <w:rPr>
          <w:rFonts w:ascii="標楷體" w:hAnsi="標楷體" w:hint="eastAsia"/>
          <w:spacing w:val="4"/>
          <w:kern w:val="0"/>
          <w:szCs w:val="24"/>
        </w:rPr>
        <w:t>以前年度歲出轉入數計</w:t>
      </w:r>
      <w:r w:rsidR="00536150" w:rsidRPr="00790A4C">
        <w:rPr>
          <w:rFonts w:ascii="標楷體" w:hAnsi="標楷體" w:hint="eastAsia"/>
          <w:spacing w:val="4"/>
          <w:kern w:val="0"/>
          <w:szCs w:val="24"/>
        </w:rPr>
        <w:t>5</w:t>
      </w:r>
      <w:r w:rsidR="00857877" w:rsidRPr="00790A4C">
        <w:rPr>
          <w:rFonts w:ascii="標楷體" w:hAnsi="標楷體" w:hint="eastAsia"/>
          <w:spacing w:val="4"/>
          <w:kern w:val="0"/>
          <w:szCs w:val="24"/>
        </w:rPr>
        <w:t>,</w:t>
      </w:r>
      <w:r w:rsidR="00536150" w:rsidRPr="00790A4C">
        <w:rPr>
          <w:rFonts w:ascii="標楷體" w:hAnsi="標楷體" w:hint="eastAsia"/>
          <w:spacing w:val="4"/>
          <w:kern w:val="0"/>
          <w:szCs w:val="24"/>
        </w:rPr>
        <w:t>323</w:t>
      </w:r>
      <w:r w:rsidR="00857877" w:rsidRPr="00790A4C">
        <w:rPr>
          <w:rFonts w:ascii="標楷體" w:hAnsi="標楷體" w:hint="eastAsia"/>
          <w:spacing w:val="4"/>
          <w:kern w:val="0"/>
          <w:szCs w:val="24"/>
        </w:rPr>
        <w:t>萬餘元，決算審核結果，審定實現數</w:t>
      </w:r>
      <w:r w:rsidR="00536150" w:rsidRPr="00790A4C">
        <w:rPr>
          <w:rFonts w:ascii="標楷體" w:hAnsi="標楷體" w:hint="eastAsia"/>
          <w:spacing w:val="4"/>
          <w:kern w:val="0"/>
          <w:szCs w:val="24"/>
        </w:rPr>
        <w:t>5</w:t>
      </w:r>
      <w:r w:rsidR="00857877" w:rsidRPr="00790A4C">
        <w:rPr>
          <w:rFonts w:ascii="標楷體" w:hAnsi="標楷體" w:hint="eastAsia"/>
          <w:spacing w:val="4"/>
          <w:kern w:val="0"/>
          <w:szCs w:val="24"/>
        </w:rPr>
        <w:t>,</w:t>
      </w:r>
      <w:r w:rsidR="00536150" w:rsidRPr="00790A4C">
        <w:rPr>
          <w:rFonts w:ascii="標楷體" w:hAnsi="標楷體" w:hint="eastAsia"/>
          <w:spacing w:val="4"/>
          <w:kern w:val="0"/>
          <w:szCs w:val="24"/>
        </w:rPr>
        <w:t>021</w:t>
      </w:r>
      <w:r w:rsidR="00857877" w:rsidRPr="00790A4C">
        <w:rPr>
          <w:rFonts w:ascii="標楷體" w:hAnsi="標楷體" w:hint="eastAsia"/>
          <w:spacing w:val="4"/>
          <w:kern w:val="0"/>
          <w:szCs w:val="24"/>
        </w:rPr>
        <w:t>萬餘元</w:t>
      </w:r>
      <w:r w:rsidR="00857877" w:rsidRPr="00790A4C">
        <w:rPr>
          <w:rFonts w:ascii="標楷體" w:hAnsi="標楷體" w:hint="eastAsia"/>
          <w:kern w:val="0"/>
          <w:szCs w:val="24"/>
        </w:rPr>
        <w:t>（</w:t>
      </w:r>
      <w:r w:rsidR="00510A32" w:rsidRPr="00790A4C">
        <w:rPr>
          <w:rFonts w:ascii="標楷體" w:hAnsi="標楷體" w:hint="eastAsia"/>
          <w:kern w:val="0"/>
          <w:szCs w:val="24"/>
        </w:rPr>
        <w:t>94.</w:t>
      </w:r>
      <w:r w:rsidR="00536150" w:rsidRPr="00790A4C">
        <w:rPr>
          <w:rFonts w:ascii="標楷體" w:hAnsi="標楷體" w:hint="eastAsia"/>
          <w:kern w:val="0"/>
          <w:szCs w:val="24"/>
        </w:rPr>
        <w:t>34</w:t>
      </w:r>
      <w:r w:rsidR="00857877" w:rsidRPr="00790A4C">
        <w:rPr>
          <w:rFonts w:ascii="標楷體" w:hAnsi="標楷體" w:hint="eastAsia"/>
          <w:kern w:val="0"/>
          <w:szCs w:val="24"/>
        </w:rPr>
        <w:t>％），減免數</w:t>
      </w:r>
      <w:r w:rsidR="00510A32" w:rsidRPr="00790A4C">
        <w:rPr>
          <w:rFonts w:ascii="標楷體" w:hAnsi="標楷體" w:hint="eastAsia"/>
          <w:kern w:val="0"/>
          <w:szCs w:val="24"/>
        </w:rPr>
        <w:t>1</w:t>
      </w:r>
      <w:r w:rsidR="00536150" w:rsidRPr="00790A4C">
        <w:rPr>
          <w:rFonts w:ascii="標楷體" w:hAnsi="標楷體" w:hint="eastAsia"/>
          <w:kern w:val="0"/>
          <w:szCs w:val="24"/>
        </w:rPr>
        <w:t>90</w:t>
      </w:r>
      <w:r w:rsidR="00857877" w:rsidRPr="00790A4C">
        <w:rPr>
          <w:rFonts w:ascii="標楷體" w:hAnsi="標楷體" w:hint="eastAsia"/>
          <w:kern w:val="0"/>
          <w:szCs w:val="24"/>
        </w:rPr>
        <w:t>萬餘元（</w:t>
      </w:r>
      <w:r w:rsidR="00536150" w:rsidRPr="00790A4C">
        <w:rPr>
          <w:rFonts w:ascii="標楷體" w:hAnsi="標楷體" w:hint="eastAsia"/>
          <w:kern w:val="0"/>
          <w:szCs w:val="24"/>
        </w:rPr>
        <w:t>3</w:t>
      </w:r>
      <w:r w:rsidR="00510A32" w:rsidRPr="00790A4C">
        <w:rPr>
          <w:rFonts w:ascii="標楷體" w:hAnsi="標楷體" w:hint="eastAsia"/>
          <w:kern w:val="0"/>
          <w:szCs w:val="24"/>
        </w:rPr>
        <w:t>.</w:t>
      </w:r>
      <w:r w:rsidR="00536150" w:rsidRPr="00790A4C">
        <w:rPr>
          <w:rFonts w:ascii="標楷體" w:hAnsi="標楷體" w:hint="eastAsia"/>
          <w:kern w:val="0"/>
          <w:szCs w:val="24"/>
        </w:rPr>
        <w:t>57</w:t>
      </w:r>
      <w:r w:rsidR="00857877" w:rsidRPr="00790A4C">
        <w:rPr>
          <w:rFonts w:ascii="標楷體" w:hAnsi="標楷體" w:hint="eastAsia"/>
          <w:kern w:val="0"/>
          <w:szCs w:val="24"/>
        </w:rPr>
        <w:t>％），係信義區公所運用天外天垃圾資源回收（焚化）廠回饋金補助區民健保費及水費之賸餘款</w:t>
      </w:r>
      <w:r w:rsidR="00536150" w:rsidRPr="00790A4C">
        <w:rPr>
          <w:rFonts w:ascii="標楷體" w:hAnsi="標楷體" w:hint="eastAsia"/>
          <w:kern w:val="0"/>
          <w:szCs w:val="24"/>
        </w:rPr>
        <w:t>，應付保留數111萬餘元（2.09％），係七堵區公所BOO一般事業廢棄物最終處置場營運階段回饋金辦理里民育樂及環保教育經費，受疫情影響延後執行</w:t>
      </w:r>
      <w:r w:rsidR="00857877" w:rsidRPr="00790A4C">
        <w:rPr>
          <w:rFonts w:ascii="標楷體" w:hAnsi="標楷體" w:hint="eastAsia"/>
          <w:kern w:val="0"/>
          <w:szCs w:val="24"/>
        </w:rPr>
        <w:t>。</w:t>
      </w:r>
    </w:p>
    <w:p w14:paraId="4E610E9C" w14:textId="5DA622C8" w:rsidR="008F11D7" w:rsidRPr="00790A4C" w:rsidRDefault="00AF716A" w:rsidP="005F22BA">
      <w:pPr>
        <w:overflowPunct w:val="0"/>
        <w:spacing w:line="50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w:t>
      </w:r>
      <w:r w:rsidR="008F11D7" w:rsidRPr="00790A4C">
        <w:rPr>
          <w:rFonts w:ascii="標楷體" w:hAnsi="標楷體" w:hint="eastAsia"/>
          <w:b/>
          <w:kern w:val="0"/>
          <w:sz w:val="28"/>
          <w:szCs w:val="28"/>
        </w:rPr>
        <w:t>三</w:t>
      </w:r>
      <w:r w:rsidRPr="00790A4C">
        <w:rPr>
          <w:rFonts w:ascii="標楷體" w:hAnsi="標楷體" w:hint="eastAsia"/>
          <w:b/>
          <w:kern w:val="0"/>
          <w:sz w:val="28"/>
          <w:szCs w:val="28"/>
        </w:rPr>
        <w:t>）</w:t>
      </w:r>
      <w:r w:rsidR="008F11D7" w:rsidRPr="00790A4C">
        <w:rPr>
          <w:rFonts w:ascii="標楷體" w:hAnsi="標楷體" w:hint="eastAsia"/>
          <w:b/>
          <w:kern w:val="0"/>
          <w:sz w:val="28"/>
          <w:szCs w:val="28"/>
        </w:rPr>
        <w:t>重要審核意見</w:t>
      </w:r>
    </w:p>
    <w:p w14:paraId="3F2FA3CD" w14:textId="47C65EB3" w:rsidR="00223658" w:rsidRPr="00790A4C" w:rsidRDefault="00223658" w:rsidP="007B37C5">
      <w:pPr>
        <w:overflowPunct w:val="0"/>
        <w:spacing w:line="530" w:lineRule="exact"/>
        <w:ind w:firstLineChars="200" w:firstLine="574"/>
        <w:jc w:val="both"/>
        <w:rPr>
          <w:rFonts w:ascii="標楷體" w:hAnsi="標楷體"/>
          <w:b/>
          <w:sz w:val="28"/>
          <w:szCs w:val="28"/>
        </w:rPr>
      </w:pPr>
      <w:r w:rsidRPr="00790A4C">
        <w:rPr>
          <w:rFonts w:ascii="標楷體" w:hAnsi="標楷體" w:hint="eastAsia"/>
          <w:b/>
          <w:sz w:val="28"/>
          <w:szCs w:val="28"/>
        </w:rPr>
        <w:t>1.為提供民眾多元服務需求，推動</w:t>
      </w:r>
      <w:r w:rsidR="00323349" w:rsidRPr="00790A4C">
        <w:rPr>
          <w:rFonts w:ascii="標楷體" w:hAnsi="標楷體" w:hint="eastAsia"/>
          <w:b/>
          <w:sz w:val="28"/>
          <w:szCs w:val="28"/>
        </w:rPr>
        <w:t>戶</w:t>
      </w:r>
      <w:r w:rsidRPr="00790A4C">
        <w:rPr>
          <w:rFonts w:ascii="標楷體" w:hAnsi="標楷體" w:hint="eastAsia"/>
          <w:b/>
          <w:sz w:val="28"/>
          <w:szCs w:val="28"/>
        </w:rPr>
        <w:t>政便民措施，惟各</w:t>
      </w:r>
      <w:r w:rsidR="007E70A8" w:rsidRPr="00790A4C">
        <w:rPr>
          <w:rFonts w:ascii="標楷體" w:hAnsi="標楷體" w:hint="eastAsia"/>
          <w:b/>
          <w:sz w:val="28"/>
          <w:szCs w:val="28"/>
        </w:rPr>
        <w:t>戶政事務所提供</w:t>
      </w:r>
      <w:r w:rsidRPr="00790A4C">
        <w:rPr>
          <w:rFonts w:ascii="標楷體" w:hAnsi="標楷體" w:hint="eastAsia"/>
          <w:b/>
          <w:sz w:val="28"/>
          <w:szCs w:val="28"/>
        </w:rPr>
        <w:t>網路</w:t>
      </w:r>
      <w:r w:rsidR="000650CB" w:rsidRPr="00790A4C">
        <w:rPr>
          <w:rFonts w:ascii="標楷體" w:hAnsi="標楷體" w:hint="eastAsia"/>
          <w:b/>
          <w:sz w:val="28"/>
          <w:szCs w:val="28"/>
        </w:rPr>
        <w:t>服務</w:t>
      </w:r>
      <w:r w:rsidRPr="00790A4C">
        <w:rPr>
          <w:rFonts w:ascii="標楷體" w:hAnsi="標楷體" w:hint="eastAsia"/>
          <w:b/>
          <w:sz w:val="28"/>
          <w:szCs w:val="28"/>
        </w:rPr>
        <w:t>項目</w:t>
      </w:r>
      <w:r w:rsidR="000650CB" w:rsidRPr="00790A4C">
        <w:rPr>
          <w:rFonts w:ascii="標楷體" w:hAnsi="標楷體" w:hint="eastAsia"/>
          <w:b/>
          <w:sz w:val="28"/>
          <w:szCs w:val="28"/>
        </w:rPr>
        <w:t>未盡一致</w:t>
      </w:r>
      <w:r w:rsidRPr="00790A4C">
        <w:rPr>
          <w:rFonts w:ascii="標楷體" w:hAnsi="標楷體" w:hint="eastAsia"/>
          <w:b/>
          <w:sz w:val="28"/>
          <w:szCs w:val="28"/>
        </w:rPr>
        <w:t>，</w:t>
      </w:r>
      <w:r w:rsidR="000650CB" w:rsidRPr="00790A4C">
        <w:rPr>
          <w:rFonts w:ascii="標楷體" w:hAnsi="標楷體" w:hint="eastAsia"/>
          <w:b/>
          <w:sz w:val="28"/>
          <w:szCs w:val="28"/>
        </w:rPr>
        <w:t>及民眾繳納規</w:t>
      </w:r>
      <w:r w:rsidR="00323349" w:rsidRPr="00790A4C">
        <w:rPr>
          <w:rFonts w:ascii="標楷體" w:hAnsi="標楷體" w:hint="eastAsia"/>
          <w:b/>
          <w:sz w:val="28"/>
          <w:szCs w:val="28"/>
        </w:rPr>
        <w:t>費</w:t>
      </w:r>
      <w:r w:rsidR="000650CB" w:rsidRPr="00790A4C">
        <w:rPr>
          <w:rFonts w:ascii="標楷體" w:hAnsi="標楷體" w:hint="eastAsia"/>
          <w:b/>
          <w:sz w:val="28"/>
          <w:szCs w:val="28"/>
        </w:rPr>
        <w:t>仍以現金為主</w:t>
      </w:r>
      <w:r w:rsidRPr="00790A4C">
        <w:rPr>
          <w:rFonts w:ascii="標楷體" w:hAnsi="標楷體" w:hint="eastAsia"/>
          <w:b/>
          <w:sz w:val="28"/>
          <w:szCs w:val="28"/>
        </w:rPr>
        <w:t>，允宜研議擴增</w:t>
      </w:r>
      <w:r w:rsidR="000650CB" w:rsidRPr="00790A4C">
        <w:rPr>
          <w:rFonts w:ascii="標楷體" w:hAnsi="標楷體" w:hint="eastAsia"/>
          <w:b/>
          <w:sz w:val="28"/>
          <w:szCs w:val="28"/>
        </w:rPr>
        <w:t>服務及</w:t>
      </w:r>
      <w:r w:rsidRPr="00790A4C">
        <w:rPr>
          <w:rFonts w:ascii="標楷體" w:hAnsi="標楷體" w:hint="eastAsia"/>
          <w:b/>
          <w:sz w:val="28"/>
          <w:szCs w:val="28"/>
        </w:rPr>
        <w:t>多元支付管道，增</w:t>
      </w:r>
      <w:r w:rsidR="005A2583">
        <w:rPr>
          <w:rFonts w:ascii="標楷體" w:hAnsi="標楷體" w:hint="eastAsia"/>
          <w:b/>
          <w:sz w:val="28"/>
          <w:szCs w:val="28"/>
        </w:rPr>
        <w:t>進</w:t>
      </w:r>
      <w:r w:rsidR="000650CB" w:rsidRPr="00790A4C">
        <w:rPr>
          <w:rFonts w:ascii="標楷體" w:hAnsi="標楷體" w:hint="eastAsia"/>
          <w:b/>
          <w:sz w:val="28"/>
          <w:szCs w:val="28"/>
        </w:rPr>
        <w:t>民眾</w:t>
      </w:r>
      <w:r w:rsidRPr="00790A4C">
        <w:rPr>
          <w:rFonts w:ascii="標楷體" w:hAnsi="標楷體" w:hint="eastAsia"/>
          <w:b/>
          <w:sz w:val="28"/>
          <w:szCs w:val="28"/>
        </w:rPr>
        <w:t>便利性</w:t>
      </w:r>
      <w:r w:rsidRPr="00790A4C">
        <w:rPr>
          <w:rFonts w:ascii="標楷體" w:hAnsi="標楷體" w:hint="eastAsia"/>
          <w:b/>
          <w:spacing w:val="2"/>
          <w:sz w:val="28"/>
          <w:szCs w:val="28"/>
        </w:rPr>
        <w:t>。</w:t>
      </w:r>
    </w:p>
    <w:p w14:paraId="42856321" w14:textId="47036C6F" w:rsidR="00C40A40" w:rsidRPr="00790A4C" w:rsidRDefault="007E70A8" w:rsidP="00920557">
      <w:pPr>
        <w:overflowPunct w:val="0"/>
        <w:spacing w:line="530" w:lineRule="exact"/>
        <w:ind w:firstLineChars="200" w:firstLine="493"/>
        <w:jc w:val="both"/>
        <w:rPr>
          <w:rFonts w:ascii="標楷體" w:hAnsi="標楷體"/>
          <w:noProof/>
        </w:rPr>
      </w:pPr>
      <w:r w:rsidRPr="00790A4C">
        <w:rPr>
          <w:rFonts w:ascii="標楷體" w:hAnsi="標楷體" w:hint="eastAsia"/>
          <w:noProof/>
        </w:rPr>
        <w:t>市政府</w:t>
      </w:r>
      <w:r w:rsidR="00223658" w:rsidRPr="00790A4C">
        <w:rPr>
          <w:rFonts w:ascii="標楷體" w:hAnsi="標楷體" w:hint="eastAsia"/>
          <w:noProof/>
        </w:rPr>
        <w:t>為滿足民眾多元服務需求，</w:t>
      </w:r>
      <w:r w:rsidR="00942F06" w:rsidRPr="00790A4C">
        <w:rPr>
          <w:rFonts w:ascii="標楷體" w:hAnsi="標楷體" w:hint="eastAsia"/>
          <w:noProof/>
        </w:rPr>
        <w:t>於</w:t>
      </w:r>
      <w:r w:rsidR="00572186" w:rsidRPr="00790A4C">
        <w:rPr>
          <w:rFonts w:ascii="標楷體" w:hAnsi="標楷體" w:hint="eastAsia"/>
          <w:noProof/>
        </w:rPr>
        <w:t>7個行政</w:t>
      </w:r>
      <w:r w:rsidR="006A6F62" w:rsidRPr="00790A4C">
        <w:rPr>
          <w:rFonts w:ascii="標楷體" w:hAnsi="標楷體" w:hint="eastAsia"/>
          <w:noProof/>
        </w:rPr>
        <w:t>區設</w:t>
      </w:r>
      <w:r w:rsidR="00572186" w:rsidRPr="00790A4C">
        <w:rPr>
          <w:rFonts w:ascii="標楷體" w:hAnsi="標楷體" w:hint="eastAsia"/>
          <w:noProof/>
        </w:rPr>
        <w:t>有3個</w:t>
      </w:r>
      <w:r w:rsidR="00EE62F9">
        <w:rPr>
          <w:rFonts w:ascii="標楷體" w:hAnsi="標楷體" w:hint="eastAsia"/>
          <w:noProof/>
        </w:rPr>
        <w:t>戶政</w:t>
      </w:r>
      <w:r w:rsidR="00572186" w:rsidRPr="00790A4C">
        <w:rPr>
          <w:rFonts w:ascii="標楷體" w:hAnsi="標楷體" w:hint="eastAsia"/>
          <w:noProof/>
        </w:rPr>
        <w:t>事務所及4個辦公室</w:t>
      </w:r>
      <w:r w:rsidR="00826163" w:rsidRPr="00790A4C">
        <w:rPr>
          <w:rFonts w:ascii="標楷體" w:hAnsi="標楷體" w:hint="eastAsia"/>
          <w:noProof/>
        </w:rPr>
        <w:t>，</w:t>
      </w:r>
      <w:r w:rsidR="006A6F62" w:rsidRPr="00790A4C">
        <w:rPr>
          <w:rFonts w:ascii="標楷體" w:hAnsi="標楷體" w:hint="eastAsia"/>
          <w:noProof/>
        </w:rPr>
        <w:t>並配合</w:t>
      </w:r>
      <w:r w:rsidR="00826163" w:rsidRPr="00790A4C">
        <w:rPr>
          <w:rFonts w:ascii="標楷體" w:hAnsi="標楷體" w:hint="eastAsia"/>
          <w:noProof/>
        </w:rPr>
        <w:t>內政部</w:t>
      </w:r>
      <w:r w:rsidR="00223658" w:rsidRPr="00790A4C">
        <w:rPr>
          <w:rFonts w:ascii="標楷體" w:hAnsi="標楷體" w:hint="eastAsia"/>
          <w:noProof/>
        </w:rPr>
        <w:t>推動線上申辦戶政</w:t>
      </w:r>
      <w:r w:rsidR="00184AE8" w:rsidRPr="00790A4C">
        <w:rPr>
          <w:rFonts w:ascii="標楷體" w:hAnsi="標楷體" w:hint="eastAsia"/>
          <w:noProof/>
        </w:rPr>
        <w:t>便民</w:t>
      </w:r>
      <w:r w:rsidR="00223658" w:rsidRPr="00790A4C">
        <w:rPr>
          <w:rFonts w:ascii="標楷體" w:hAnsi="標楷體" w:hint="eastAsia"/>
          <w:noProof/>
        </w:rPr>
        <w:t>服務措施，</w:t>
      </w:r>
      <w:r w:rsidR="00184AE8" w:rsidRPr="00790A4C">
        <w:rPr>
          <w:rFonts w:ascii="標楷體" w:hAnsi="標楷體" w:hint="eastAsia"/>
          <w:noProof/>
        </w:rPr>
        <w:t>期</w:t>
      </w:r>
      <w:r w:rsidR="00223658" w:rsidRPr="00790A4C">
        <w:rPr>
          <w:rFonts w:ascii="標楷體" w:hAnsi="標楷體" w:hint="eastAsia"/>
          <w:noProof/>
        </w:rPr>
        <w:t>達成服務無疆界願景。</w:t>
      </w:r>
      <w:r w:rsidR="00764664" w:rsidRPr="00790A4C">
        <w:rPr>
          <w:rFonts w:ascii="標楷體" w:hAnsi="標楷體" w:hint="eastAsia"/>
          <w:noProof/>
        </w:rPr>
        <w:t>經</w:t>
      </w:r>
      <w:r w:rsidR="00223658" w:rsidRPr="00790A4C">
        <w:rPr>
          <w:rFonts w:ascii="標楷體" w:hAnsi="標楷體" w:hint="eastAsia"/>
          <w:noProof/>
        </w:rPr>
        <w:t>查各戶政事務所之戶政管理及便民服務執行情形，核有下列</w:t>
      </w:r>
      <w:r w:rsidR="00764664" w:rsidRPr="00790A4C">
        <w:rPr>
          <w:rFonts w:ascii="標楷體" w:hAnsi="標楷體" w:hint="eastAsia"/>
          <w:noProof/>
        </w:rPr>
        <w:t>事項</w:t>
      </w:r>
      <w:r w:rsidR="00223658" w:rsidRPr="00790A4C">
        <w:rPr>
          <w:rFonts w:ascii="標楷體" w:hAnsi="標楷體" w:hint="eastAsia"/>
          <w:noProof/>
        </w:rPr>
        <w:t>：</w:t>
      </w:r>
    </w:p>
    <w:p w14:paraId="11CF1C3B" w14:textId="30A89FEC" w:rsidR="00C40A40" w:rsidRPr="00790A4C" w:rsidRDefault="00262BB6" w:rsidP="006E36B1">
      <w:pPr>
        <w:overflowPunct w:val="0"/>
        <w:spacing w:beforeLines="20" w:before="100" w:line="500" w:lineRule="exact"/>
        <w:ind w:firstLineChars="172" w:firstLine="425"/>
        <w:jc w:val="both"/>
        <w:rPr>
          <w:rFonts w:ascii="標楷體" w:hAnsi="標楷體"/>
          <w:noProof/>
          <w:snapToGrid w:val="0"/>
          <w:kern w:val="0"/>
        </w:rPr>
      </w:pPr>
      <w:r w:rsidRPr="00790A4C">
        <w:rPr>
          <w:rFonts w:ascii="標楷體" w:hAnsi="標楷體" w:hint="eastAsia"/>
          <w:b/>
          <w:bCs/>
          <w:noProof/>
        </w:rPr>
        <mc:AlternateContent>
          <mc:Choice Requires="wps">
            <w:drawing>
              <wp:anchor distT="0" distB="0" distL="114300" distR="114300" simplePos="0" relativeHeight="251685888" behindDoc="1" locked="0" layoutInCell="1" allowOverlap="1" wp14:anchorId="60A681E0" wp14:editId="0893F0B3">
                <wp:simplePos x="0" y="0"/>
                <wp:positionH relativeFrom="column">
                  <wp:posOffset>1923415</wp:posOffset>
                </wp:positionH>
                <wp:positionV relativeFrom="paragraph">
                  <wp:posOffset>2068786</wp:posOffset>
                </wp:positionV>
                <wp:extent cx="4381500" cy="2787650"/>
                <wp:effectExtent l="0" t="0" r="19050" b="12700"/>
                <wp:wrapTight wrapText="bothSides">
                  <wp:wrapPolygon edited="0">
                    <wp:start x="0" y="0"/>
                    <wp:lineTo x="0" y="21551"/>
                    <wp:lineTo x="21600" y="21551"/>
                    <wp:lineTo x="21600" y="0"/>
                    <wp:lineTo x="0" y="0"/>
                  </wp:wrapPolygon>
                </wp:wrapTight>
                <wp:docPr id="8" name="矩形 8"/>
                <wp:cNvGraphicFramePr/>
                <a:graphic xmlns:a="http://schemas.openxmlformats.org/drawingml/2006/main">
                  <a:graphicData uri="http://schemas.microsoft.com/office/word/2010/wordprocessingShape">
                    <wps:wsp>
                      <wps:cNvSpPr/>
                      <wps:spPr>
                        <a:xfrm>
                          <a:off x="0" y="0"/>
                          <a:ext cx="4381500" cy="278765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0BB8F05C" w14:textId="3D9D15C9" w:rsidR="005F32AC" w:rsidRDefault="005F32AC" w:rsidP="000725FB">
                            <w:pPr>
                              <w:tabs>
                                <w:tab w:val="left" w:pos="8080"/>
                              </w:tabs>
                              <w:spacing w:line="0" w:lineRule="atLeast"/>
                              <w:jc w:val="center"/>
                              <w:rPr>
                                <w:b/>
                                <w:bCs/>
                              </w:rPr>
                            </w:pPr>
                            <w:r>
                              <w:rPr>
                                <w:rFonts w:ascii="標楷體" w:hAnsi="標楷體" w:hint="eastAsia"/>
                                <w:b/>
                                <w:bCs/>
                              </w:rPr>
                              <w:t>表</w:t>
                            </w:r>
                            <w:r w:rsidRPr="00514B0F">
                              <w:rPr>
                                <w:rFonts w:ascii="標楷體" w:hAnsi="標楷體" w:hint="eastAsia"/>
                                <w:b/>
                                <w:bCs/>
                              </w:rPr>
                              <w:t>1</w:t>
                            </w:r>
                            <w:r>
                              <w:rPr>
                                <w:rFonts w:hint="eastAsia"/>
                                <w:b/>
                                <w:bCs/>
                              </w:rPr>
                              <w:t xml:space="preserve">　</w:t>
                            </w:r>
                            <w:r w:rsidRPr="00621250">
                              <w:rPr>
                                <w:rFonts w:hint="eastAsia"/>
                                <w:b/>
                                <w:bCs/>
                              </w:rPr>
                              <w:t>各區戶政事務所受理網</w:t>
                            </w:r>
                            <w:r>
                              <w:rPr>
                                <w:rFonts w:hint="eastAsia"/>
                                <w:b/>
                                <w:bCs/>
                              </w:rPr>
                              <w:t>路</w:t>
                            </w:r>
                            <w:r w:rsidRPr="00621250">
                              <w:rPr>
                                <w:rFonts w:hint="eastAsia"/>
                                <w:b/>
                                <w:bCs/>
                              </w:rPr>
                              <w:t>預約登記</w:t>
                            </w:r>
                            <w:r>
                              <w:rPr>
                                <w:rFonts w:hint="eastAsia"/>
                                <w:b/>
                                <w:bCs/>
                              </w:rPr>
                              <w:t>服務情形</w:t>
                            </w:r>
                          </w:p>
                          <w:p w14:paraId="4E599E94" w14:textId="500BFF25" w:rsidR="005F32AC" w:rsidRDefault="005F32AC" w:rsidP="000725FB">
                            <w:pPr>
                              <w:tabs>
                                <w:tab w:val="left" w:pos="8080"/>
                              </w:tabs>
                              <w:spacing w:line="0" w:lineRule="atLeast"/>
                              <w:ind w:firstLineChars="2750" w:firstLine="6788"/>
                              <w:rPr>
                                <w:b/>
                                <w:bCs/>
                              </w:rPr>
                            </w:pPr>
                          </w:p>
                          <w:tbl>
                            <w:tblPr>
                              <w:tblW w:w="4923" w:type="pct"/>
                              <w:tblInd w:w="-5" w:type="dxa"/>
                              <w:tblCellMar>
                                <w:left w:w="28" w:type="dxa"/>
                                <w:right w:w="28" w:type="dxa"/>
                              </w:tblCellMar>
                              <w:tblLook w:val="04A0" w:firstRow="1" w:lastRow="0" w:firstColumn="1" w:lastColumn="0" w:noHBand="0" w:noVBand="1"/>
                            </w:tblPr>
                            <w:tblGrid>
                              <w:gridCol w:w="1276"/>
                              <w:gridCol w:w="1118"/>
                              <w:gridCol w:w="2415"/>
                              <w:gridCol w:w="1686"/>
                            </w:tblGrid>
                            <w:tr w:rsidR="00117E60" w:rsidRPr="002E1C2A" w14:paraId="2E4646D5" w14:textId="77777777" w:rsidTr="00117E60">
                              <w:trPr>
                                <w:trHeight w:val="454"/>
                                <w:tblHeader/>
                              </w:trPr>
                              <w:tc>
                                <w:tcPr>
                                  <w:tcW w:w="982" w:type="pct"/>
                                  <w:tcBorders>
                                    <w:top w:val="single" w:sz="4" w:space="0" w:color="auto"/>
                                    <w:left w:val="single" w:sz="4" w:space="0" w:color="auto"/>
                                    <w:bottom w:val="single" w:sz="4" w:space="0" w:color="auto"/>
                                    <w:right w:val="single" w:sz="4" w:space="0" w:color="auto"/>
                                  </w:tcBorders>
                                  <w:shd w:val="clear" w:color="000000" w:fill="FFFFFF"/>
                                  <w:vAlign w:val="center"/>
                                </w:tcPr>
                                <w:p w14:paraId="01751D50" w14:textId="7774C632" w:rsidR="005F32AC" w:rsidRPr="002E1C2A" w:rsidRDefault="005F32AC" w:rsidP="00C73D72">
                                  <w:pPr>
                                    <w:widowControl/>
                                    <w:tabs>
                                      <w:tab w:val="left" w:pos="8080"/>
                                    </w:tabs>
                                    <w:spacing w:line="0" w:lineRule="atLeast"/>
                                    <w:ind w:leftChars="10" w:left="25" w:rightChars="10" w:right="25"/>
                                    <w:jc w:val="distribute"/>
                                    <w:rPr>
                                      <w:rFonts w:ascii="標楷體" w:hAnsi="標楷體"/>
                                      <w:spacing w:val="-20"/>
                                      <w:sz w:val="20"/>
                                    </w:rPr>
                                  </w:pPr>
                                  <w:r>
                                    <w:rPr>
                                      <w:rFonts w:ascii="標楷體" w:hAnsi="標楷體" w:hint="eastAsia"/>
                                      <w:spacing w:val="-20"/>
                                      <w:sz w:val="20"/>
                                    </w:rPr>
                                    <w:t>機關名稱</w:t>
                                  </w: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04F24172" w14:textId="77777777" w:rsidR="005F32AC" w:rsidRPr="002E1C2A" w:rsidRDefault="005F32AC" w:rsidP="00C73D72">
                                  <w:pPr>
                                    <w:widowControl/>
                                    <w:tabs>
                                      <w:tab w:val="left" w:pos="8080"/>
                                    </w:tabs>
                                    <w:spacing w:line="0" w:lineRule="atLeast"/>
                                    <w:ind w:leftChars="10" w:left="25" w:rightChars="10" w:right="25"/>
                                    <w:jc w:val="distribute"/>
                                    <w:rPr>
                                      <w:rFonts w:ascii="標楷體" w:hAnsi="標楷體" w:cs="新細明體"/>
                                      <w:spacing w:val="-20"/>
                                      <w:kern w:val="0"/>
                                      <w:sz w:val="20"/>
                                      <w:lang w:bidi="th-TH"/>
                                    </w:rPr>
                                  </w:pPr>
                                  <w:r w:rsidRPr="002E1C2A">
                                    <w:rPr>
                                      <w:rFonts w:ascii="標楷體" w:hAnsi="標楷體" w:hint="eastAsia"/>
                                      <w:spacing w:val="-20"/>
                                      <w:sz w:val="20"/>
                                    </w:rPr>
                                    <w:t>辦公室名稱</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5CC57729" w14:textId="66501619" w:rsidR="005F32AC" w:rsidRPr="002E1C2A" w:rsidRDefault="005F32AC" w:rsidP="00C73D72">
                                  <w:pPr>
                                    <w:widowControl/>
                                    <w:tabs>
                                      <w:tab w:val="left" w:pos="8080"/>
                                    </w:tabs>
                                    <w:spacing w:line="0" w:lineRule="atLeast"/>
                                    <w:ind w:leftChars="10" w:left="25" w:rightChars="10" w:right="25"/>
                                    <w:jc w:val="distribute"/>
                                    <w:rPr>
                                      <w:rFonts w:ascii="標楷體" w:hAnsi="標楷體" w:cs="新細明體"/>
                                      <w:spacing w:val="-20"/>
                                      <w:kern w:val="0"/>
                                      <w:sz w:val="20"/>
                                      <w:lang w:bidi="th-TH"/>
                                    </w:rPr>
                                  </w:pPr>
                                  <w:r w:rsidRPr="002E1C2A">
                                    <w:rPr>
                                      <w:rFonts w:ascii="標楷體" w:hAnsi="標楷體" w:cs="新細明體" w:hint="eastAsia"/>
                                      <w:spacing w:val="-20"/>
                                      <w:kern w:val="0"/>
                                      <w:sz w:val="20"/>
                                      <w:lang w:bidi="th-TH"/>
                                    </w:rPr>
                                    <w:t>地</w:t>
                                  </w:r>
                                  <w:r>
                                    <w:rPr>
                                      <w:rFonts w:ascii="標楷體" w:hAnsi="標楷體" w:cs="新細明體" w:hint="eastAsia"/>
                                      <w:spacing w:val="-20"/>
                                      <w:kern w:val="0"/>
                                      <w:sz w:val="20"/>
                                      <w:lang w:bidi="th-TH"/>
                                    </w:rPr>
                                    <w:t xml:space="preserve"> </w:t>
                                  </w:r>
                                  <w:r>
                                    <w:rPr>
                                      <w:rFonts w:ascii="標楷體" w:hAnsi="標楷體" w:cs="新細明體"/>
                                      <w:spacing w:val="-20"/>
                                      <w:kern w:val="0"/>
                                      <w:sz w:val="20"/>
                                      <w:lang w:bidi="th-TH"/>
                                    </w:rPr>
                                    <w:t xml:space="preserve">           </w:t>
                                  </w:r>
                                  <w:r w:rsidRPr="002E1C2A">
                                    <w:rPr>
                                      <w:rFonts w:ascii="標楷體" w:hAnsi="標楷體" w:cs="新細明體" w:hint="eastAsia"/>
                                      <w:spacing w:val="-20"/>
                                      <w:kern w:val="0"/>
                                      <w:sz w:val="20"/>
                                      <w:lang w:bidi="th-TH"/>
                                    </w:rPr>
                                    <w:t>址</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1E794B31" w14:textId="20E47538" w:rsidR="005F32AC" w:rsidRPr="002E1C2A" w:rsidRDefault="005F32AC" w:rsidP="00C73D72">
                                  <w:pPr>
                                    <w:tabs>
                                      <w:tab w:val="left" w:pos="8080"/>
                                    </w:tabs>
                                    <w:spacing w:line="0" w:lineRule="atLeast"/>
                                    <w:ind w:leftChars="10" w:left="25" w:rightChars="10" w:right="25"/>
                                    <w:jc w:val="distribute"/>
                                    <w:rPr>
                                      <w:rFonts w:ascii="標楷體" w:hAnsi="標楷體" w:cs="新細明體"/>
                                      <w:spacing w:val="-20"/>
                                      <w:sz w:val="20"/>
                                    </w:rPr>
                                  </w:pPr>
                                  <w:r w:rsidRPr="002E1C2A">
                                    <w:rPr>
                                      <w:rFonts w:ascii="標楷體" w:hAnsi="標楷體" w:cs="新細明體" w:hint="eastAsia"/>
                                      <w:spacing w:val="-20"/>
                                      <w:sz w:val="20"/>
                                    </w:rPr>
                                    <w:t>開放</w:t>
                                  </w:r>
                                  <w:r w:rsidR="00C73D72">
                                    <w:rPr>
                                      <w:rFonts w:ascii="標楷體" w:hAnsi="標楷體" w:cs="新細明體" w:hint="eastAsia"/>
                                      <w:spacing w:val="-20"/>
                                      <w:sz w:val="20"/>
                                    </w:rPr>
                                    <w:t>項</w:t>
                                  </w:r>
                                  <w:r w:rsidRPr="002E1C2A">
                                    <w:rPr>
                                      <w:rFonts w:ascii="標楷體" w:hAnsi="標楷體" w:cs="新細明體" w:hint="eastAsia"/>
                                      <w:spacing w:val="-20"/>
                                      <w:sz w:val="20"/>
                                    </w:rPr>
                                    <w:t>數</w:t>
                                  </w:r>
                                </w:p>
                              </w:tc>
                            </w:tr>
                            <w:tr w:rsidR="00117E60" w:rsidRPr="002E1C2A" w14:paraId="4659037A" w14:textId="77777777" w:rsidTr="00117E60">
                              <w:trPr>
                                <w:trHeight w:val="397"/>
                              </w:trPr>
                              <w:tc>
                                <w:tcPr>
                                  <w:tcW w:w="982" w:type="pct"/>
                                  <w:vMerge w:val="restart"/>
                                  <w:tcBorders>
                                    <w:top w:val="single" w:sz="4" w:space="0" w:color="auto"/>
                                    <w:left w:val="single" w:sz="4" w:space="0" w:color="auto"/>
                                    <w:right w:val="single" w:sz="4" w:space="0" w:color="auto"/>
                                  </w:tcBorders>
                                  <w:shd w:val="clear" w:color="000000" w:fill="FFFFFF"/>
                                  <w:vAlign w:val="center"/>
                                </w:tcPr>
                                <w:p w14:paraId="53DCD70A" w14:textId="64CCC558" w:rsidR="005F32AC" w:rsidRPr="002E1C2A" w:rsidRDefault="005F32AC" w:rsidP="00692505">
                                  <w:pPr>
                                    <w:tabs>
                                      <w:tab w:val="left" w:pos="8080"/>
                                    </w:tabs>
                                    <w:spacing w:line="0" w:lineRule="atLeast"/>
                                    <w:jc w:val="center"/>
                                    <w:rPr>
                                      <w:rFonts w:ascii="標楷體" w:hAnsi="標楷體"/>
                                      <w:spacing w:val="-20"/>
                                      <w:sz w:val="20"/>
                                    </w:rPr>
                                  </w:pPr>
                                  <w:r w:rsidRPr="002E1C2A">
                                    <w:rPr>
                                      <w:rFonts w:ascii="標楷體" w:hAnsi="標楷體" w:hint="eastAsia"/>
                                      <w:spacing w:val="-20"/>
                                      <w:sz w:val="20"/>
                                    </w:rPr>
                                    <w:t>中正戶政事務所</w:t>
                                  </w: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5A327213" w14:textId="77777777" w:rsidR="005F32AC" w:rsidRPr="00CF0F64" w:rsidRDefault="005F32AC" w:rsidP="00D54530">
                                  <w:pPr>
                                    <w:tabs>
                                      <w:tab w:val="left" w:pos="8080"/>
                                    </w:tabs>
                                    <w:spacing w:line="300" w:lineRule="exact"/>
                                    <w:jc w:val="center"/>
                                    <w:rPr>
                                      <w:rFonts w:ascii="標楷體" w:hAnsi="標楷體"/>
                                      <w:spacing w:val="-10"/>
                                      <w:sz w:val="20"/>
                                    </w:rPr>
                                  </w:pPr>
                                  <w:r w:rsidRPr="00CF0F64">
                                    <w:rPr>
                                      <w:rFonts w:ascii="標楷體" w:hAnsi="標楷體" w:hint="eastAsia"/>
                                      <w:spacing w:val="-10"/>
                                      <w:sz w:val="20"/>
                                    </w:rPr>
                                    <w:t>中正</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5C4F1BC4"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中正區中正路236號3樓</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61E91860"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31</w:t>
                                  </w:r>
                                </w:p>
                              </w:tc>
                            </w:tr>
                            <w:tr w:rsidR="00117E60" w:rsidRPr="002E1C2A" w14:paraId="538062FE" w14:textId="77777777" w:rsidTr="00117E60">
                              <w:trPr>
                                <w:trHeight w:val="397"/>
                              </w:trPr>
                              <w:tc>
                                <w:tcPr>
                                  <w:tcW w:w="982" w:type="pct"/>
                                  <w:vMerge/>
                                  <w:tcBorders>
                                    <w:left w:val="single" w:sz="4" w:space="0" w:color="auto"/>
                                    <w:right w:val="single" w:sz="4" w:space="0" w:color="auto"/>
                                  </w:tcBorders>
                                  <w:shd w:val="clear" w:color="000000" w:fill="FFFFFF"/>
                                  <w:vAlign w:val="center"/>
                                </w:tcPr>
                                <w:p w14:paraId="5FE728AC"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42104805"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仁愛</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05A7B320"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仁愛區光一路28號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0D8F74CC" w14:textId="0DB0E907" w:rsidR="005F32AC" w:rsidRPr="002E1C2A" w:rsidRDefault="00FD29E9" w:rsidP="00692505">
                                  <w:pPr>
                                    <w:tabs>
                                      <w:tab w:val="left" w:pos="8080"/>
                                    </w:tabs>
                                    <w:spacing w:line="300" w:lineRule="exact"/>
                                    <w:ind w:rightChars="300" w:right="740"/>
                                    <w:jc w:val="right"/>
                                    <w:rPr>
                                      <w:rFonts w:ascii="標楷體" w:hAnsi="標楷體" w:cs="新細明體"/>
                                      <w:spacing w:val="-20"/>
                                      <w:sz w:val="20"/>
                                    </w:rPr>
                                  </w:pPr>
                                  <w:r>
                                    <w:rPr>
                                      <w:rFonts w:ascii="標楷體" w:hAnsi="標楷體" w:cs="新細明體" w:hint="eastAsia"/>
                                      <w:spacing w:val="-20"/>
                                      <w:sz w:val="20"/>
                                    </w:rPr>
                                    <w:t>—</w:t>
                                  </w:r>
                                </w:p>
                              </w:tc>
                            </w:tr>
                            <w:tr w:rsidR="00117E60" w:rsidRPr="002E1C2A" w14:paraId="5DDB5561"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vAlign w:val="center"/>
                                </w:tcPr>
                                <w:p w14:paraId="7F627C8B"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0050CB46"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信義</w:t>
                                  </w:r>
                                </w:p>
                              </w:tc>
                              <w:tc>
                                <w:tcPr>
                                  <w:tcW w:w="1859" w:type="pct"/>
                                  <w:tcBorders>
                                    <w:top w:val="nil"/>
                                    <w:left w:val="nil"/>
                                    <w:bottom w:val="single" w:sz="4" w:space="0" w:color="auto"/>
                                    <w:right w:val="single" w:sz="4" w:space="0" w:color="auto"/>
                                  </w:tcBorders>
                                  <w:shd w:val="clear" w:color="000000" w:fill="FFFFFF"/>
                                  <w:vAlign w:val="center"/>
                                </w:tcPr>
                                <w:p w14:paraId="3692E9C3"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信義區信一路6號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3D1EB38F" w14:textId="2AA69771" w:rsidR="005F32AC" w:rsidRPr="002E1C2A" w:rsidRDefault="00FD29E9" w:rsidP="00692505">
                                  <w:pPr>
                                    <w:tabs>
                                      <w:tab w:val="left" w:pos="8080"/>
                                    </w:tabs>
                                    <w:spacing w:line="300" w:lineRule="exact"/>
                                    <w:ind w:rightChars="300" w:right="740"/>
                                    <w:jc w:val="right"/>
                                    <w:rPr>
                                      <w:rFonts w:ascii="標楷體" w:hAnsi="標楷體" w:cs="新細明體"/>
                                      <w:spacing w:val="-20"/>
                                      <w:sz w:val="20"/>
                                    </w:rPr>
                                  </w:pPr>
                                  <w:r>
                                    <w:rPr>
                                      <w:rFonts w:ascii="標楷體" w:hAnsi="標楷體" w:cs="新細明體" w:hint="eastAsia"/>
                                      <w:spacing w:val="-20"/>
                                      <w:sz w:val="20"/>
                                    </w:rPr>
                                    <w:t>—</w:t>
                                  </w:r>
                                </w:p>
                              </w:tc>
                            </w:tr>
                            <w:tr w:rsidR="00117E60" w:rsidRPr="002E1C2A" w14:paraId="46A72AF3" w14:textId="77777777" w:rsidTr="00117E60">
                              <w:trPr>
                                <w:trHeight w:val="397"/>
                              </w:trPr>
                              <w:tc>
                                <w:tcPr>
                                  <w:tcW w:w="982" w:type="pct"/>
                                  <w:vMerge w:val="restart"/>
                                  <w:tcBorders>
                                    <w:top w:val="nil"/>
                                    <w:left w:val="single" w:sz="4" w:space="0" w:color="auto"/>
                                    <w:right w:val="single" w:sz="4" w:space="0" w:color="auto"/>
                                  </w:tcBorders>
                                  <w:shd w:val="clear" w:color="000000" w:fill="FFFFFF"/>
                                  <w:vAlign w:val="center"/>
                                </w:tcPr>
                                <w:p w14:paraId="0BBD2764" w14:textId="1EBBB20A" w:rsidR="005F32AC" w:rsidRPr="002E1C2A" w:rsidRDefault="005F32AC" w:rsidP="00692505">
                                  <w:pPr>
                                    <w:tabs>
                                      <w:tab w:val="left" w:pos="8080"/>
                                    </w:tabs>
                                    <w:spacing w:line="0" w:lineRule="atLeast"/>
                                    <w:jc w:val="center"/>
                                    <w:rPr>
                                      <w:rFonts w:ascii="標楷體" w:hAnsi="標楷體" w:cs="新細明體"/>
                                      <w:spacing w:val="-20"/>
                                      <w:sz w:val="20"/>
                                    </w:rPr>
                                  </w:pPr>
                                  <w:r w:rsidRPr="002E1C2A">
                                    <w:rPr>
                                      <w:rFonts w:ascii="標楷體" w:hAnsi="標楷體" w:cs="新細明體" w:hint="eastAsia"/>
                                      <w:spacing w:val="-20"/>
                                      <w:sz w:val="20"/>
                                    </w:rPr>
                                    <w:t>七堵戶政事務所</w:t>
                                  </w:r>
                                </w:p>
                              </w:tc>
                              <w:tc>
                                <w:tcPr>
                                  <w:tcW w:w="861" w:type="pct"/>
                                  <w:tcBorders>
                                    <w:top w:val="nil"/>
                                    <w:left w:val="single" w:sz="4" w:space="0" w:color="auto"/>
                                    <w:bottom w:val="single" w:sz="4" w:space="0" w:color="auto"/>
                                    <w:right w:val="single" w:sz="4" w:space="0" w:color="auto"/>
                                  </w:tcBorders>
                                  <w:shd w:val="clear" w:color="000000" w:fill="FFFFFF"/>
                                  <w:vAlign w:val="center"/>
                                </w:tcPr>
                                <w:p w14:paraId="729CF015"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七堵</w:t>
                                  </w:r>
                                </w:p>
                              </w:tc>
                              <w:tc>
                                <w:tcPr>
                                  <w:tcW w:w="1859" w:type="pct"/>
                                  <w:tcBorders>
                                    <w:top w:val="nil"/>
                                    <w:left w:val="nil"/>
                                    <w:bottom w:val="single" w:sz="4" w:space="0" w:color="auto"/>
                                    <w:right w:val="single" w:sz="4" w:space="0" w:color="auto"/>
                                  </w:tcBorders>
                                  <w:shd w:val="clear" w:color="000000" w:fill="FFFFFF"/>
                                  <w:vAlign w:val="center"/>
                                </w:tcPr>
                                <w:p w14:paraId="09B33DC8"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七堵區光明路21號一樓</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3C55E7B7"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4</w:t>
                                  </w:r>
                                </w:p>
                              </w:tc>
                            </w:tr>
                            <w:tr w:rsidR="00117E60" w:rsidRPr="002E1C2A" w14:paraId="5C249EDF"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vAlign w:val="center"/>
                                </w:tcPr>
                                <w:p w14:paraId="16279375"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0750A78E"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暖暖</w:t>
                                  </w:r>
                                </w:p>
                              </w:tc>
                              <w:tc>
                                <w:tcPr>
                                  <w:tcW w:w="1859" w:type="pct"/>
                                  <w:tcBorders>
                                    <w:top w:val="nil"/>
                                    <w:left w:val="nil"/>
                                    <w:bottom w:val="single" w:sz="4" w:space="0" w:color="auto"/>
                                    <w:right w:val="single" w:sz="4" w:space="0" w:color="auto"/>
                                  </w:tcBorders>
                                  <w:shd w:val="clear" w:color="000000" w:fill="FFFFFF"/>
                                  <w:vAlign w:val="center"/>
                                </w:tcPr>
                                <w:p w14:paraId="3C38A0F8"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暖暖區暖暖街246巷180號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63840E47"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6</w:t>
                                  </w:r>
                                </w:p>
                              </w:tc>
                            </w:tr>
                            <w:tr w:rsidR="00117E60" w:rsidRPr="002E1C2A" w14:paraId="5EF5040D" w14:textId="77777777" w:rsidTr="00117E60">
                              <w:trPr>
                                <w:trHeight w:val="397"/>
                              </w:trPr>
                              <w:tc>
                                <w:tcPr>
                                  <w:tcW w:w="982" w:type="pct"/>
                                  <w:vMerge w:val="restart"/>
                                  <w:tcBorders>
                                    <w:top w:val="nil"/>
                                    <w:left w:val="single" w:sz="4" w:space="0" w:color="auto"/>
                                    <w:right w:val="single" w:sz="4" w:space="0" w:color="auto"/>
                                  </w:tcBorders>
                                  <w:shd w:val="clear" w:color="000000" w:fill="FFFFFF"/>
                                  <w:vAlign w:val="center"/>
                                </w:tcPr>
                                <w:p w14:paraId="6B77AC2D" w14:textId="21A9E0C8" w:rsidR="005F32AC" w:rsidRPr="002E1C2A" w:rsidRDefault="005F32AC" w:rsidP="00692505">
                                  <w:pPr>
                                    <w:tabs>
                                      <w:tab w:val="left" w:pos="8080"/>
                                    </w:tabs>
                                    <w:spacing w:line="0" w:lineRule="atLeast"/>
                                    <w:jc w:val="center"/>
                                    <w:rPr>
                                      <w:rFonts w:ascii="標楷體" w:hAnsi="標楷體" w:cs="新細明體"/>
                                      <w:spacing w:val="-20"/>
                                      <w:sz w:val="20"/>
                                    </w:rPr>
                                  </w:pPr>
                                  <w:r w:rsidRPr="002E1C2A">
                                    <w:rPr>
                                      <w:rFonts w:ascii="標楷體" w:hAnsi="標楷體" w:cs="新細明體" w:hint="eastAsia"/>
                                      <w:spacing w:val="-20"/>
                                      <w:sz w:val="20"/>
                                    </w:rPr>
                                    <w:t>安樂戶政事務所</w:t>
                                  </w:r>
                                </w:p>
                              </w:tc>
                              <w:tc>
                                <w:tcPr>
                                  <w:tcW w:w="861" w:type="pct"/>
                                  <w:tcBorders>
                                    <w:top w:val="nil"/>
                                    <w:left w:val="single" w:sz="4" w:space="0" w:color="auto"/>
                                    <w:bottom w:val="single" w:sz="4" w:space="0" w:color="auto"/>
                                    <w:right w:val="single" w:sz="4" w:space="0" w:color="auto"/>
                                  </w:tcBorders>
                                  <w:shd w:val="clear" w:color="000000" w:fill="FFFFFF"/>
                                  <w:vAlign w:val="center"/>
                                </w:tcPr>
                                <w:p w14:paraId="6915354E"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安樂</w:t>
                                  </w:r>
                                </w:p>
                              </w:tc>
                              <w:tc>
                                <w:tcPr>
                                  <w:tcW w:w="1859" w:type="pct"/>
                                  <w:tcBorders>
                                    <w:top w:val="nil"/>
                                    <w:left w:val="nil"/>
                                    <w:bottom w:val="single" w:sz="4" w:space="0" w:color="auto"/>
                                    <w:right w:val="single" w:sz="4" w:space="0" w:color="auto"/>
                                  </w:tcBorders>
                                  <w:shd w:val="clear" w:color="000000" w:fill="FFFFFF"/>
                                  <w:vAlign w:val="center"/>
                                </w:tcPr>
                                <w:p w14:paraId="6DAACE05"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安樂區安樂路二段164號後棟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4CAE8A1B"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5</w:t>
                                  </w:r>
                                </w:p>
                              </w:tc>
                            </w:tr>
                            <w:tr w:rsidR="00117E60" w:rsidRPr="002E1C2A" w14:paraId="6BBFD010"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tcPr>
                                <w:p w14:paraId="78A9432E"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10834176"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中山</w:t>
                                  </w:r>
                                </w:p>
                              </w:tc>
                              <w:tc>
                                <w:tcPr>
                                  <w:tcW w:w="1859" w:type="pct"/>
                                  <w:tcBorders>
                                    <w:top w:val="nil"/>
                                    <w:left w:val="nil"/>
                                    <w:bottom w:val="single" w:sz="4" w:space="0" w:color="auto"/>
                                    <w:right w:val="single" w:sz="4" w:space="0" w:color="auto"/>
                                  </w:tcBorders>
                                  <w:shd w:val="clear" w:color="000000" w:fill="FFFFFF"/>
                                  <w:vAlign w:val="center"/>
                                </w:tcPr>
                                <w:p w14:paraId="16730830"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中山區文化路168號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560DD561"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3</w:t>
                                  </w:r>
                                </w:p>
                              </w:tc>
                            </w:tr>
                          </w:tbl>
                          <w:p w14:paraId="1FBDF348" w14:textId="2D808365" w:rsidR="005F32AC" w:rsidRPr="00676814" w:rsidRDefault="005F32AC" w:rsidP="000725FB">
                            <w:pPr>
                              <w:tabs>
                                <w:tab w:val="left" w:pos="8080"/>
                              </w:tabs>
                              <w:spacing w:line="0" w:lineRule="atLeast"/>
                              <w:rPr>
                                <w:rFonts w:ascii="標楷體" w:hAnsi="標楷體"/>
                                <w:spacing w:val="-4"/>
                              </w:rPr>
                            </w:pPr>
                            <w:r w:rsidRPr="00676814">
                              <w:rPr>
                                <w:rFonts w:ascii="標楷體" w:hAnsi="標楷體" w:hint="eastAsia"/>
                                <w:spacing w:val="-4"/>
                                <w:sz w:val="18"/>
                                <w:szCs w:val="18"/>
                              </w:rPr>
                              <w:t>資料來源：整理自內政部戶政司全球資訊網</w:t>
                            </w:r>
                            <w:r w:rsidR="00676814" w:rsidRPr="00676814">
                              <w:rPr>
                                <w:rFonts w:ascii="標楷體" w:hAnsi="標楷體" w:hint="eastAsia"/>
                                <w:spacing w:val="-4"/>
                                <w:sz w:val="18"/>
                                <w:szCs w:val="18"/>
                              </w:rPr>
                              <w:t>站資料(查詢日期1</w:t>
                            </w:r>
                            <w:r w:rsidR="00676814" w:rsidRPr="00676814">
                              <w:rPr>
                                <w:rFonts w:ascii="標楷體" w:hAnsi="標楷體"/>
                                <w:spacing w:val="-4"/>
                                <w:sz w:val="18"/>
                                <w:szCs w:val="18"/>
                              </w:rPr>
                              <w:t>10</w:t>
                            </w:r>
                            <w:r w:rsidR="00676814" w:rsidRPr="00676814">
                              <w:rPr>
                                <w:rFonts w:ascii="標楷體" w:hAnsi="標楷體" w:hint="eastAsia"/>
                                <w:spacing w:val="-4"/>
                                <w:sz w:val="18"/>
                                <w:szCs w:val="18"/>
                              </w:rPr>
                              <w:t>年8月2</w:t>
                            </w:r>
                            <w:r w:rsidR="00676814" w:rsidRPr="00676814">
                              <w:rPr>
                                <w:rFonts w:ascii="標楷體" w:hAnsi="標楷體"/>
                                <w:spacing w:val="-4"/>
                                <w:sz w:val="18"/>
                                <w:szCs w:val="18"/>
                              </w:rPr>
                              <w:t>7</w:t>
                            </w:r>
                            <w:r w:rsidR="00676814" w:rsidRPr="00676814">
                              <w:rPr>
                                <w:rFonts w:ascii="標楷體" w:hAnsi="標楷體" w:hint="eastAsia"/>
                                <w:spacing w:val="-4"/>
                                <w:sz w:val="18"/>
                                <w:szCs w:val="18"/>
                              </w:rPr>
                              <w:t>日</w:t>
                            </w:r>
                            <w:r w:rsidR="00676814" w:rsidRPr="00676814">
                              <w:rPr>
                                <w:rFonts w:ascii="標楷體" w:hAnsi="標楷體"/>
                                <w:spacing w:val="-4"/>
                                <w:sz w:val="18"/>
                                <w:szCs w:val="18"/>
                              </w:rPr>
                              <w:t>)</w:t>
                            </w:r>
                            <w:r w:rsidRPr="00676814">
                              <w:rPr>
                                <w:rFonts w:ascii="標楷體" w:hAnsi="標楷體" w:hint="eastAsia"/>
                                <w:spacing w:val="-4"/>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681E0" id="矩形 8" o:spid="_x0000_s1048" style="position:absolute;left:0;text-align:left;margin-left:151.45pt;margin-top:162.9pt;width:345pt;height:219.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" fillcolor="white [3201]" strokecolor="white [3212]" strokeweight="1pt">
                <v:textbox>
                  <w:txbxContent>
                    <w:p w14:paraId="0BB8F05C" w14:textId="3D9D15C9" w:rsidR="005F32AC" w:rsidRDefault="005F32AC" w:rsidP="000725FB">
                      <w:pPr>
                        <w:tabs>
                          <w:tab w:val="left" w:pos="8080"/>
                        </w:tabs>
                        <w:spacing w:line="0" w:lineRule="atLeast"/>
                        <w:jc w:val="center"/>
                        <w:rPr>
                          <w:b/>
                          <w:bCs/>
                        </w:rPr>
                      </w:pPr>
                      <w:r>
                        <w:rPr>
                          <w:rFonts w:ascii="標楷體" w:hAnsi="標楷體" w:hint="eastAsia"/>
                          <w:b/>
                          <w:bCs/>
                        </w:rPr>
                        <w:t>表</w:t>
                      </w:r>
                      <w:r w:rsidRPr="00514B0F">
                        <w:rPr>
                          <w:rFonts w:ascii="標楷體" w:hAnsi="標楷體" w:hint="eastAsia"/>
                          <w:b/>
                          <w:bCs/>
                        </w:rPr>
                        <w:t>1</w:t>
                      </w:r>
                      <w:r>
                        <w:rPr>
                          <w:rFonts w:hint="eastAsia"/>
                          <w:b/>
                          <w:bCs/>
                        </w:rPr>
                        <w:t xml:space="preserve">　</w:t>
                      </w:r>
                      <w:r w:rsidRPr="00621250">
                        <w:rPr>
                          <w:rFonts w:hint="eastAsia"/>
                          <w:b/>
                          <w:bCs/>
                        </w:rPr>
                        <w:t>各區戶政事務所受理網</w:t>
                      </w:r>
                      <w:r>
                        <w:rPr>
                          <w:rFonts w:hint="eastAsia"/>
                          <w:b/>
                          <w:bCs/>
                        </w:rPr>
                        <w:t>路</w:t>
                      </w:r>
                      <w:r w:rsidRPr="00621250">
                        <w:rPr>
                          <w:rFonts w:hint="eastAsia"/>
                          <w:b/>
                          <w:bCs/>
                        </w:rPr>
                        <w:t>預約登記</w:t>
                      </w:r>
                      <w:r>
                        <w:rPr>
                          <w:rFonts w:hint="eastAsia"/>
                          <w:b/>
                          <w:bCs/>
                        </w:rPr>
                        <w:t>服務情形</w:t>
                      </w:r>
                    </w:p>
                    <w:p w14:paraId="4E599E94" w14:textId="500BFF25" w:rsidR="005F32AC" w:rsidRDefault="005F32AC" w:rsidP="000725FB">
                      <w:pPr>
                        <w:tabs>
                          <w:tab w:val="left" w:pos="8080"/>
                        </w:tabs>
                        <w:spacing w:line="0" w:lineRule="atLeast"/>
                        <w:ind w:firstLineChars="2750" w:firstLine="6788"/>
                        <w:rPr>
                          <w:b/>
                          <w:bCs/>
                        </w:rPr>
                      </w:pPr>
                    </w:p>
                    <w:tbl>
                      <w:tblPr>
                        <w:tblW w:w="4923" w:type="pct"/>
                        <w:tblInd w:w="-5" w:type="dxa"/>
                        <w:tblCellMar>
                          <w:left w:w="28" w:type="dxa"/>
                          <w:right w:w="28" w:type="dxa"/>
                        </w:tblCellMar>
                        <w:tblLook w:val="04A0" w:firstRow="1" w:lastRow="0" w:firstColumn="1" w:lastColumn="0" w:noHBand="0" w:noVBand="1"/>
                      </w:tblPr>
                      <w:tblGrid>
                        <w:gridCol w:w="1276"/>
                        <w:gridCol w:w="1118"/>
                        <w:gridCol w:w="2415"/>
                        <w:gridCol w:w="1686"/>
                      </w:tblGrid>
                      <w:tr w:rsidR="00117E60" w:rsidRPr="002E1C2A" w14:paraId="2E4646D5" w14:textId="77777777" w:rsidTr="00117E60">
                        <w:trPr>
                          <w:trHeight w:val="454"/>
                          <w:tblHeader/>
                        </w:trPr>
                        <w:tc>
                          <w:tcPr>
                            <w:tcW w:w="982" w:type="pct"/>
                            <w:tcBorders>
                              <w:top w:val="single" w:sz="4" w:space="0" w:color="auto"/>
                              <w:left w:val="single" w:sz="4" w:space="0" w:color="auto"/>
                              <w:bottom w:val="single" w:sz="4" w:space="0" w:color="auto"/>
                              <w:right w:val="single" w:sz="4" w:space="0" w:color="auto"/>
                            </w:tcBorders>
                            <w:shd w:val="clear" w:color="000000" w:fill="FFFFFF"/>
                            <w:vAlign w:val="center"/>
                          </w:tcPr>
                          <w:p w14:paraId="01751D50" w14:textId="7774C632" w:rsidR="005F32AC" w:rsidRPr="002E1C2A" w:rsidRDefault="005F32AC" w:rsidP="00C73D72">
                            <w:pPr>
                              <w:widowControl/>
                              <w:tabs>
                                <w:tab w:val="left" w:pos="8080"/>
                              </w:tabs>
                              <w:spacing w:line="0" w:lineRule="atLeast"/>
                              <w:ind w:leftChars="10" w:left="25" w:rightChars="10" w:right="25"/>
                              <w:jc w:val="distribute"/>
                              <w:rPr>
                                <w:rFonts w:ascii="標楷體" w:hAnsi="標楷體"/>
                                <w:spacing w:val="-20"/>
                                <w:sz w:val="20"/>
                              </w:rPr>
                            </w:pPr>
                            <w:r>
                              <w:rPr>
                                <w:rFonts w:ascii="標楷體" w:hAnsi="標楷體" w:hint="eastAsia"/>
                                <w:spacing w:val="-20"/>
                                <w:sz w:val="20"/>
                              </w:rPr>
                              <w:t>機關名稱</w:t>
                            </w: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04F24172" w14:textId="77777777" w:rsidR="005F32AC" w:rsidRPr="002E1C2A" w:rsidRDefault="005F32AC" w:rsidP="00C73D72">
                            <w:pPr>
                              <w:widowControl/>
                              <w:tabs>
                                <w:tab w:val="left" w:pos="8080"/>
                              </w:tabs>
                              <w:spacing w:line="0" w:lineRule="atLeast"/>
                              <w:ind w:leftChars="10" w:left="25" w:rightChars="10" w:right="25"/>
                              <w:jc w:val="distribute"/>
                              <w:rPr>
                                <w:rFonts w:ascii="標楷體" w:hAnsi="標楷體" w:cs="新細明體"/>
                                <w:spacing w:val="-20"/>
                                <w:kern w:val="0"/>
                                <w:sz w:val="20"/>
                                <w:lang w:bidi="th-TH"/>
                              </w:rPr>
                            </w:pPr>
                            <w:r w:rsidRPr="002E1C2A">
                              <w:rPr>
                                <w:rFonts w:ascii="標楷體" w:hAnsi="標楷體" w:hint="eastAsia"/>
                                <w:spacing w:val="-20"/>
                                <w:sz w:val="20"/>
                              </w:rPr>
                              <w:t>辦公室名稱</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5CC57729" w14:textId="66501619" w:rsidR="005F32AC" w:rsidRPr="002E1C2A" w:rsidRDefault="005F32AC" w:rsidP="00C73D72">
                            <w:pPr>
                              <w:widowControl/>
                              <w:tabs>
                                <w:tab w:val="left" w:pos="8080"/>
                              </w:tabs>
                              <w:spacing w:line="0" w:lineRule="atLeast"/>
                              <w:ind w:leftChars="10" w:left="25" w:rightChars="10" w:right="25"/>
                              <w:jc w:val="distribute"/>
                              <w:rPr>
                                <w:rFonts w:ascii="標楷體" w:hAnsi="標楷體" w:cs="新細明體"/>
                                <w:spacing w:val="-20"/>
                                <w:kern w:val="0"/>
                                <w:sz w:val="20"/>
                                <w:lang w:bidi="th-TH"/>
                              </w:rPr>
                            </w:pPr>
                            <w:r w:rsidRPr="002E1C2A">
                              <w:rPr>
                                <w:rFonts w:ascii="標楷體" w:hAnsi="標楷體" w:cs="新細明體" w:hint="eastAsia"/>
                                <w:spacing w:val="-20"/>
                                <w:kern w:val="0"/>
                                <w:sz w:val="20"/>
                                <w:lang w:bidi="th-TH"/>
                              </w:rPr>
                              <w:t>地</w:t>
                            </w:r>
                            <w:r>
                              <w:rPr>
                                <w:rFonts w:ascii="標楷體" w:hAnsi="標楷體" w:cs="新細明體" w:hint="eastAsia"/>
                                <w:spacing w:val="-20"/>
                                <w:kern w:val="0"/>
                                <w:sz w:val="20"/>
                                <w:lang w:bidi="th-TH"/>
                              </w:rPr>
                              <w:t xml:space="preserve"> </w:t>
                            </w:r>
                            <w:r>
                              <w:rPr>
                                <w:rFonts w:ascii="標楷體" w:hAnsi="標楷體" w:cs="新細明體"/>
                                <w:spacing w:val="-20"/>
                                <w:kern w:val="0"/>
                                <w:sz w:val="20"/>
                                <w:lang w:bidi="th-TH"/>
                              </w:rPr>
                              <w:t xml:space="preserve">           </w:t>
                            </w:r>
                            <w:r w:rsidRPr="002E1C2A">
                              <w:rPr>
                                <w:rFonts w:ascii="標楷體" w:hAnsi="標楷體" w:cs="新細明體" w:hint="eastAsia"/>
                                <w:spacing w:val="-20"/>
                                <w:kern w:val="0"/>
                                <w:sz w:val="20"/>
                                <w:lang w:bidi="th-TH"/>
                              </w:rPr>
                              <w:t>址</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1E794B31" w14:textId="20E47538" w:rsidR="005F32AC" w:rsidRPr="002E1C2A" w:rsidRDefault="005F32AC" w:rsidP="00C73D72">
                            <w:pPr>
                              <w:tabs>
                                <w:tab w:val="left" w:pos="8080"/>
                              </w:tabs>
                              <w:spacing w:line="0" w:lineRule="atLeast"/>
                              <w:ind w:leftChars="10" w:left="25" w:rightChars="10" w:right="25"/>
                              <w:jc w:val="distribute"/>
                              <w:rPr>
                                <w:rFonts w:ascii="標楷體" w:hAnsi="標楷體" w:cs="新細明體"/>
                                <w:spacing w:val="-20"/>
                                <w:sz w:val="20"/>
                              </w:rPr>
                            </w:pPr>
                            <w:r w:rsidRPr="002E1C2A">
                              <w:rPr>
                                <w:rFonts w:ascii="標楷體" w:hAnsi="標楷體" w:cs="新細明體" w:hint="eastAsia"/>
                                <w:spacing w:val="-20"/>
                                <w:sz w:val="20"/>
                              </w:rPr>
                              <w:t>開放</w:t>
                            </w:r>
                            <w:r w:rsidR="00C73D72">
                              <w:rPr>
                                <w:rFonts w:ascii="標楷體" w:hAnsi="標楷體" w:cs="新細明體" w:hint="eastAsia"/>
                                <w:spacing w:val="-20"/>
                                <w:sz w:val="20"/>
                              </w:rPr>
                              <w:t>項</w:t>
                            </w:r>
                            <w:r w:rsidRPr="002E1C2A">
                              <w:rPr>
                                <w:rFonts w:ascii="標楷體" w:hAnsi="標楷體" w:cs="新細明體" w:hint="eastAsia"/>
                                <w:spacing w:val="-20"/>
                                <w:sz w:val="20"/>
                              </w:rPr>
                              <w:t>數</w:t>
                            </w:r>
                          </w:p>
                        </w:tc>
                      </w:tr>
                      <w:tr w:rsidR="00117E60" w:rsidRPr="002E1C2A" w14:paraId="4659037A" w14:textId="77777777" w:rsidTr="00117E60">
                        <w:trPr>
                          <w:trHeight w:val="397"/>
                        </w:trPr>
                        <w:tc>
                          <w:tcPr>
                            <w:tcW w:w="982" w:type="pct"/>
                            <w:vMerge w:val="restart"/>
                            <w:tcBorders>
                              <w:top w:val="single" w:sz="4" w:space="0" w:color="auto"/>
                              <w:left w:val="single" w:sz="4" w:space="0" w:color="auto"/>
                              <w:right w:val="single" w:sz="4" w:space="0" w:color="auto"/>
                            </w:tcBorders>
                            <w:shd w:val="clear" w:color="000000" w:fill="FFFFFF"/>
                            <w:vAlign w:val="center"/>
                          </w:tcPr>
                          <w:p w14:paraId="53DCD70A" w14:textId="64CCC558" w:rsidR="005F32AC" w:rsidRPr="002E1C2A" w:rsidRDefault="005F32AC" w:rsidP="00692505">
                            <w:pPr>
                              <w:tabs>
                                <w:tab w:val="left" w:pos="8080"/>
                              </w:tabs>
                              <w:spacing w:line="0" w:lineRule="atLeast"/>
                              <w:jc w:val="center"/>
                              <w:rPr>
                                <w:rFonts w:ascii="標楷體" w:hAnsi="標楷體"/>
                                <w:spacing w:val="-20"/>
                                <w:sz w:val="20"/>
                              </w:rPr>
                            </w:pPr>
                            <w:r w:rsidRPr="002E1C2A">
                              <w:rPr>
                                <w:rFonts w:ascii="標楷體" w:hAnsi="標楷體" w:hint="eastAsia"/>
                                <w:spacing w:val="-20"/>
                                <w:sz w:val="20"/>
                              </w:rPr>
                              <w:t>中正戶政事務所</w:t>
                            </w: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5A327213" w14:textId="77777777" w:rsidR="005F32AC" w:rsidRPr="00CF0F64" w:rsidRDefault="005F32AC" w:rsidP="00D54530">
                            <w:pPr>
                              <w:tabs>
                                <w:tab w:val="left" w:pos="8080"/>
                              </w:tabs>
                              <w:spacing w:line="300" w:lineRule="exact"/>
                              <w:jc w:val="center"/>
                              <w:rPr>
                                <w:rFonts w:ascii="標楷體" w:hAnsi="標楷體"/>
                                <w:spacing w:val="-10"/>
                                <w:sz w:val="20"/>
                              </w:rPr>
                            </w:pPr>
                            <w:r w:rsidRPr="00CF0F64">
                              <w:rPr>
                                <w:rFonts w:ascii="標楷體" w:hAnsi="標楷體" w:hint="eastAsia"/>
                                <w:spacing w:val="-10"/>
                                <w:sz w:val="20"/>
                              </w:rPr>
                              <w:t>中正</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5C4F1BC4"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中正區中正路236號3樓</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61E91860"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31</w:t>
                            </w:r>
                          </w:p>
                        </w:tc>
                      </w:tr>
                      <w:tr w:rsidR="00117E60" w:rsidRPr="002E1C2A" w14:paraId="538062FE" w14:textId="77777777" w:rsidTr="00117E60">
                        <w:trPr>
                          <w:trHeight w:val="397"/>
                        </w:trPr>
                        <w:tc>
                          <w:tcPr>
                            <w:tcW w:w="982" w:type="pct"/>
                            <w:vMerge/>
                            <w:tcBorders>
                              <w:left w:val="single" w:sz="4" w:space="0" w:color="auto"/>
                              <w:right w:val="single" w:sz="4" w:space="0" w:color="auto"/>
                            </w:tcBorders>
                            <w:shd w:val="clear" w:color="000000" w:fill="FFFFFF"/>
                            <w:vAlign w:val="center"/>
                          </w:tcPr>
                          <w:p w14:paraId="5FE728AC"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single" w:sz="4" w:space="0" w:color="auto"/>
                              <w:left w:val="single" w:sz="4" w:space="0" w:color="auto"/>
                              <w:bottom w:val="single" w:sz="4" w:space="0" w:color="auto"/>
                              <w:right w:val="single" w:sz="4" w:space="0" w:color="auto"/>
                            </w:tcBorders>
                            <w:shd w:val="clear" w:color="000000" w:fill="FFFFFF"/>
                            <w:vAlign w:val="center"/>
                          </w:tcPr>
                          <w:p w14:paraId="42104805"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仁愛</w:t>
                            </w:r>
                          </w:p>
                        </w:tc>
                        <w:tc>
                          <w:tcPr>
                            <w:tcW w:w="1859" w:type="pct"/>
                            <w:tcBorders>
                              <w:top w:val="single" w:sz="4" w:space="0" w:color="auto"/>
                              <w:left w:val="nil"/>
                              <w:bottom w:val="single" w:sz="4" w:space="0" w:color="auto"/>
                              <w:right w:val="single" w:sz="4" w:space="0" w:color="auto"/>
                            </w:tcBorders>
                            <w:shd w:val="clear" w:color="000000" w:fill="FFFFFF"/>
                            <w:vAlign w:val="center"/>
                          </w:tcPr>
                          <w:p w14:paraId="05A7B320"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仁愛區光一路28號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0D8F74CC" w14:textId="0DB0E907" w:rsidR="005F32AC" w:rsidRPr="002E1C2A" w:rsidRDefault="00FD29E9" w:rsidP="00692505">
                            <w:pPr>
                              <w:tabs>
                                <w:tab w:val="left" w:pos="8080"/>
                              </w:tabs>
                              <w:spacing w:line="300" w:lineRule="exact"/>
                              <w:ind w:rightChars="300" w:right="740"/>
                              <w:jc w:val="right"/>
                              <w:rPr>
                                <w:rFonts w:ascii="標楷體" w:hAnsi="標楷體" w:cs="新細明體"/>
                                <w:spacing w:val="-20"/>
                                <w:sz w:val="20"/>
                              </w:rPr>
                            </w:pPr>
                            <w:r>
                              <w:rPr>
                                <w:rFonts w:ascii="標楷體" w:hAnsi="標楷體" w:cs="新細明體" w:hint="eastAsia"/>
                                <w:spacing w:val="-20"/>
                                <w:sz w:val="20"/>
                              </w:rPr>
                              <w:t>—</w:t>
                            </w:r>
                          </w:p>
                        </w:tc>
                      </w:tr>
                      <w:tr w:rsidR="00117E60" w:rsidRPr="002E1C2A" w14:paraId="5DDB5561"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vAlign w:val="center"/>
                          </w:tcPr>
                          <w:p w14:paraId="7F627C8B"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0050CB46"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信義</w:t>
                            </w:r>
                          </w:p>
                        </w:tc>
                        <w:tc>
                          <w:tcPr>
                            <w:tcW w:w="1859" w:type="pct"/>
                            <w:tcBorders>
                              <w:top w:val="nil"/>
                              <w:left w:val="nil"/>
                              <w:bottom w:val="single" w:sz="4" w:space="0" w:color="auto"/>
                              <w:right w:val="single" w:sz="4" w:space="0" w:color="auto"/>
                            </w:tcBorders>
                            <w:shd w:val="clear" w:color="000000" w:fill="FFFFFF"/>
                            <w:vAlign w:val="center"/>
                          </w:tcPr>
                          <w:p w14:paraId="3692E9C3"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信義區信一路6號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3D1EB38F" w14:textId="2AA69771" w:rsidR="005F32AC" w:rsidRPr="002E1C2A" w:rsidRDefault="00FD29E9" w:rsidP="00692505">
                            <w:pPr>
                              <w:tabs>
                                <w:tab w:val="left" w:pos="8080"/>
                              </w:tabs>
                              <w:spacing w:line="300" w:lineRule="exact"/>
                              <w:ind w:rightChars="300" w:right="740"/>
                              <w:jc w:val="right"/>
                              <w:rPr>
                                <w:rFonts w:ascii="標楷體" w:hAnsi="標楷體" w:cs="新細明體"/>
                                <w:spacing w:val="-20"/>
                                <w:sz w:val="20"/>
                              </w:rPr>
                            </w:pPr>
                            <w:r>
                              <w:rPr>
                                <w:rFonts w:ascii="標楷體" w:hAnsi="標楷體" w:cs="新細明體" w:hint="eastAsia"/>
                                <w:spacing w:val="-20"/>
                                <w:sz w:val="20"/>
                              </w:rPr>
                              <w:t>—</w:t>
                            </w:r>
                          </w:p>
                        </w:tc>
                      </w:tr>
                      <w:tr w:rsidR="00117E60" w:rsidRPr="002E1C2A" w14:paraId="46A72AF3" w14:textId="77777777" w:rsidTr="00117E60">
                        <w:trPr>
                          <w:trHeight w:val="397"/>
                        </w:trPr>
                        <w:tc>
                          <w:tcPr>
                            <w:tcW w:w="982" w:type="pct"/>
                            <w:vMerge w:val="restart"/>
                            <w:tcBorders>
                              <w:top w:val="nil"/>
                              <w:left w:val="single" w:sz="4" w:space="0" w:color="auto"/>
                              <w:right w:val="single" w:sz="4" w:space="0" w:color="auto"/>
                            </w:tcBorders>
                            <w:shd w:val="clear" w:color="000000" w:fill="FFFFFF"/>
                            <w:vAlign w:val="center"/>
                          </w:tcPr>
                          <w:p w14:paraId="0BBD2764" w14:textId="1EBBB20A" w:rsidR="005F32AC" w:rsidRPr="002E1C2A" w:rsidRDefault="005F32AC" w:rsidP="00692505">
                            <w:pPr>
                              <w:tabs>
                                <w:tab w:val="left" w:pos="8080"/>
                              </w:tabs>
                              <w:spacing w:line="0" w:lineRule="atLeast"/>
                              <w:jc w:val="center"/>
                              <w:rPr>
                                <w:rFonts w:ascii="標楷體" w:hAnsi="標楷體" w:cs="新細明體"/>
                                <w:spacing w:val="-20"/>
                                <w:sz w:val="20"/>
                              </w:rPr>
                            </w:pPr>
                            <w:r w:rsidRPr="002E1C2A">
                              <w:rPr>
                                <w:rFonts w:ascii="標楷體" w:hAnsi="標楷體" w:cs="新細明體" w:hint="eastAsia"/>
                                <w:spacing w:val="-20"/>
                                <w:sz w:val="20"/>
                              </w:rPr>
                              <w:t>七堵戶政事務所</w:t>
                            </w:r>
                          </w:p>
                        </w:tc>
                        <w:tc>
                          <w:tcPr>
                            <w:tcW w:w="861" w:type="pct"/>
                            <w:tcBorders>
                              <w:top w:val="nil"/>
                              <w:left w:val="single" w:sz="4" w:space="0" w:color="auto"/>
                              <w:bottom w:val="single" w:sz="4" w:space="0" w:color="auto"/>
                              <w:right w:val="single" w:sz="4" w:space="0" w:color="auto"/>
                            </w:tcBorders>
                            <w:shd w:val="clear" w:color="000000" w:fill="FFFFFF"/>
                            <w:vAlign w:val="center"/>
                          </w:tcPr>
                          <w:p w14:paraId="729CF015"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七堵</w:t>
                            </w:r>
                          </w:p>
                        </w:tc>
                        <w:tc>
                          <w:tcPr>
                            <w:tcW w:w="1859" w:type="pct"/>
                            <w:tcBorders>
                              <w:top w:val="nil"/>
                              <w:left w:val="nil"/>
                              <w:bottom w:val="single" w:sz="4" w:space="0" w:color="auto"/>
                              <w:right w:val="single" w:sz="4" w:space="0" w:color="auto"/>
                            </w:tcBorders>
                            <w:shd w:val="clear" w:color="000000" w:fill="FFFFFF"/>
                            <w:vAlign w:val="center"/>
                          </w:tcPr>
                          <w:p w14:paraId="09B33DC8"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七堵區光明路21號一樓</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3C55E7B7"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4</w:t>
                            </w:r>
                          </w:p>
                        </w:tc>
                      </w:tr>
                      <w:tr w:rsidR="00117E60" w:rsidRPr="002E1C2A" w14:paraId="5C249EDF"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vAlign w:val="center"/>
                          </w:tcPr>
                          <w:p w14:paraId="16279375"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0750A78E"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暖暖</w:t>
                            </w:r>
                          </w:p>
                        </w:tc>
                        <w:tc>
                          <w:tcPr>
                            <w:tcW w:w="1859" w:type="pct"/>
                            <w:tcBorders>
                              <w:top w:val="nil"/>
                              <w:left w:val="nil"/>
                              <w:bottom w:val="single" w:sz="4" w:space="0" w:color="auto"/>
                              <w:right w:val="single" w:sz="4" w:space="0" w:color="auto"/>
                            </w:tcBorders>
                            <w:shd w:val="clear" w:color="000000" w:fill="FFFFFF"/>
                            <w:vAlign w:val="center"/>
                          </w:tcPr>
                          <w:p w14:paraId="3C38A0F8"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暖暖區暖暖街246巷180號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63840E47"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6</w:t>
                            </w:r>
                          </w:p>
                        </w:tc>
                      </w:tr>
                      <w:tr w:rsidR="00117E60" w:rsidRPr="002E1C2A" w14:paraId="5EF5040D" w14:textId="77777777" w:rsidTr="00117E60">
                        <w:trPr>
                          <w:trHeight w:val="397"/>
                        </w:trPr>
                        <w:tc>
                          <w:tcPr>
                            <w:tcW w:w="982" w:type="pct"/>
                            <w:vMerge w:val="restart"/>
                            <w:tcBorders>
                              <w:top w:val="nil"/>
                              <w:left w:val="single" w:sz="4" w:space="0" w:color="auto"/>
                              <w:right w:val="single" w:sz="4" w:space="0" w:color="auto"/>
                            </w:tcBorders>
                            <w:shd w:val="clear" w:color="000000" w:fill="FFFFFF"/>
                            <w:vAlign w:val="center"/>
                          </w:tcPr>
                          <w:p w14:paraId="6B77AC2D" w14:textId="21A9E0C8" w:rsidR="005F32AC" w:rsidRPr="002E1C2A" w:rsidRDefault="005F32AC" w:rsidP="00692505">
                            <w:pPr>
                              <w:tabs>
                                <w:tab w:val="left" w:pos="8080"/>
                              </w:tabs>
                              <w:spacing w:line="0" w:lineRule="atLeast"/>
                              <w:jc w:val="center"/>
                              <w:rPr>
                                <w:rFonts w:ascii="標楷體" w:hAnsi="標楷體" w:cs="新細明體"/>
                                <w:spacing w:val="-20"/>
                                <w:sz w:val="20"/>
                              </w:rPr>
                            </w:pPr>
                            <w:r w:rsidRPr="002E1C2A">
                              <w:rPr>
                                <w:rFonts w:ascii="標楷體" w:hAnsi="標楷體" w:cs="新細明體" w:hint="eastAsia"/>
                                <w:spacing w:val="-20"/>
                                <w:sz w:val="20"/>
                              </w:rPr>
                              <w:t>安樂戶政事務所</w:t>
                            </w:r>
                          </w:p>
                        </w:tc>
                        <w:tc>
                          <w:tcPr>
                            <w:tcW w:w="861" w:type="pct"/>
                            <w:tcBorders>
                              <w:top w:val="nil"/>
                              <w:left w:val="single" w:sz="4" w:space="0" w:color="auto"/>
                              <w:bottom w:val="single" w:sz="4" w:space="0" w:color="auto"/>
                              <w:right w:val="single" w:sz="4" w:space="0" w:color="auto"/>
                            </w:tcBorders>
                            <w:shd w:val="clear" w:color="000000" w:fill="FFFFFF"/>
                            <w:vAlign w:val="center"/>
                          </w:tcPr>
                          <w:p w14:paraId="6915354E"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安樂</w:t>
                            </w:r>
                          </w:p>
                        </w:tc>
                        <w:tc>
                          <w:tcPr>
                            <w:tcW w:w="1859" w:type="pct"/>
                            <w:tcBorders>
                              <w:top w:val="nil"/>
                              <w:left w:val="nil"/>
                              <w:bottom w:val="single" w:sz="4" w:space="0" w:color="auto"/>
                              <w:right w:val="single" w:sz="4" w:space="0" w:color="auto"/>
                            </w:tcBorders>
                            <w:shd w:val="clear" w:color="000000" w:fill="FFFFFF"/>
                            <w:vAlign w:val="center"/>
                          </w:tcPr>
                          <w:p w14:paraId="6DAACE05"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安樂區安樂路二段164號後棟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4CAE8A1B"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5</w:t>
                            </w:r>
                          </w:p>
                        </w:tc>
                      </w:tr>
                      <w:tr w:rsidR="00117E60" w:rsidRPr="002E1C2A" w14:paraId="6BBFD010" w14:textId="77777777" w:rsidTr="00117E60">
                        <w:trPr>
                          <w:trHeight w:val="397"/>
                        </w:trPr>
                        <w:tc>
                          <w:tcPr>
                            <w:tcW w:w="982" w:type="pct"/>
                            <w:vMerge/>
                            <w:tcBorders>
                              <w:left w:val="single" w:sz="4" w:space="0" w:color="auto"/>
                              <w:bottom w:val="single" w:sz="4" w:space="0" w:color="auto"/>
                              <w:right w:val="single" w:sz="4" w:space="0" w:color="auto"/>
                            </w:tcBorders>
                            <w:shd w:val="clear" w:color="000000" w:fill="FFFFFF"/>
                          </w:tcPr>
                          <w:p w14:paraId="78A9432E" w14:textId="77777777" w:rsidR="005F32AC" w:rsidRPr="002E1C2A" w:rsidRDefault="005F32AC" w:rsidP="007E7F13">
                            <w:pPr>
                              <w:tabs>
                                <w:tab w:val="left" w:pos="8080"/>
                              </w:tabs>
                              <w:spacing w:line="0" w:lineRule="atLeast"/>
                              <w:jc w:val="center"/>
                              <w:rPr>
                                <w:rFonts w:ascii="標楷體" w:hAnsi="標楷體" w:cs="新細明體"/>
                                <w:spacing w:val="-20"/>
                                <w:sz w:val="20"/>
                              </w:rPr>
                            </w:pPr>
                          </w:p>
                        </w:tc>
                        <w:tc>
                          <w:tcPr>
                            <w:tcW w:w="861" w:type="pct"/>
                            <w:tcBorders>
                              <w:top w:val="nil"/>
                              <w:left w:val="single" w:sz="4" w:space="0" w:color="auto"/>
                              <w:bottom w:val="single" w:sz="4" w:space="0" w:color="auto"/>
                              <w:right w:val="single" w:sz="4" w:space="0" w:color="auto"/>
                            </w:tcBorders>
                            <w:shd w:val="clear" w:color="000000" w:fill="FFFFFF"/>
                            <w:vAlign w:val="center"/>
                          </w:tcPr>
                          <w:p w14:paraId="10834176" w14:textId="77777777" w:rsidR="005F32AC" w:rsidRPr="00CF0F64" w:rsidRDefault="005F32AC" w:rsidP="00D54530">
                            <w:pPr>
                              <w:tabs>
                                <w:tab w:val="left" w:pos="8080"/>
                              </w:tabs>
                              <w:spacing w:line="300" w:lineRule="exact"/>
                              <w:jc w:val="center"/>
                              <w:rPr>
                                <w:rFonts w:ascii="標楷體" w:hAnsi="標楷體" w:cs="新細明體"/>
                                <w:spacing w:val="-10"/>
                                <w:sz w:val="20"/>
                              </w:rPr>
                            </w:pPr>
                            <w:r w:rsidRPr="00CF0F64">
                              <w:rPr>
                                <w:rFonts w:ascii="標楷體" w:hAnsi="標楷體" w:cs="新細明體" w:hint="eastAsia"/>
                                <w:spacing w:val="-10"/>
                                <w:sz w:val="20"/>
                              </w:rPr>
                              <w:t>中山</w:t>
                            </w:r>
                          </w:p>
                        </w:tc>
                        <w:tc>
                          <w:tcPr>
                            <w:tcW w:w="1859" w:type="pct"/>
                            <w:tcBorders>
                              <w:top w:val="nil"/>
                              <w:left w:val="nil"/>
                              <w:bottom w:val="single" w:sz="4" w:space="0" w:color="auto"/>
                              <w:right w:val="single" w:sz="4" w:space="0" w:color="auto"/>
                            </w:tcBorders>
                            <w:shd w:val="clear" w:color="000000" w:fill="FFFFFF"/>
                            <w:vAlign w:val="center"/>
                          </w:tcPr>
                          <w:p w14:paraId="16730830" w14:textId="77777777" w:rsidR="005F32AC" w:rsidRPr="002E1C2A" w:rsidRDefault="005F32AC" w:rsidP="00D54530">
                            <w:pPr>
                              <w:tabs>
                                <w:tab w:val="left" w:pos="8080"/>
                              </w:tabs>
                              <w:spacing w:line="300" w:lineRule="exact"/>
                              <w:rPr>
                                <w:rFonts w:ascii="標楷體" w:hAnsi="標楷體" w:cs="新細明體"/>
                                <w:spacing w:val="-20"/>
                                <w:sz w:val="20"/>
                              </w:rPr>
                            </w:pPr>
                            <w:r w:rsidRPr="002E1C2A">
                              <w:rPr>
                                <w:rFonts w:ascii="標楷體" w:hAnsi="標楷體" w:cs="新細明體" w:hint="eastAsia"/>
                                <w:spacing w:val="-20"/>
                                <w:sz w:val="20"/>
                              </w:rPr>
                              <w:t>中山區文化路168號</w:t>
                            </w:r>
                          </w:p>
                        </w:tc>
                        <w:tc>
                          <w:tcPr>
                            <w:tcW w:w="1298" w:type="pct"/>
                            <w:tcBorders>
                              <w:top w:val="single" w:sz="4" w:space="0" w:color="auto"/>
                              <w:left w:val="nil"/>
                              <w:bottom w:val="single" w:sz="4" w:space="0" w:color="auto"/>
                              <w:right w:val="single" w:sz="4" w:space="0" w:color="auto"/>
                            </w:tcBorders>
                            <w:shd w:val="clear" w:color="000000" w:fill="FFFFFF"/>
                            <w:vAlign w:val="center"/>
                          </w:tcPr>
                          <w:p w14:paraId="560DD561" w14:textId="77777777" w:rsidR="005F32AC" w:rsidRPr="002E1C2A" w:rsidRDefault="005F32AC" w:rsidP="00692505">
                            <w:pPr>
                              <w:tabs>
                                <w:tab w:val="left" w:pos="8080"/>
                              </w:tabs>
                              <w:spacing w:line="300" w:lineRule="exact"/>
                              <w:ind w:rightChars="300" w:right="740"/>
                              <w:jc w:val="right"/>
                              <w:rPr>
                                <w:rFonts w:ascii="標楷體" w:hAnsi="標楷體" w:cs="新細明體"/>
                                <w:spacing w:val="-20"/>
                                <w:sz w:val="20"/>
                              </w:rPr>
                            </w:pPr>
                            <w:r w:rsidRPr="002E1C2A">
                              <w:rPr>
                                <w:rFonts w:ascii="標楷體" w:hAnsi="標楷體" w:cs="新細明體" w:hint="eastAsia"/>
                                <w:spacing w:val="-20"/>
                                <w:sz w:val="20"/>
                              </w:rPr>
                              <w:t>3</w:t>
                            </w:r>
                          </w:p>
                        </w:tc>
                      </w:tr>
                    </w:tbl>
                    <w:p w14:paraId="1FBDF348" w14:textId="2D808365" w:rsidR="005F32AC" w:rsidRPr="00676814" w:rsidRDefault="005F32AC" w:rsidP="000725FB">
                      <w:pPr>
                        <w:tabs>
                          <w:tab w:val="left" w:pos="8080"/>
                        </w:tabs>
                        <w:spacing w:line="0" w:lineRule="atLeast"/>
                        <w:rPr>
                          <w:rFonts w:ascii="標楷體" w:hAnsi="標楷體"/>
                          <w:spacing w:val="-4"/>
                        </w:rPr>
                      </w:pPr>
                      <w:r w:rsidRPr="00676814">
                        <w:rPr>
                          <w:rFonts w:ascii="標楷體" w:hAnsi="標楷體" w:hint="eastAsia"/>
                          <w:spacing w:val="-4"/>
                          <w:sz w:val="18"/>
                          <w:szCs w:val="18"/>
                        </w:rPr>
                        <w:t>資料來源：整理自內政部戶政司全球資訊網</w:t>
                      </w:r>
                      <w:r w:rsidR="00676814" w:rsidRPr="00676814">
                        <w:rPr>
                          <w:rFonts w:ascii="標楷體" w:hAnsi="標楷體" w:hint="eastAsia"/>
                          <w:spacing w:val="-4"/>
                          <w:sz w:val="18"/>
                          <w:szCs w:val="18"/>
                        </w:rPr>
                        <w:t>站資料(查詢日期1</w:t>
                      </w:r>
                      <w:r w:rsidR="00676814" w:rsidRPr="00676814">
                        <w:rPr>
                          <w:rFonts w:ascii="標楷體" w:hAnsi="標楷體"/>
                          <w:spacing w:val="-4"/>
                          <w:sz w:val="18"/>
                          <w:szCs w:val="18"/>
                        </w:rPr>
                        <w:t>10</w:t>
                      </w:r>
                      <w:r w:rsidR="00676814" w:rsidRPr="00676814">
                        <w:rPr>
                          <w:rFonts w:ascii="標楷體" w:hAnsi="標楷體" w:hint="eastAsia"/>
                          <w:spacing w:val="-4"/>
                          <w:sz w:val="18"/>
                          <w:szCs w:val="18"/>
                        </w:rPr>
                        <w:t>年8月2</w:t>
                      </w:r>
                      <w:r w:rsidR="00676814" w:rsidRPr="00676814">
                        <w:rPr>
                          <w:rFonts w:ascii="標楷體" w:hAnsi="標楷體"/>
                          <w:spacing w:val="-4"/>
                          <w:sz w:val="18"/>
                          <w:szCs w:val="18"/>
                        </w:rPr>
                        <w:t>7</w:t>
                      </w:r>
                      <w:r w:rsidR="00676814" w:rsidRPr="00676814">
                        <w:rPr>
                          <w:rFonts w:ascii="標楷體" w:hAnsi="標楷體" w:hint="eastAsia"/>
                          <w:spacing w:val="-4"/>
                          <w:sz w:val="18"/>
                          <w:szCs w:val="18"/>
                        </w:rPr>
                        <w:t>日</w:t>
                      </w:r>
                      <w:r w:rsidR="00676814" w:rsidRPr="00676814">
                        <w:rPr>
                          <w:rFonts w:ascii="標楷體" w:hAnsi="標楷體"/>
                          <w:spacing w:val="-4"/>
                          <w:sz w:val="18"/>
                          <w:szCs w:val="18"/>
                        </w:rPr>
                        <w:t>)</w:t>
                      </w:r>
                      <w:r w:rsidRPr="00676814">
                        <w:rPr>
                          <w:rFonts w:ascii="標楷體" w:hAnsi="標楷體" w:hint="eastAsia"/>
                          <w:spacing w:val="-4"/>
                          <w:sz w:val="18"/>
                          <w:szCs w:val="18"/>
                        </w:rPr>
                        <w:t>。</w:t>
                      </w:r>
                    </w:p>
                  </w:txbxContent>
                </v:textbox>
                <w10:wrap type="tight"/>
              </v:rect>
            </w:pict>
          </mc:Fallback>
        </mc:AlternateContent>
      </w:r>
      <w:r w:rsidR="00C40A40" w:rsidRPr="00790A4C">
        <w:rPr>
          <w:rFonts w:ascii="標楷體" w:hAnsi="標楷體" w:hint="eastAsia"/>
          <w:b/>
          <w:bCs/>
          <w:noProof/>
        </w:rPr>
        <w:t>（1）各區</w:t>
      </w:r>
      <w:r w:rsidR="006A7543" w:rsidRPr="00790A4C">
        <w:rPr>
          <w:rFonts w:ascii="標楷體" w:hAnsi="標楷體" w:hint="eastAsia"/>
          <w:b/>
          <w:bCs/>
          <w:noProof/>
        </w:rPr>
        <w:t>戶政事務所提供</w:t>
      </w:r>
      <w:r w:rsidR="00C40A40" w:rsidRPr="00790A4C">
        <w:rPr>
          <w:rFonts w:ascii="標楷體" w:hAnsi="標楷體" w:hint="eastAsia"/>
          <w:b/>
          <w:bCs/>
          <w:noProof/>
        </w:rPr>
        <w:t>網路預約項目</w:t>
      </w:r>
      <w:r w:rsidR="006A7543" w:rsidRPr="00790A4C">
        <w:rPr>
          <w:rFonts w:ascii="標楷體" w:hAnsi="標楷體" w:hint="eastAsia"/>
          <w:b/>
          <w:bCs/>
          <w:noProof/>
        </w:rPr>
        <w:t>未盡一致</w:t>
      </w:r>
      <w:r w:rsidR="00C40A40" w:rsidRPr="00790A4C">
        <w:rPr>
          <w:rFonts w:ascii="標楷體" w:hAnsi="標楷體" w:hint="eastAsia"/>
          <w:b/>
          <w:bCs/>
          <w:noProof/>
        </w:rPr>
        <w:t>，又民眾使用次數下滑，</w:t>
      </w:r>
      <w:r w:rsidR="006A7543" w:rsidRPr="00790A4C">
        <w:rPr>
          <w:rFonts w:ascii="標楷體" w:hAnsi="標楷體" w:hint="eastAsia"/>
          <w:b/>
          <w:bCs/>
          <w:noProof/>
        </w:rPr>
        <w:t>有待妥</w:t>
      </w:r>
      <w:r w:rsidR="00C332D0" w:rsidRPr="00790A4C">
        <w:rPr>
          <w:rFonts w:ascii="標楷體" w:hAnsi="標楷體" w:hint="eastAsia"/>
          <w:b/>
          <w:bCs/>
          <w:noProof/>
        </w:rPr>
        <w:t>為</w:t>
      </w:r>
      <w:r w:rsidR="00C40A40" w:rsidRPr="00790A4C">
        <w:rPr>
          <w:rFonts w:ascii="標楷體" w:hAnsi="標楷體" w:hint="eastAsia"/>
          <w:b/>
          <w:bCs/>
          <w:noProof/>
        </w:rPr>
        <w:t>評估民眾需求及</w:t>
      </w:r>
      <w:r w:rsidR="00C332D0" w:rsidRPr="00790A4C">
        <w:rPr>
          <w:rFonts w:ascii="標楷體" w:hAnsi="標楷體" w:hint="eastAsia"/>
          <w:b/>
          <w:bCs/>
          <w:noProof/>
        </w:rPr>
        <w:t>整合服務</w:t>
      </w:r>
      <w:r w:rsidR="00C40A40" w:rsidRPr="00790A4C">
        <w:rPr>
          <w:rFonts w:ascii="標楷體" w:hAnsi="標楷體" w:hint="eastAsia"/>
          <w:b/>
          <w:bCs/>
          <w:noProof/>
        </w:rPr>
        <w:t>項目：</w:t>
      </w:r>
      <w:r w:rsidR="00C40A40" w:rsidRPr="00790A4C">
        <w:rPr>
          <w:rFonts w:ascii="標楷體" w:hAnsi="標楷體" w:hint="eastAsia"/>
          <w:noProof/>
        </w:rPr>
        <w:t>為提供更優質的戶政便民服務，內政部自101年10月31日起於內政部戶政司全球資訊網增設「網路預約戶政登記服務」，民眾於網路預約申辦，於預約時間到場可即時辦理，以節省臨櫃等候時間。經</w:t>
      </w:r>
      <w:r w:rsidR="00E428BC" w:rsidRPr="00790A4C">
        <w:rPr>
          <w:rFonts w:ascii="標楷體" w:hAnsi="標楷體" w:hint="eastAsia"/>
          <w:noProof/>
        </w:rPr>
        <w:t>於110年8月27日</w:t>
      </w:r>
      <w:r w:rsidR="00C40A40" w:rsidRPr="00790A4C">
        <w:rPr>
          <w:rFonts w:ascii="標楷體" w:hAnsi="標楷體" w:hint="eastAsia"/>
          <w:noProof/>
        </w:rPr>
        <w:t>查詢</w:t>
      </w:r>
      <w:r w:rsidR="00E428BC" w:rsidRPr="00790A4C">
        <w:rPr>
          <w:rFonts w:ascii="標楷體" w:hAnsi="標楷體" w:hint="eastAsia"/>
          <w:noProof/>
        </w:rPr>
        <w:t>基隆市</w:t>
      </w:r>
      <w:r w:rsidR="00C40A40" w:rsidRPr="00790A4C">
        <w:rPr>
          <w:rFonts w:ascii="標楷體" w:hAnsi="標楷體" w:hint="eastAsia"/>
          <w:noProof/>
        </w:rPr>
        <w:t>各戶政事務所開放受理網路預約項目情形，其中中正戶政事務所中正辦公室提供預約項目31項及例假日結婚登記</w:t>
      </w:r>
      <w:r w:rsidR="00E428BC" w:rsidRPr="00790A4C">
        <w:rPr>
          <w:rFonts w:ascii="標楷體" w:hAnsi="標楷體" w:hint="eastAsia"/>
          <w:noProof/>
        </w:rPr>
        <w:t>；</w:t>
      </w:r>
      <w:r w:rsidR="007461A3" w:rsidRPr="00790A4C">
        <w:rPr>
          <w:rFonts w:ascii="標楷體" w:hAnsi="標楷體" w:hint="eastAsia"/>
          <w:noProof/>
        </w:rPr>
        <w:t>而</w:t>
      </w:r>
      <w:r w:rsidR="00C40A40" w:rsidRPr="00790A4C">
        <w:rPr>
          <w:rFonts w:ascii="標楷體" w:hAnsi="標楷體" w:hint="eastAsia"/>
          <w:noProof/>
        </w:rPr>
        <w:t>仁愛及信義辦公室則未開放網路預約服務情事；七堵戶政事務所、安樂戶政事務所</w:t>
      </w:r>
      <w:r w:rsidR="00775C61" w:rsidRPr="00790A4C">
        <w:rPr>
          <w:rFonts w:ascii="標楷體" w:hAnsi="標楷體" w:hint="eastAsia"/>
          <w:noProof/>
        </w:rPr>
        <w:t>等</w:t>
      </w:r>
      <w:r w:rsidR="00C40A40" w:rsidRPr="00790A4C">
        <w:rPr>
          <w:rFonts w:ascii="標楷體" w:hAnsi="標楷體" w:hint="eastAsia"/>
          <w:noProof/>
        </w:rPr>
        <w:t>辦公室提供預約項目3至6項不等</w:t>
      </w:r>
      <w:r w:rsidR="002D166B" w:rsidRPr="00790A4C">
        <w:rPr>
          <w:rFonts w:ascii="標楷體" w:hAnsi="標楷體" w:hint="eastAsia"/>
          <w:noProof/>
        </w:rPr>
        <w:t>（</w:t>
      </w:r>
      <w:r w:rsidR="001B7FA2" w:rsidRPr="00790A4C">
        <w:rPr>
          <w:rFonts w:ascii="標楷體" w:hAnsi="標楷體" w:hint="eastAsia"/>
          <w:noProof/>
        </w:rPr>
        <w:t>表1</w:t>
      </w:r>
      <w:r w:rsidR="002D166B" w:rsidRPr="00790A4C">
        <w:rPr>
          <w:rFonts w:ascii="標楷體" w:hAnsi="標楷體" w:hint="eastAsia"/>
          <w:noProof/>
        </w:rPr>
        <w:t>）</w:t>
      </w:r>
      <w:r w:rsidR="00C40A40" w:rsidRPr="00790A4C">
        <w:rPr>
          <w:rFonts w:ascii="標楷體" w:hAnsi="標楷體" w:hint="eastAsia"/>
          <w:noProof/>
        </w:rPr>
        <w:t>，各區辦公室提供網路預約項目不一且差異甚大；</w:t>
      </w:r>
      <w:r w:rsidR="008D3A3B" w:rsidRPr="00790A4C">
        <w:rPr>
          <w:rFonts w:ascii="標楷體" w:hAnsi="標楷體" w:hint="eastAsia"/>
          <w:noProof/>
        </w:rPr>
        <w:t>另</w:t>
      </w:r>
      <w:r w:rsidR="002B65B7" w:rsidRPr="00790A4C">
        <w:rPr>
          <w:rFonts w:ascii="標楷體" w:hAnsi="標楷體" w:hint="eastAsia"/>
          <w:noProof/>
        </w:rPr>
        <w:t>民眾</w:t>
      </w:r>
      <w:r w:rsidR="008D3A3B" w:rsidRPr="00790A4C">
        <w:rPr>
          <w:rFonts w:ascii="標楷體" w:hAnsi="標楷體" w:hint="eastAsia"/>
          <w:noProof/>
        </w:rPr>
        <w:t>網路預約辦理戶籍登記件數，</w:t>
      </w:r>
      <w:r w:rsidR="00043F39" w:rsidRPr="00790A4C">
        <w:rPr>
          <w:rFonts w:ascii="標楷體" w:hAnsi="標楷體" w:hint="eastAsia"/>
          <w:noProof/>
        </w:rPr>
        <w:t>108及109年度各有792件及422件，</w:t>
      </w:r>
      <w:r w:rsidR="00806B97" w:rsidRPr="00790A4C">
        <w:rPr>
          <w:rFonts w:ascii="標楷體" w:hAnsi="標楷體" w:hint="eastAsia"/>
          <w:noProof/>
        </w:rPr>
        <w:t>又</w:t>
      </w:r>
      <w:r w:rsidR="00043F39" w:rsidRPr="00790A4C">
        <w:rPr>
          <w:rFonts w:ascii="標楷體" w:hAnsi="標楷體" w:hint="eastAsia"/>
          <w:noProof/>
        </w:rPr>
        <w:t>110年度</w:t>
      </w:r>
      <w:r w:rsidR="00806B97" w:rsidRPr="00790A4C">
        <w:rPr>
          <w:rFonts w:ascii="標楷體" w:hAnsi="標楷體" w:hint="eastAsia"/>
          <w:noProof/>
        </w:rPr>
        <w:t>截</w:t>
      </w:r>
      <w:r w:rsidR="00043F39" w:rsidRPr="00790A4C">
        <w:rPr>
          <w:rFonts w:ascii="標楷體" w:hAnsi="標楷體" w:hint="eastAsia"/>
          <w:noProof/>
        </w:rPr>
        <w:t>至6月底止僅126件，</w:t>
      </w:r>
      <w:r w:rsidR="00C40A40" w:rsidRPr="00790A4C">
        <w:rPr>
          <w:rFonts w:ascii="標楷體" w:hAnsi="標楷體" w:hint="eastAsia"/>
          <w:noProof/>
        </w:rPr>
        <w:t>使用人次有下滑</w:t>
      </w:r>
      <w:r w:rsidR="000B1C0F" w:rsidRPr="00790A4C">
        <w:rPr>
          <w:rFonts w:ascii="標楷體" w:hAnsi="標楷體" w:hint="eastAsia"/>
          <w:noProof/>
        </w:rPr>
        <w:t>情形</w:t>
      </w:r>
      <w:r w:rsidR="00C40A40" w:rsidRPr="00790A4C">
        <w:rPr>
          <w:rFonts w:ascii="標楷體" w:hAnsi="標楷體" w:hint="eastAsia"/>
          <w:noProof/>
        </w:rPr>
        <w:t>，</w:t>
      </w:r>
      <w:r w:rsidR="00043F39" w:rsidRPr="00790A4C">
        <w:rPr>
          <w:rFonts w:ascii="標楷體" w:hAnsi="標楷體" w:hint="eastAsia"/>
          <w:noProof/>
        </w:rPr>
        <w:t>有待</w:t>
      </w:r>
      <w:r w:rsidR="00C40A40" w:rsidRPr="00790A4C">
        <w:rPr>
          <w:rFonts w:ascii="標楷體" w:hAnsi="標楷體" w:hint="eastAsia"/>
          <w:noProof/>
        </w:rPr>
        <w:t>妥適評估民眾</w:t>
      </w:r>
      <w:r w:rsidR="00C40A40" w:rsidRPr="00790A4C">
        <w:rPr>
          <w:rFonts w:ascii="標楷體" w:hAnsi="標楷體" w:hint="eastAsia"/>
          <w:noProof/>
        </w:rPr>
        <w:lastRenderedPageBreak/>
        <w:t>需求及各戶政事務所處理量能</w:t>
      </w:r>
      <w:r w:rsidR="00043F39" w:rsidRPr="00790A4C">
        <w:rPr>
          <w:rFonts w:ascii="標楷體" w:hAnsi="標楷體" w:hint="eastAsia"/>
          <w:noProof/>
        </w:rPr>
        <w:t>，妥為整合</w:t>
      </w:r>
      <w:r w:rsidR="00C40A40" w:rsidRPr="00790A4C">
        <w:rPr>
          <w:rFonts w:ascii="標楷體" w:hAnsi="標楷體" w:hint="eastAsia"/>
          <w:noProof/>
        </w:rPr>
        <w:t>開放預約項目</w:t>
      </w:r>
      <w:r w:rsidR="00043F39" w:rsidRPr="00790A4C">
        <w:rPr>
          <w:rFonts w:ascii="標楷體" w:hAnsi="標楷體" w:hint="eastAsia"/>
          <w:noProof/>
        </w:rPr>
        <w:t>相關服務</w:t>
      </w:r>
      <w:r w:rsidR="00C40A40" w:rsidRPr="00790A4C">
        <w:rPr>
          <w:rFonts w:ascii="標楷體" w:hAnsi="標楷體" w:hint="eastAsia"/>
          <w:noProof/>
        </w:rPr>
        <w:t>，以提</w:t>
      </w:r>
      <w:r w:rsidR="004D1FA8" w:rsidRPr="00790A4C">
        <w:rPr>
          <w:rFonts w:ascii="標楷體" w:hAnsi="標楷體" w:hint="eastAsia"/>
          <w:noProof/>
        </w:rPr>
        <w:t>升</w:t>
      </w:r>
      <w:r w:rsidR="00C40A40" w:rsidRPr="00790A4C">
        <w:rPr>
          <w:rFonts w:ascii="標楷體" w:hAnsi="標楷體" w:hint="eastAsia"/>
          <w:noProof/>
        </w:rPr>
        <w:t>便民服務，經</w:t>
      </w:r>
      <w:r w:rsidR="00043F39" w:rsidRPr="00790A4C">
        <w:rPr>
          <w:rFonts w:ascii="標楷體" w:hAnsi="標楷體" w:hint="eastAsia"/>
          <w:noProof/>
        </w:rPr>
        <w:t>函</w:t>
      </w:r>
      <w:r w:rsidR="00C40A40" w:rsidRPr="00790A4C">
        <w:rPr>
          <w:rFonts w:ascii="標楷體" w:hAnsi="標楷體" w:hint="eastAsia"/>
          <w:noProof/>
        </w:rPr>
        <w:t>請</w:t>
      </w:r>
      <w:r w:rsidR="00043F39" w:rsidRPr="00790A4C">
        <w:rPr>
          <w:rFonts w:ascii="標楷體" w:hAnsi="標楷體" w:hint="eastAsia"/>
          <w:noProof/>
        </w:rPr>
        <w:t>市政府研謀</w:t>
      </w:r>
      <w:r w:rsidR="00C40A40" w:rsidRPr="00790A4C">
        <w:rPr>
          <w:rFonts w:ascii="標楷體" w:hAnsi="標楷體" w:hint="eastAsia"/>
          <w:noProof/>
        </w:rPr>
        <w:t>改善。據復</w:t>
      </w:r>
      <w:r w:rsidR="007251B4" w:rsidRPr="00790A4C">
        <w:rPr>
          <w:rFonts w:ascii="標楷體" w:hAnsi="標楷體" w:hint="eastAsia"/>
          <w:noProof/>
        </w:rPr>
        <w:t>：</w:t>
      </w:r>
      <w:r w:rsidR="00EC2F44" w:rsidRPr="00790A4C">
        <w:rPr>
          <w:rFonts w:ascii="標楷體" w:hAnsi="標楷體" w:hint="eastAsia"/>
          <w:noProof/>
        </w:rPr>
        <w:t>民政處經開會研</w:t>
      </w:r>
      <w:r w:rsidR="007251B4" w:rsidRPr="00790A4C">
        <w:rPr>
          <w:rFonts w:ascii="標楷體" w:hAnsi="標楷體" w:hint="eastAsia"/>
          <w:noProof/>
        </w:rPr>
        <w:t>商並</w:t>
      </w:r>
      <w:r w:rsidR="00C40A40" w:rsidRPr="00790A4C">
        <w:rPr>
          <w:rFonts w:ascii="標楷體" w:hAnsi="標楷體" w:hint="eastAsia"/>
          <w:noProof/>
          <w:snapToGrid w:val="0"/>
          <w:kern w:val="0"/>
        </w:rPr>
        <w:t>依各所表達實</w:t>
      </w:r>
      <w:r w:rsidR="00C40A40" w:rsidRPr="00790A4C">
        <w:rPr>
          <w:rFonts w:ascii="標楷體" w:hAnsi="標楷體" w:hint="eastAsia"/>
          <w:noProof/>
          <w:snapToGrid w:val="0"/>
          <w:spacing w:val="2"/>
          <w:kern w:val="0"/>
        </w:rPr>
        <w:t>務情形</w:t>
      </w:r>
      <w:r w:rsidR="00EC2F44" w:rsidRPr="00790A4C">
        <w:rPr>
          <w:rFonts w:ascii="標楷體" w:hAnsi="標楷體" w:hint="eastAsia"/>
          <w:noProof/>
          <w:snapToGrid w:val="0"/>
          <w:spacing w:val="2"/>
          <w:kern w:val="0"/>
        </w:rPr>
        <w:t>，於110年11月24日起統一開放出生登記等21項及例假日結婚登記等網路預約服務</w:t>
      </w:r>
      <w:r w:rsidR="00EC2F44" w:rsidRPr="00790A4C">
        <w:rPr>
          <w:rFonts w:ascii="標楷體" w:hAnsi="標楷體" w:hint="eastAsia"/>
          <w:noProof/>
          <w:snapToGrid w:val="0"/>
          <w:kern w:val="0"/>
        </w:rPr>
        <w:t>項目</w:t>
      </w:r>
      <w:r w:rsidR="006B334D" w:rsidRPr="00790A4C">
        <w:rPr>
          <w:rFonts w:ascii="標楷體" w:hAnsi="標楷體" w:hint="eastAsia"/>
          <w:noProof/>
          <w:snapToGrid w:val="0"/>
          <w:kern w:val="0"/>
        </w:rPr>
        <w:t>，並多加宣導民眾使用網路預約平台</w:t>
      </w:r>
      <w:r w:rsidR="00EC2F44" w:rsidRPr="00790A4C">
        <w:rPr>
          <w:rFonts w:ascii="標楷體" w:hAnsi="標楷體" w:hint="eastAsia"/>
          <w:noProof/>
          <w:snapToGrid w:val="0"/>
          <w:kern w:val="0"/>
        </w:rPr>
        <w:t>。</w:t>
      </w:r>
    </w:p>
    <w:p w14:paraId="07B234B1" w14:textId="36EEAA94" w:rsidR="00223658" w:rsidRPr="00790A4C" w:rsidRDefault="00223658" w:rsidP="00EF0EBC">
      <w:pPr>
        <w:overflowPunct w:val="0"/>
        <w:spacing w:line="544" w:lineRule="exact"/>
        <w:ind w:firstLineChars="229" w:firstLine="565"/>
        <w:jc w:val="both"/>
        <w:rPr>
          <w:rFonts w:ascii="標楷體" w:hAnsi="標楷體"/>
        </w:rPr>
      </w:pPr>
      <w:r w:rsidRPr="00790A4C">
        <w:rPr>
          <w:rFonts w:ascii="標楷體" w:hAnsi="標楷體" w:hint="eastAsia"/>
          <w:b/>
        </w:rPr>
        <w:t>（2）民眾繳納規費</w:t>
      </w:r>
      <w:r w:rsidR="0031753B" w:rsidRPr="00790A4C">
        <w:rPr>
          <w:rFonts w:ascii="標楷體" w:hAnsi="標楷體" w:hint="eastAsia"/>
          <w:b/>
        </w:rPr>
        <w:t>仍以現金為主要支付方式</w:t>
      </w:r>
      <w:r w:rsidRPr="00790A4C">
        <w:rPr>
          <w:rFonts w:ascii="標楷體" w:hAnsi="標楷體" w:hint="eastAsia"/>
          <w:b/>
        </w:rPr>
        <w:t>，</w:t>
      </w:r>
      <w:r w:rsidR="0031753B" w:rsidRPr="00790A4C">
        <w:rPr>
          <w:rFonts w:ascii="標楷體" w:hAnsi="標楷體" w:hint="eastAsia"/>
          <w:b/>
        </w:rPr>
        <w:t>有待</w:t>
      </w:r>
      <w:r w:rsidRPr="00790A4C">
        <w:rPr>
          <w:rFonts w:ascii="標楷體" w:hAnsi="標楷體" w:hint="eastAsia"/>
          <w:b/>
        </w:rPr>
        <w:t>研議擴增多元支付管道供民眾擇選運用，增加繳納便利性：</w:t>
      </w:r>
      <w:r w:rsidRPr="00790A4C">
        <w:rPr>
          <w:rFonts w:ascii="標楷體" w:hAnsi="標楷體" w:hint="eastAsia"/>
        </w:rPr>
        <w:t>為提供民眾多元繳費管道，並減少現金交易風險，基隆市各區戶政事務所自103年9月起提供民眾臨櫃申辦戶政業務得以電子票證繳納各項規費</w:t>
      </w:r>
      <w:r w:rsidR="002E508E" w:rsidRPr="00790A4C">
        <w:rPr>
          <w:rFonts w:ascii="標楷體" w:hAnsi="標楷體" w:hint="eastAsia"/>
        </w:rPr>
        <w:t>，</w:t>
      </w:r>
      <w:r w:rsidRPr="00790A4C">
        <w:rPr>
          <w:rFonts w:ascii="標楷體" w:hAnsi="標楷體" w:hint="eastAsia"/>
        </w:rPr>
        <w:t>市政府110年度</w:t>
      </w:r>
      <w:r w:rsidR="00760DAD" w:rsidRPr="00790A4C">
        <w:rPr>
          <w:rFonts w:ascii="標楷體" w:hAnsi="標楷體" w:hint="eastAsia"/>
        </w:rPr>
        <w:t>已</w:t>
      </w:r>
      <w:r w:rsidRPr="00790A4C">
        <w:rPr>
          <w:rFonts w:ascii="標楷體" w:hAnsi="標楷體" w:hint="eastAsia"/>
        </w:rPr>
        <w:t>將「配合提供多元規費支付方式」列為</w:t>
      </w:r>
      <w:r w:rsidR="002E508E" w:rsidRPr="00790A4C">
        <w:rPr>
          <w:rFonts w:ascii="標楷體" w:hAnsi="標楷體" w:hint="eastAsia"/>
        </w:rPr>
        <w:t>戶政業務</w:t>
      </w:r>
      <w:r w:rsidRPr="00790A4C">
        <w:rPr>
          <w:rFonts w:ascii="標楷體" w:hAnsi="標楷體" w:hint="eastAsia"/>
        </w:rPr>
        <w:t>考評項目</w:t>
      </w:r>
      <w:r w:rsidR="002E508E" w:rsidRPr="00790A4C">
        <w:rPr>
          <w:rFonts w:ascii="標楷體" w:hAnsi="標楷體" w:hint="eastAsia"/>
        </w:rPr>
        <w:t>之一</w:t>
      </w:r>
      <w:r w:rsidRPr="00790A4C">
        <w:rPr>
          <w:rFonts w:ascii="標楷體" w:hAnsi="標楷體" w:hint="eastAsia"/>
        </w:rPr>
        <w:t>。經查</w:t>
      </w:r>
      <w:r w:rsidR="004577A9" w:rsidRPr="00790A4C">
        <w:rPr>
          <w:rFonts w:ascii="標楷體" w:hAnsi="標楷體" w:hint="eastAsia"/>
        </w:rPr>
        <w:t>110年</w:t>
      </w:r>
      <w:r w:rsidR="00760DAD" w:rsidRPr="00790A4C">
        <w:rPr>
          <w:rFonts w:ascii="標楷體" w:hAnsi="標楷體" w:hint="eastAsia"/>
        </w:rPr>
        <w:t>度</w:t>
      </w:r>
      <w:r w:rsidR="004577A9" w:rsidRPr="00790A4C">
        <w:rPr>
          <w:rFonts w:ascii="標楷體" w:hAnsi="標楷體" w:hint="eastAsia"/>
        </w:rPr>
        <w:t>截至7月底</w:t>
      </w:r>
      <w:r w:rsidRPr="00790A4C">
        <w:rPr>
          <w:rFonts w:ascii="標楷體" w:hAnsi="標楷體" w:hint="eastAsia"/>
        </w:rPr>
        <w:t>中正戶政事務所及七堵戶政事務所，</w:t>
      </w:r>
      <w:r w:rsidR="004577A9" w:rsidRPr="00790A4C">
        <w:rPr>
          <w:rFonts w:ascii="標楷體" w:hAnsi="標楷體" w:hint="eastAsia"/>
        </w:rPr>
        <w:t>民眾</w:t>
      </w:r>
      <w:r w:rsidRPr="00790A4C">
        <w:rPr>
          <w:rFonts w:ascii="標楷體" w:hAnsi="標楷體" w:hint="eastAsia"/>
        </w:rPr>
        <w:t>以電子票證繳納規費占戶政規費總收入比</w:t>
      </w:r>
      <w:r w:rsidR="004577A9" w:rsidRPr="00790A4C">
        <w:rPr>
          <w:rFonts w:ascii="標楷體" w:hAnsi="標楷體" w:hint="eastAsia"/>
        </w:rPr>
        <w:t>率</w:t>
      </w:r>
      <w:r w:rsidR="00230CA1" w:rsidRPr="00790A4C">
        <w:rPr>
          <w:rFonts w:ascii="標楷體" w:hAnsi="標楷體" w:hint="eastAsia"/>
        </w:rPr>
        <w:t>各</w:t>
      </w:r>
      <w:r w:rsidR="004577A9" w:rsidRPr="00790A4C">
        <w:rPr>
          <w:rFonts w:ascii="標楷體" w:hAnsi="標楷體" w:hint="eastAsia"/>
        </w:rPr>
        <w:t>為5.55</w:t>
      </w:r>
      <w:r w:rsidR="00230CA1" w:rsidRPr="00790A4C">
        <w:rPr>
          <w:rFonts w:ascii="標楷體" w:hAnsi="標楷體" w:hint="eastAsia"/>
        </w:rPr>
        <w:t>％</w:t>
      </w:r>
      <w:r w:rsidR="004577A9" w:rsidRPr="00790A4C">
        <w:rPr>
          <w:rFonts w:ascii="標楷體" w:hAnsi="標楷體" w:hint="eastAsia"/>
        </w:rPr>
        <w:t>及5.32</w:t>
      </w:r>
      <w:r w:rsidR="00230CA1" w:rsidRPr="00790A4C">
        <w:rPr>
          <w:rFonts w:ascii="標楷體" w:hAnsi="標楷體" w:hint="eastAsia"/>
        </w:rPr>
        <w:t>％</w:t>
      </w:r>
      <w:r w:rsidR="00235C49" w:rsidRPr="00790A4C">
        <w:rPr>
          <w:rFonts w:ascii="標楷體" w:hAnsi="標楷體" w:hint="eastAsia"/>
        </w:rPr>
        <w:t>，雖較</w:t>
      </w:r>
      <w:r w:rsidRPr="00790A4C">
        <w:rPr>
          <w:rFonts w:ascii="標楷體" w:hAnsi="標楷體" w:hint="eastAsia"/>
        </w:rPr>
        <w:t>109年</w:t>
      </w:r>
      <w:r w:rsidR="004577A9" w:rsidRPr="00790A4C">
        <w:rPr>
          <w:rFonts w:ascii="標楷體" w:hAnsi="標楷體" w:hint="eastAsia"/>
        </w:rPr>
        <w:t>度3</w:t>
      </w:r>
      <w:r w:rsidRPr="00790A4C">
        <w:rPr>
          <w:rFonts w:ascii="標楷體" w:hAnsi="標楷體" w:hint="eastAsia"/>
        </w:rPr>
        <w:t>.</w:t>
      </w:r>
      <w:bookmarkStart w:id="28" w:name="_Hlk107408811"/>
      <w:r w:rsidR="004577A9" w:rsidRPr="00790A4C">
        <w:rPr>
          <w:rFonts w:ascii="標楷體" w:hAnsi="標楷體" w:hint="eastAsia"/>
        </w:rPr>
        <w:t>96</w:t>
      </w:r>
      <w:bookmarkEnd w:id="28"/>
      <w:r w:rsidR="00A44192" w:rsidRPr="00790A4C">
        <w:rPr>
          <w:rFonts w:ascii="標楷體" w:hAnsi="標楷體" w:hint="eastAsia"/>
        </w:rPr>
        <w:t>％</w:t>
      </w:r>
      <w:r w:rsidRPr="00790A4C">
        <w:rPr>
          <w:rFonts w:ascii="標楷體" w:hAnsi="標楷體" w:hint="eastAsia"/>
        </w:rPr>
        <w:t>及</w:t>
      </w:r>
      <w:r w:rsidR="004577A9" w:rsidRPr="00790A4C">
        <w:rPr>
          <w:rFonts w:ascii="標楷體" w:hAnsi="標楷體" w:hint="eastAsia"/>
        </w:rPr>
        <w:t>2</w:t>
      </w:r>
      <w:r w:rsidRPr="00790A4C">
        <w:rPr>
          <w:rFonts w:ascii="標楷體" w:hAnsi="標楷體" w:hint="eastAsia"/>
        </w:rPr>
        <w:t>.</w:t>
      </w:r>
      <w:r w:rsidR="004577A9" w:rsidRPr="00790A4C">
        <w:rPr>
          <w:rFonts w:ascii="標楷體" w:hAnsi="標楷體" w:hint="eastAsia"/>
        </w:rPr>
        <w:t>77</w:t>
      </w:r>
      <w:r w:rsidR="00A44192" w:rsidRPr="00790A4C">
        <w:rPr>
          <w:rFonts w:ascii="標楷體" w:hAnsi="標楷體" w:hint="eastAsia"/>
        </w:rPr>
        <w:t>％</w:t>
      </w:r>
      <w:r w:rsidR="002479FC" w:rsidRPr="00790A4C">
        <w:rPr>
          <w:rFonts w:ascii="標楷體" w:hAnsi="標楷體" w:hint="eastAsia"/>
        </w:rPr>
        <w:t>，略有提升</w:t>
      </w:r>
      <w:r w:rsidRPr="00790A4C">
        <w:rPr>
          <w:rFonts w:ascii="標楷體" w:hAnsi="標楷體" w:hint="eastAsia"/>
        </w:rPr>
        <w:t>，惟電子票證繳納比率仍低；又查</w:t>
      </w:r>
      <w:r w:rsidR="00A44192" w:rsidRPr="00790A4C">
        <w:rPr>
          <w:rFonts w:ascii="標楷體" w:hAnsi="標楷體" w:hint="eastAsia"/>
        </w:rPr>
        <w:t>民眾繳納</w:t>
      </w:r>
      <w:r w:rsidRPr="00790A4C">
        <w:rPr>
          <w:rFonts w:ascii="標楷體" w:hAnsi="標楷體" w:hint="eastAsia"/>
        </w:rPr>
        <w:t>各項規費</w:t>
      </w:r>
      <w:r w:rsidR="00A44192" w:rsidRPr="00790A4C">
        <w:rPr>
          <w:rFonts w:ascii="標楷體" w:hAnsi="標楷體" w:hint="eastAsia"/>
        </w:rPr>
        <w:t>方式仍</w:t>
      </w:r>
      <w:r w:rsidR="008D3B92" w:rsidRPr="00790A4C">
        <w:rPr>
          <w:rFonts w:ascii="標楷體" w:hAnsi="標楷體" w:hint="eastAsia"/>
        </w:rPr>
        <w:t>以</w:t>
      </w:r>
      <w:r w:rsidRPr="00790A4C">
        <w:rPr>
          <w:rFonts w:ascii="標楷體" w:hAnsi="標楷體" w:hint="eastAsia"/>
        </w:rPr>
        <w:t>現金</w:t>
      </w:r>
      <w:r w:rsidR="008D3B92" w:rsidRPr="00790A4C">
        <w:rPr>
          <w:rFonts w:ascii="標楷體" w:hAnsi="標楷體" w:hint="eastAsia"/>
        </w:rPr>
        <w:t>、</w:t>
      </w:r>
      <w:r w:rsidRPr="00790A4C">
        <w:rPr>
          <w:rFonts w:ascii="標楷體" w:hAnsi="標楷體" w:hint="eastAsia"/>
        </w:rPr>
        <w:t>悠遊卡</w:t>
      </w:r>
      <w:r w:rsidR="00A44192" w:rsidRPr="00790A4C">
        <w:rPr>
          <w:rFonts w:ascii="標楷體" w:hAnsi="標楷體" w:hint="eastAsia"/>
        </w:rPr>
        <w:t>或</w:t>
      </w:r>
      <w:r w:rsidRPr="00790A4C">
        <w:rPr>
          <w:rFonts w:ascii="標楷體" w:hAnsi="標楷體" w:hint="eastAsia"/>
        </w:rPr>
        <w:t>匯款方式辦理，繳納方式有限，</w:t>
      </w:r>
      <w:r w:rsidR="008D3B92" w:rsidRPr="00790A4C">
        <w:rPr>
          <w:rFonts w:ascii="標楷體" w:hAnsi="標楷體" w:hint="eastAsia"/>
        </w:rPr>
        <w:t>有待</w:t>
      </w:r>
      <w:r w:rsidRPr="00790A4C">
        <w:rPr>
          <w:rFonts w:ascii="標楷體" w:hAnsi="標楷體" w:hint="eastAsia"/>
        </w:rPr>
        <w:t>研議擴增多元支付管道供民眾擇選運用，增加繳納安全性及便利性，經</w:t>
      </w:r>
      <w:r w:rsidR="008D3B92" w:rsidRPr="00790A4C">
        <w:rPr>
          <w:rFonts w:ascii="標楷體" w:hAnsi="標楷體" w:hint="eastAsia"/>
        </w:rPr>
        <w:t>函</w:t>
      </w:r>
      <w:r w:rsidRPr="00790A4C">
        <w:rPr>
          <w:rFonts w:ascii="標楷體" w:hAnsi="標楷體" w:hint="eastAsia"/>
        </w:rPr>
        <w:t>請</w:t>
      </w:r>
      <w:r w:rsidR="008D3B92" w:rsidRPr="00790A4C">
        <w:rPr>
          <w:rFonts w:ascii="標楷體" w:hAnsi="標楷體" w:hint="eastAsia"/>
        </w:rPr>
        <w:t>市政府</w:t>
      </w:r>
      <w:r w:rsidR="00935082" w:rsidRPr="00790A4C">
        <w:rPr>
          <w:rFonts w:ascii="標楷體" w:hAnsi="標楷體" w:hint="eastAsia"/>
        </w:rPr>
        <w:t>妥</w:t>
      </w:r>
      <w:r w:rsidR="00555DF8" w:rsidRPr="00790A4C">
        <w:rPr>
          <w:rFonts w:ascii="標楷體" w:hAnsi="標楷體" w:hint="eastAsia"/>
        </w:rPr>
        <w:t>謀</w:t>
      </w:r>
      <w:r w:rsidRPr="00790A4C">
        <w:rPr>
          <w:rFonts w:ascii="標楷體" w:hAnsi="標楷體" w:hint="eastAsia"/>
        </w:rPr>
        <w:t>改善。據復</w:t>
      </w:r>
      <w:r w:rsidR="00062083" w:rsidRPr="00790A4C">
        <w:rPr>
          <w:rFonts w:ascii="標楷體" w:hAnsi="標楷體" w:hint="eastAsia"/>
        </w:rPr>
        <w:t>：</w:t>
      </w:r>
      <w:r w:rsidR="00B03D86" w:rsidRPr="00790A4C">
        <w:rPr>
          <w:rFonts w:ascii="標楷體" w:hAnsi="標楷體" w:hint="eastAsia"/>
        </w:rPr>
        <w:t>已</w:t>
      </w:r>
      <w:r w:rsidRPr="00790A4C">
        <w:rPr>
          <w:rFonts w:ascii="標楷體" w:hAnsi="標楷體" w:hint="eastAsia"/>
        </w:rPr>
        <w:t>於110年11月起新增信用卡刷卡及手機感應行動支付，</w:t>
      </w:r>
      <w:r w:rsidR="00B03D86" w:rsidRPr="00790A4C">
        <w:rPr>
          <w:rFonts w:ascii="標楷體" w:hAnsi="標楷體" w:hint="eastAsia"/>
        </w:rPr>
        <w:t>並</w:t>
      </w:r>
      <w:r w:rsidRPr="00790A4C">
        <w:rPr>
          <w:rFonts w:ascii="標楷體" w:hAnsi="標楷體" w:hint="eastAsia"/>
        </w:rPr>
        <w:t>函請各</w:t>
      </w:r>
      <w:r w:rsidR="00B03D86" w:rsidRPr="00790A4C">
        <w:rPr>
          <w:rFonts w:ascii="標楷體" w:hAnsi="標楷體" w:hint="eastAsia"/>
        </w:rPr>
        <w:t>戶政事務</w:t>
      </w:r>
      <w:r w:rsidRPr="00790A4C">
        <w:rPr>
          <w:rFonts w:ascii="標楷體" w:hAnsi="標楷體" w:hint="eastAsia"/>
        </w:rPr>
        <w:t>所加強宣傳多元支付管道，</w:t>
      </w:r>
      <w:r w:rsidR="00B03D86" w:rsidRPr="00790A4C">
        <w:rPr>
          <w:rFonts w:ascii="標楷體" w:hAnsi="標楷體" w:hint="eastAsia"/>
        </w:rPr>
        <w:t>已減少現金交易風險</w:t>
      </w:r>
      <w:r w:rsidRPr="00790A4C">
        <w:rPr>
          <w:rFonts w:ascii="標楷體" w:hAnsi="標楷體" w:hint="eastAsia"/>
        </w:rPr>
        <w:t>。</w:t>
      </w:r>
    </w:p>
    <w:p w14:paraId="6491955A" w14:textId="06DC76BA" w:rsidR="004B3916" w:rsidRPr="00790A4C" w:rsidRDefault="00A63466" w:rsidP="00920557">
      <w:pPr>
        <w:overflowPunct w:val="0"/>
        <w:spacing w:line="530" w:lineRule="exact"/>
        <w:ind w:firstLineChars="200" w:firstLine="574"/>
        <w:jc w:val="both"/>
        <w:rPr>
          <w:rFonts w:ascii="標楷體" w:hAnsi="標楷體"/>
          <w:b/>
          <w:sz w:val="28"/>
          <w:szCs w:val="28"/>
        </w:rPr>
      </w:pPr>
      <w:r w:rsidRPr="00790A4C">
        <w:rPr>
          <w:rFonts w:ascii="標楷體" w:hAnsi="標楷體" w:hint="eastAsia"/>
          <w:b/>
          <w:sz w:val="28"/>
          <w:szCs w:val="28"/>
        </w:rPr>
        <w:t>2</w:t>
      </w:r>
      <w:r w:rsidR="004B3916" w:rsidRPr="00790A4C">
        <w:rPr>
          <w:rFonts w:ascii="標楷體" w:hAnsi="標楷體" w:hint="eastAsia"/>
          <w:b/>
          <w:sz w:val="28"/>
          <w:szCs w:val="28"/>
        </w:rPr>
        <w:t>.</w:t>
      </w:r>
      <w:r w:rsidR="009F45F1" w:rsidRPr="00790A4C">
        <w:rPr>
          <w:rFonts w:ascii="標楷體" w:hAnsi="標楷體" w:hint="eastAsia"/>
          <w:b/>
          <w:sz w:val="28"/>
          <w:szCs w:val="28"/>
        </w:rPr>
        <w:t>部分里民活動中心屬違章建築或</w:t>
      </w:r>
      <w:r w:rsidR="00C57559" w:rsidRPr="00790A4C">
        <w:rPr>
          <w:rFonts w:ascii="標楷體" w:hAnsi="標楷體" w:hint="eastAsia"/>
          <w:b/>
          <w:sz w:val="28"/>
          <w:szCs w:val="28"/>
        </w:rPr>
        <w:t>建築物</w:t>
      </w:r>
      <w:r w:rsidRPr="00790A4C">
        <w:rPr>
          <w:rFonts w:ascii="標楷體" w:hAnsi="標楷體" w:hint="eastAsia"/>
          <w:b/>
          <w:sz w:val="28"/>
          <w:szCs w:val="28"/>
        </w:rPr>
        <w:t>公共安全檢查缺失久未改善，</w:t>
      </w:r>
      <w:r w:rsidR="00C57559" w:rsidRPr="00790A4C">
        <w:rPr>
          <w:rFonts w:ascii="標楷體" w:hAnsi="標楷體" w:hint="eastAsia"/>
          <w:b/>
          <w:sz w:val="28"/>
          <w:szCs w:val="28"/>
        </w:rPr>
        <w:t>有待檢討研</w:t>
      </w:r>
      <w:r w:rsidR="007C01FF" w:rsidRPr="00790A4C">
        <w:rPr>
          <w:rFonts w:ascii="標楷體" w:hAnsi="標楷體" w:hint="eastAsia"/>
          <w:b/>
          <w:sz w:val="28"/>
          <w:szCs w:val="28"/>
        </w:rPr>
        <w:t>謀</w:t>
      </w:r>
      <w:r w:rsidR="00C57559" w:rsidRPr="00790A4C">
        <w:rPr>
          <w:rFonts w:ascii="標楷體" w:hAnsi="標楷體" w:hint="eastAsia"/>
          <w:b/>
          <w:sz w:val="28"/>
          <w:szCs w:val="28"/>
        </w:rPr>
        <w:t>改善</w:t>
      </w:r>
      <w:r w:rsidR="00734CCF" w:rsidRPr="00790A4C">
        <w:rPr>
          <w:rFonts w:ascii="標楷體" w:hAnsi="標楷體" w:hint="eastAsia"/>
          <w:b/>
          <w:sz w:val="28"/>
          <w:szCs w:val="28"/>
        </w:rPr>
        <w:t>，以提供安全場地供里民使用</w:t>
      </w:r>
      <w:r w:rsidR="004B3916" w:rsidRPr="00790A4C">
        <w:rPr>
          <w:rFonts w:ascii="標楷體" w:hAnsi="標楷體" w:hint="eastAsia"/>
          <w:b/>
          <w:sz w:val="28"/>
          <w:szCs w:val="28"/>
        </w:rPr>
        <w:t>。</w:t>
      </w:r>
    </w:p>
    <w:p w14:paraId="1C4E9099" w14:textId="26760565" w:rsidR="00D432F8" w:rsidRPr="00790A4C" w:rsidRDefault="00D432F8" w:rsidP="006E36B1">
      <w:pPr>
        <w:overflowPunct w:val="0"/>
        <w:spacing w:beforeLines="20" w:before="100" w:line="536" w:lineRule="exact"/>
        <w:ind w:firstLineChars="229" w:firstLine="565"/>
        <w:jc w:val="both"/>
        <w:rPr>
          <w:rFonts w:ascii="標楷體" w:hAnsi="標楷體"/>
        </w:rPr>
      </w:pPr>
      <w:bookmarkStart w:id="29" w:name="_Hlk106354688"/>
      <w:r w:rsidRPr="00790A4C">
        <w:rPr>
          <w:rFonts w:ascii="標楷體" w:hAnsi="標楷體" w:hint="eastAsia"/>
        </w:rPr>
        <w:t>依建築法第77條第1項及第3項規定略以，建築物所有權人、使用人應維護建築物合法使用與其構造及設備安全；供公眾使用之建築物，應由建築物所有權人、使用人定期委託專業機構或人員檢查簽證，其檢查簽證結果應向當地主管建築機關申報。</w:t>
      </w:r>
      <w:r w:rsidR="00FB71CC" w:rsidRPr="00790A4C">
        <w:rPr>
          <w:rFonts w:ascii="標楷體" w:hAnsi="標楷體" w:hint="eastAsia"/>
        </w:rPr>
        <w:t>基隆市各區</w:t>
      </w:r>
      <w:r w:rsidR="007C01FF" w:rsidRPr="00790A4C">
        <w:rPr>
          <w:rFonts w:ascii="標楷體" w:hAnsi="標楷體" w:hint="eastAsia"/>
        </w:rPr>
        <w:t>均</w:t>
      </w:r>
      <w:r w:rsidR="00FB71CC" w:rsidRPr="00790A4C">
        <w:rPr>
          <w:rFonts w:ascii="標楷體" w:hAnsi="標楷體" w:hint="eastAsia"/>
        </w:rPr>
        <w:t>設有里民活動中心</w:t>
      </w:r>
      <w:r w:rsidR="007C01FF" w:rsidRPr="00790A4C">
        <w:rPr>
          <w:rFonts w:ascii="標楷體" w:hAnsi="標楷體" w:hint="eastAsia"/>
        </w:rPr>
        <w:t>，</w:t>
      </w:r>
      <w:r w:rsidR="00FB71CC" w:rsidRPr="00790A4C">
        <w:rPr>
          <w:rFonts w:ascii="標楷體" w:hAnsi="標楷體" w:hint="eastAsia"/>
        </w:rPr>
        <w:t>相關維運管理及公共安全檢查等責由公所辦理，並依地域特性及實際</w:t>
      </w:r>
      <w:r w:rsidR="007C01FF" w:rsidRPr="00790A4C">
        <w:rPr>
          <w:rFonts w:ascii="標楷體" w:hAnsi="標楷體" w:hint="eastAsia"/>
        </w:rPr>
        <w:t>需</w:t>
      </w:r>
      <w:r w:rsidR="00FB71CC" w:rsidRPr="00790A4C">
        <w:rPr>
          <w:rFonts w:ascii="標楷體" w:hAnsi="標楷體" w:hint="eastAsia"/>
        </w:rPr>
        <w:t>求開放民眾申請使用</w:t>
      </w:r>
      <w:r w:rsidR="004022EE" w:rsidRPr="00790A4C">
        <w:rPr>
          <w:rFonts w:ascii="標楷體" w:hAnsi="標楷體" w:hint="eastAsia"/>
        </w:rPr>
        <w:t>，</w:t>
      </w:r>
      <w:r w:rsidR="007C01FF" w:rsidRPr="00790A4C">
        <w:rPr>
          <w:rFonts w:ascii="標楷體" w:hAnsi="標楷體" w:hint="eastAsia"/>
        </w:rPr>
        <w:t>又</w:t>
      </w:r>
      <w:r w:rsidR="004022EE" w:rsidRPr="00790A4C">
        <w:rPr>
          <w:rFonts w:ascii="標楷體" w:hAnsi="標楷體" w:hint="eastAsia"/>
        </w:rPr>
        <w:t>本室於110年9月運用</w:t>
      </w:r>
      <w:r w:rsidRPr="00790A4C">
        <w:rPr>
          <w:rFonts w:ascii="標楷體" w:hAnsi="標楷體" w:hint="eastAsia"/>
        </w:rPr>
        <w:t>內政部營建署建置之「全國建築管理資訊系統入口網」</w:t>
      </w:r>
      <w:r w:rsidR="004022EE" w:rsidRPr="00790A4C">
        <w:rPr>
          <w:rFonts w:ascii="標楷體" w:hAnsi="標楷體" w:hint="eastAsia"/>
        </w:rPr>
        <w:t>，</w:t>
      </w:r>
      <w:r w:rsidRPr="00790A4C">
        <w:rPr>
          <w:rFonts w:ascii="標楷體" w:hAnsi="標楷體" w:hint="eastAsia"/>
        </w:rPr>
        <w:t>查詢</w:t>
      </w:r>
      <w:bookmarkStart w:id="30" w:name="_Hlk107223195"/>
      <w:r w:rsidRPr="00790A4C">
        <w:rPr>
          <w:rFonts w:ascii="標楷體" w:hAnsi="標楷體" w:hint="eastAsia"/>
        </w:rPr>
        <w:t>中正區及七堵區</w:t>
      </w:r>
      <w:bookmarkEnd w:id="30"/>
      <w:r w:rsidRPr="00790A4C">
        <w:rPr>
          <w:rFonts w:ascii="標楷體" w:hAnsi="標楷體" w:hint="eastAsia"/>
        </w:rPr>
        <w:t>里民活動中心最近申報備查情形，其中中正區砂灣里民活動中心</w:t>
      </w:r>
      <w:r w:rsidR="00CE3FAE" w:rsidRPr="00790A4C">
        <w:rPr>
          <w:rFonts w:ascii="標楷體" w:hAnsi="標楷體" w:hint="eastAsia"/>
        </w:rPr>
        <w:t>未</w:t>
      </w:r>
      <w:r w:rsidRPr="00790A4C">
        <w:rPr>
          <w:rFonts w:ascii="標楷體" w:hAnsi="標楷體" w:hint="eastAsia"/>
        </w:rPr>
        <w:t>申報</w:t>
      </w:r>
      <w:r w:rsidR="00CE3FAE" w:rsidRPr="00790A4C">
        <w:rPr>
          <w:rFonts w:ascii="標楷體" w:hAnsi="標楷體" w:hint="eastAsia"/>
        </w:rPr>
        <w:t>完成</w:t>
      </w:r>
      <w:r w:rsidRPr="00790A4C">
        <w:rPr>
          <w:rFonts w:ascii="標楷體" w:hAnsi="標楷體" w:hint="eastAsia"/>
        </w:rPr>
        <w:t>改善</w:t>
      </w:r>
      <w:r w:rsidR="004022EE" w:rsidRPr="00790A4C">
        <w:rPr>
          <w:rFonts w:ascii="標楷體" w:hAnsi="標楷體" w:hint="eastAsia"/>
        </w:rPr>
        <w:t>，據說明係因防火區劃防火捲門損壞，及非防火區劃分間牆使用易燃材料等，</w:t>
      </w:r>
      <w:r w:rsidR="00F1694B" w:rsidRPr="00790A4C">
        <w:rPr>
          <w:rFonts w:ascii="標楷體" w:hAnsi="標楷體" w:hint="eastAsia"/>
        </w:rPr>
        <w:t>惟</w:t>
      </w:r>
      <w:r w:rsidR="004022EE" w:rsidRPr="00790A4C">
        <w:rPr>
          <w:rFonts w:ascii="標楷體" w:hAnsi="標楷體" w:hint="eastAsia"/>
        </w:rPr>
        <w:t>延未依改善計畫改正</w:t>
      </w:r>
      <w:r w:rsidRPr="00790A4C">
        <w:rPr>
          <w:rFonts w:ascii="標楷體" w:hAnsi="標楷體" w:hint="eastAsia"/>
        </w:rPr>
        <w:t>；</w:t>
      </w:r>
      <w:r w:rsidRPr="00790A4C">
        <w:rPr>
          <w:rFonts w:ascii="標楷體" w:hAnsi="標楷體" w:hint="eastAsia"/>
          <w:spacing w:val="4"/>
        </w:rPr>
        <w:t>七堵區八德、堵北、實踐里民活動中心等3處未有申報資料，</w:t>
      </w:r>
      <w:r w:rsidR="0020762B" w:rsidRPr="00790A4C">
        <w:rPr>
          <w:rFonts w:ascii="標楷體" w:hAnsi="標楷體" w:hint="eastAsia"/>
          <w:spacing w:val="4"/>
        </w:rPr>
        <w:t>據說明係</w:t>
      </w:r>
      <w:r w:rsidR="00555DF8" w:rsidRPr="00790A4C">
        <w:rPr>
          <w:rFonts w:ascii="標楷體" w:hAnsi="標楷體" w:hint="eastAsia"/>
          <w:spacing w:val="4"/>
        </w:rPr>
        <w:t>因</w:t>
      </w:r>
      <w:r w:rsidR="0020762B" w:rsidRPr="00790A4C">
        <w:rPr>
          <w:rFonts w:ascii="標楷體" w:hAnsi="標楷體" w:hint="eastAsia"/>
          <w:spacing w:val="4"/>
        </w:rPr>
        <w:t>各該</w:t>
      </w:r>
      <w:r w:rsidR="00EA2CDE" w:rsidRPr="00790A4C">
        <w:rPr>
          <w:rFonts w:ascii="標楷體" w:hAnsi="標楷體" w:hint="eastAsia"/>
          <w:spacing w:val="4"/>
        </w:rPr>
        <w:t>建物</w:t>
      </w:r>
      <w:r w:rsidRPr="00790A4C">
        <w:rPr>
          <w:rFonts w:ascii="標楷體" w:hAnsi="標楷體" w:hint="eastAsia"/>
          <w:spacing w:val="4"/>
        </w:rPr>
        <w:t>屬列管拆除違建等</w:t>
      </w:r>
      <w:r w:rsidR="00EA2CDE" w:rsidRPr="00790A4C">
        <w:rPr>
          <w:rFonts w:ascii="標楷體" w:hAnsi="標楷體" w:hint="eastAsia"/>
          <w:spacing w:val="4"/>
        </w:rPr>
        <w:t>，致無法辦理</w:t>
      </w:r>
      <w:r w:rsidRPr="00790A4C">
        <w:rPr>
          <w:rFonts w:ascii="標楷體" w:hAnsi="標楷體" w:hint="eastAsia"/>
          <w:spacing w:val="4"/>
        </w:rPr>
        <w:t>申報建築物公共安全檢查</w:t>
      </w:r>
      <w:r w:rsidR="00CE3FAE" w:rsidRPr="00790A4C">
        <w:rPr>
          <w:rFonts w:ascii="標楷體" w:hAnsi="標楷體" w:hint="eastAsia"/>
          <w:spacing w:val="4"/>
        </w:rPr>
        <w:t>等情形</w:t>
      </w:r>
      <w:r w:rsidRPr="00790A4C">
        <w:rPr>
          <w:rFonts w:ascii="標楷體" w:hAnsi="標楷體" w:hint="eastAsia"/>
          <w:spacing w:val="4"/>
        </w:rPr>
        <w:t>。</w:t>
      </w:r>
      <w:r w:rsidR="00EE5EE2" w:rsidRPr="00790A4C">
        <w:rPr>
          <w:rFonts w:ascii="標楷體" w:hAnsi="標楷體" w:hint="eastAsia"/>
          <w:spacing w:val="4"/>
        </w:rPr>
        <w:t>惟</w:t>
      </w:r>
      <w:r w:rsidR="00CE3FAE" w:rsidRPr="00790A4C">
        <w:rPr>
          <w:rFonts w:ascii="標楷體" w:hAnsi="標楷體" w:hint="eastAsia"/>
          <w:spacing w:val="4"/>
        </w:rPr>
        <w:t>據</w:t>
      </w:r>
      <w:r w:rsidRPr="00790A4C">
        <w:rPr>
          <w:rFonts w:ascii="標楷體" w:hAnsi="標楷體" w:hint="eastAsia"/>
        </w:rPr>
        <w:t>110年度活動中心場地使用申請表，</w:t>
      </w:r>
      <w:r w:rsidR="00EE5EE2" w:rsidRPr="00790A4C">
        <w:rPr>
          <w:rFonts w:ascii="標楷體" w:hAnsi="標楷體" w:hint="eastAsia"/>
        </w:rPr>
        <w:t>上開</w:t>
      </w:r>
      <w:r w:rsidRPr="00790A4C">
        <w:rPr>
          <w:rFonts w:ascii="標楷體" w:hAnsi="標楷體" w:hint="eastAsia"/>
        </w:rPr>
        <w:t>4個活動中心</w:t>
      </w:r>
      <w:r w:rsidR="00EE5EE2" w:rsidRPr="00790A4C">
        <w:rPr>
          <w:rFonts w:ascii="標楷體" w:hAnsi="標楷體" w:hint="eastAsia"/>
        </w:rPr>
        <w:t>均有受理</w:t>
      </w:r>
      <w:r w:rsidRPr="00790A4C">
        <w:rPr>
          <w:rFonts w:ascii="標楷體" w:hAnsi="標楷體" w:hint="eastAsia"/>
        </w:rPr>
        <w:t>民眾申請每週固定辦理活動</w:t>
      </w:r>
      <w:r w:rsidR="0020762B" w:rsidRPr="00790A4C">
        <w:rPr>
          <w:rFonts w:ascii="標楷體" w:hAnsi="標楷體" w:hint="eastAsia"/>
        </w:rPr>
        <w:lastRenderedPageBreak/>
        <w:t>使用</w:t>
      </w:r>
      <w:r w:rsidRPr="00790A4C">
        <w:rPr>
          <w:rFonts w:ascii="標楷體" w:hAnsi="標楷體" w:hint="eastAsia"/>
        </w:rPr>
        <w:t>，</w:t>
      </w:r>
      <w:r w:rsidR="0020762B" w:rsidRPr="00790A4C">
        <w:rPr>
          <w:rFonts w:ascii="標楷體" w:hAnsi="標楷體" w:hint="eastAsia"/>
        </w:rPr>
        <w:t>又</w:t>
      </w:r>
      <w:r w:rsidR="00EE5EE2" w:rsidRPr="00790A4C">
        <w:rPr>
          <w:rFonts w:ascii="標楷體" w:hAnsi="標楷體" w:hint="eastAsia"/>
        </w:rPr>
        <w:t>110年1至4月</w:t>
      </w:r>
      <w:r w:rsidRPr="00790A4C">
        <w:rPr>
          <w:rFonts w:ascii="標楷體" w:hAnsi="標楷體" w:hint="eastAsia"/>
        </w:rPr>
        <w:t>堵北及實踐里民活動中心使用時數，</w:t>
      </w:r>
      <w:r w:rsidR="00ED110D" w:rsidRPr="00790A4C">
        <w:rPr>
          <w:rFonts w:ascii="標楷體" w:hAnsi="標楷體" w:hint="eastAsia"/>
        </w:rPr>
        <w:t>分別達1</w:t>
      </w:r>
      <w:r w:rsidR="00ED110D" w:rsidRPr="00790A4C">
        <w:rPr>
          <w:rFonts w:ascii="標楷體" w:hAnsi="標楷體"/>
        </w:rPr>
        <w:t>,</w:t>
      </w:r>
      <w:r w:rsidR="00ED110D" w:rsidRPr="00790A4C">
        <w:rPr>
          <w:rFonts w:ascii="標楷體" w:hAnsi="標楷體" w:hint="eastAsia"/>
        </w:rPr>
        <w:t>485小時及597小時</w:t>
      </w:r>
      <w:r w:rsidR="006E56DC" w:rsidRPr="00790A4C">
        <w:rPr>
          <w:rFonts w:ascii="標楷體" w:hAnsi="標楷體" w:hint="eastAsia"/>
        </w:rPr>
        <w:t>，</w:t>
      </w:r>
      <w:r w:rsidRPr="00790A4C">
        <w:rPr>
          <w:rFonts w:ascii="標楷體" w:hAnsi="標楷體" w:hint="eastAsia"/>
        </w:rPr>
        <w:t>租借使用</w:t>
      </w:r>
      <w:r w:rsidR="00ED110D" w:rsidRPr="00790A4C">
        <w:rPr>
          <w:rFonts w:ascii="標楷體" w:hAnsi="標楷體" w:hint="eastAsia"/>
        </w:rPr>
        <w:t>頻率及</w:t>
      </w:r>
      <w:r w:rsidRPr="00790A4C">
        <w:rPr>
          <w:rFonts w:ascii="標楷體" w:hAnsi="標楷體" w:hint="eastAsia"/>
        </w:rPr>
        <w:t>時數</w:t>
      </w:r>
      <w:r w:rsidR="006E56DC" w:rsidRPr="00790A4C">
        <w:rPr>
          <w:rFonts w:ascii="標楷體" w:hAnsi="標楷體" w:hint="eastAsia"/>
        </w:rPr>
        <w:t>仍高。</w:t>
      </w:r>
      <w:r w:rsidRPr="00790A4C">
        <w:rPr>
          <w:rFonts w:ascii="標楷體" w:hAnsi="標楷體" w:hint="eastAsia"/>
        </w:rPr>
        <w:t>鑑於該等場地開放民眾作育樂活動</w:t>
      </w:r>
      <w:r w:rsidR="0020762B" w:rsidRPr="00790A4C">
        <w:rPr>
          <w:rFonts w:ascii="標楷體" w:hAnsi="標楷體" w:hint="eastAsia"/>
        </w:rPr>
        <w:t>場所</w:t>
      </w:r>
      <w:r w:rsidRPr="00790A4C">
        <w:rPr>
          <w:rFonts w:ascii="標楷體" w:hAnsi="標楷體" w:hint="eastAsia"/>
        </w:rPr>
        <w:t>，攸關民眾公共安全，</w:t>
      </w:r>
      <w:r w:rsidR="006E56DC" w:rsidRPr="00790A4C">
        <w:rPr>
          <w:rFonts w:ascii="標楷體" w:hAnsi="標楷體" w:hint="eastAsia"/>
        </w:rPr>
        <w:t>惟或未完成建築物公共安全檢查，或屬違章建築等，亟</w:t>
      </w:r>
      <w:r w:rsidR="00DE25B6" w:rsidRPr="00790A4C">
        <w:rPr>
          <w:rFonts w:ascii="標楷體" w:hAnsi="標楷體" w:hint="eastAsia"/>
        </w:rPr>
        <w:t>待檢討妥處</w:t>
      </w:r>
      <w:r w:rsidRPr="00790A4C">
        <w:rPr>
          <w:rFonts w:ascii="標楷體" w:hAnsi="標楷體" w:hint="eastAsia"/>
        </w:rPr>
        <w:t>。</w:t>
      </w:r>
      <w:r w:rsidR="000B41A3" w:rsidRPr="00790A4C">
        <w:rPr>
          <w:rFonts w:ascii="標楷體" w:hAnsi="標楷體" w:hint="eastAsia"/>
        </w:rPr>
        <w:t>經</w:t>
      </w:r>
      <w:r w:rsidR="00DE25B6" w:rsidRPr="00790A4C">
        <w:rPr>
          <w:rFonts w:ascii="標楷體" w:hAnsi="標楷體" w:hint="eastAsia"/>
        </w:rPr>
        <w:t>函</w:t>
      </w:r>
      <w:r w:rsidR="00D1720F" w:rsidRPr="00790A4C">
        <w:rPr>
          <w:rFonts w:ascii="標楷體" w:hAnsi="標楷體" w:hint="eastAsia"/>
        </w:rPr>
        <w:t>請</w:t>
      </w:r>
      <w:r w:rsidR="00DE25B6" w:rsidRPr="00790A4C">
        <w:rPr>
          <w:rFonts w:ascii="標楷體" w:hAnsi="標楷體" w:hint="eastAsia"/>
        </w:rPr>
        <w:t>市政府通盤檢視各里民活動中心建物構造及設施安全性，並督導區公所積極辦理改善</w:t>
      </w:r>
      <w:r w:rsidR="00D1720F" w:rsidRPr="00790A4C">
        <w:rPr>
          <w:rFonts w:ascii="標楷體" w:hAnsi="標楷體" w:hint="eastAsia"/>
        </w:rPr>
        <w:t>。</w:t>
      </w:r>
      <w:r w:rsidRPr="00790A4C">
        <w:rPr>
          <w:rFonts w:ascii="標楷體" w:hAnsi="標楷體" w:hint="eastAsia"/>
          <w:spacing w:val="2"/>
        </w:rPr>
        <w:t>據復</w:t>
      </w:r>
      <w:r w:rsidR="0020762B" w:rsidRPr="00790A4C">
        <w:rPr>
          <w:rFonts w:ascii="標楷體" w:hAnsi="標楷體" w:hint="eastAsia"/>
          <w:spacing w:val="2"/>
        </w:rPr>
        <w:t>：</w:t>
      </w:r>
      <w:r w:rsidR="00B87B09" w:rsidRPr="00790A4C">
        <w:rPr>
          <w:rFonts w:ascii="標楷體" w:hAnsi="標楷體" w:hint="eastAsia"/>
          <w:spacing w:val="2"/>
        </w:rPr>
        <w:t>中正區砂灣里民活動中心防火區劃防火門已於10月份完成改善，非防火區劃使用易燃材料</w:t>
      </w:r>
      <w:r w:rsidR="0020762B" w:rsidRPr="00790A4C">
        <w:rPr>
          <w:rFonts w:ascii="標楷體" w:hAnsi="標楷體" w:hint="eastAsia"/>
          <w:spacing w:val="2"/>
        </w:rPr>
        <w:t>之分間牆</w:t>
      </w:r>
      <w:r w:rsidR="00B87B09" w:rsidRPr="00790A4C">
        <w:rPr>
          <w:rFonts w:ascii="標楷體" w:hAnsi="標楷體" w:hint="eastAsia"/>
          <w:spacing w:val="2"/>
        </w:rPr>
        <w:t>部</w:t>
      </w:r>
      <w:r w:rsidR="00893A42" w:rsidRPr="00790A4C">
        <w:rPr>
          <w:rFonts w:ascii="標楷體" w:hAnsi="標楷體" w:hint="eastAsia"/>
          <w:spacing w:val="2"/>
        </w:rPr>
        <w:t>分</w:t>
      </w:r>
      <w:r w:rsidR="00B87B09" w:rsidRPr="00790A4C">
        <w:rPr>
          <w:rFonts w:ascii="標楷體" w:hAnsi="標楷體" w:hint="eastAsia"/>
          <w:spacing w:val="2"/>
        </w:rPr>
        <w:t>，已於</w:t>
      </w:r>
      <w:r w:rsidR="00B87B09" w:rsidRPr="00790A4C">
        <w:rPr>
          <w:rFonts w:ascii="標楷體" w:hAnsi="標楷體" w:hint="eastAsia"/>
        </w:rPr>
        <w:t>11月份完成拆除改善</w:t>
      </w:r>
      <w:r w:rsidR="002A20D6" w:rsidRPr="00790A4C">
        <w:rPr>
          <w:rFonts w:ascii="標楷體" w:hAnsi="標楷體" w:hint="eastAsia"/>
        </w:rPr>
        <w:t>；</w:t>
      </w:r>
      <w:r w:rsidR="00B87B09" w:rsidRPr="00790A4C">
        <w:rPr>
          <w:rFonts w:ascii="標楷體" w:hAnsi="標楷體" w:hint="eastAsia"/>
        </w:rPr>
        <w:t>七堵區公所</w:t>
      </w:r>
      <w:r w:rsidR="00DE25B6" w:rsidRPr="00790A4C">
        <w:rPr>
          <w:rFonts w:ascii="標楷體" w:hAnsi="標楷體" w:hint="eastAsia"/>
        </w:rPr>
        <w:t>已</w:t>
      </w:r>
      <w:r w:rsidR="002A20D6" w:rsidRPr="00790A4C">
        <w:rPr>
          <w:rFonts w:ascii="標楷體" w:hAnsi="標楷體" w:hint="eastAsia"/>
        </w:rPr>
        <w:t>持續</w:t>
      </w:r>
      <w:r w:rsidR="00B87B09" w:rsidRPr="00790A4C">
        <w:rPr>
          <w:rFonts w:ascii="標楷體" w:hAnsi="標楷體" w:hint="eastAsia"/>
        </w:rPr>
        <w:t>列管所轄</w:t>
      </w:r>
      <w:r w:rsidR="00027EB5" w:rsidRPr="00790A4C">
        <w:rPr>
          <w:rFonts w:ascii="標楷體" w:hAnsi="標楷體" w:hint="eastAsia"/>
        </w:rPr>
        <w:t>里民</w:t>
      </w:r>
      <w:r w:rsidR="00B87B09" w:rsidRPr="00790A4C">
        <w:rPr>
          <w:rFonts w:ascii="標楷體" w:hAnsi="標楷體" w:hint="eastAsia"/>
        </w:rPr>
        <w:t>活動中心</w:t>
      </w:r>
      <w:r w:rsidR="00DE25B6" w:rsidRPr="00790A4C">
        <w:rPr>
          <w:rFonts w:ascii="標楷體" w:hAnsi="標楷體" w:hint="eastAsia"/>
        </w:rPr>
        <w:t>辦理</w:t>
      </w:r>
      <w:r w:rsidR="0068720A" w:rsidRPr="00790A4C">
        <w:rPr>
          <w:rFonts w:ascii="標楷體" w:hAnsi="標楷體" w:hint="eastAsia"/>
        </w:rPr>
        <w:t>公共安全檢查或</w:t>
      </w:r>
      <w:r w:rsidR="00B87B09" w:rsidRPr="00790A4C">
        <w:rPr>
          <w:rFonts w:ascii="標楷體" w:hAnsi="標楷體" w:hint="eastAsia"/>
        </w:rPr>
        <w:t>耐震補強</w:t>
      </w:r>
      <w:r w:rsidR="00DE25B6" w:rsidRPr="00790A4C">
        <w:rPr>
          <w:rFonts w:ascii="標楷體" w:hAnsi="標楷體" w:hint="eastAsia"/>
        </w:rPr>
        <w:t>等</w:t>
      </w:r>
      <w:r w:rsidR="0068720A" w:rsidRPr="00790A4C">
        <w:rPr>
          <w:rFonts w:ascii="標楷體" w:hAnsi="標楷體" w:hint="eastAsia"/>
        </w:rPr>
        <w:t>工作</w:t>
      </w:r>
      <w:r w:rsidR="00B87B09" w:rsidRPr="00790A4C">
        <w:rPr>
          <w:rFonts w:ascii="標楷體" w:hAnsi="標楷體" w:hint="eastAsia"/>
        </w:rPr>
        <w:t>，以確保里民活動中心使用安全</w:t>
      </w:r>
      <w:r w:rsidR="00D1720F" w:rsidRPr="00790A4C">
        <w:rPr>
          <w:rFonts w:ascii="標楷體" w:hAnsi="標楷體" w:hint="eastAsia"/>
        </w:rPr>
        <w:t>；</w:t>
      </w:r>
      <w:r w:rsidRPr="00790A4C">
        <w:rPr>
          <w:rFonts w:ascii="標楷體" w:hAnsi="標楷體" w:hint="eastAsia"/>
        </w:rPr>
        <w:t>市</w:t>
      </w:r>
      <w:r w:rsidR="00714C10" w:rsidRPr="00790A4C">
        <w:rPr>
          <w:rFonts w:ascii="標楷體" w:hAnsi="標楷體" w:hint="eastAsia"/>
        </w:rPr>
        <w:t>政</w:t>
      </w:r>
      <w:r w:rsidRPr="00790A4C">
        <w:rPr>
          <w:rFonts w:ascii="標楷體" w:hAnsi="標楷體" w:hint="eastAsia"/>
        </w:rPr>
        <w:t>府</w:t>
      </w:r>
      <w:r w:rsidR="00714C10" w:rsidRPr="00790A4C">
        <w:rPr>
          <w:rFonts w:ascii="標楷體" w:hAnsi="標楷體" w:hint="eastAsia"/>
        </w:rPr>
        <w:t>民政處</w:t>
      </w:r>
      <w:r w:rsidR="0068720A" w:rsidRPr="00790A4C">
        <w:rPr>
          <w:rFonts w:ascii="標楷體" w:hAnsi="標楷體" w:hint="eastAsia"/>
        </w:rPr>
        <w:t>經</w:t>
      </w:r>
      <w:r w:rsidR="00714C10" w:rsidRPr="00790A4C">
        <w:rPr>
          <w:rFonts w:ascii="標楷體" w:hAnsi="標楷體" w:hint="eastAsia"/>
        </w:rPr>
        <w:t>於111年3月8日函請</w:t>
      </w:r>
      <w:r w:rsidRPr="00790A4C">
        <w:rPr>
          <w:rFonts w:ascii="標楷體" w:hAnsi="標楷體" w:hint="eastAsia"/>
        </w:rPr>
        <w:t>各區公所加強巡</w:t>
      </w:r>
      <w:r w:rsidR="00714C10" w:rsidRPr="00790A4C">
        <w:rPr>
          <w:rFonts w:ascii="標楷體" w:hAnsi="標楷體" w:hint="eastAsia"/>
        </w:rPr>
        <w:t>檢</w:t>
      </w:r>
      <w:r w:rsidR="0068720A" w:rsidRPr="00790A4C">
        <w:rPr>
          <w:rFonts w:ascii="標楷體" w:hAnsi="標楷體" w:hint="eastAsia"/>
        </w:rPr>
        <w:t>，及注意</w:t>
      </w:r>
      <w:r w:rsidRPr="00790A4C">
        <w:rPr>
          <w:rFonts w:ascii="標楷體" w:hAnsi="標楷體" w:hint="eastAsia"/>
        </w:rPr>
        <w:t>建物耐震及相關結構補強事宜，倘有不敷使用或不符使用需求</w:t>
      </w:r>
      <w:r w:rsidR="0068720A" w:rsidRPr="00790A4C">
        <w:rPr>
          <w:rFonts w:ascii="標楷體" w:hAnsi="標楷體" w:hint="eastAsia"/>
        </w:rPr>
        <w:t>情形</w:t>
      </w:r>
      <w:r w:rsidRPr="00790A4C">
        <w:rPr>
          <w:rFonts w:ascii="標楷體" w:hAnsi="標楷體" w:hint="eastAsia"/>
        </w:rPr>
        <w:t>，將請區公所另尋合適場址，以租借方式供作里內活動使用。</w:t>
      </w:r>
    </w:p>
    <w:p w14:paraId="50DC4CC1" w14:textId="37AD45EA" w:rsidR="00B4363A" w:rsidRPr="00790A4C" w:rsidRDefault="00216593" w:rsidP="002F59E3">
      <w:pPr>
        <w:overflowPunct w:val="0"/>
        <w:spacing w:line="530" w:lineRule="exact"/>
        <w:ind w:firstLineChars="200" w:firstLine="574"/>
        <w:jc w:val="both"/>
        <w:rPr>
          <w:rFonts w:ascii="標楷體" w:hAnsi="標楷體"/>
          <w:b/>
          <w:sz w:val="28"/>
          <w:szCs w:val="28"/>
        </w:rPr>
      </w:pPr>
      <w:bookmarkStart w:id="31" w:name="_Hlk106625907"/>
      <w:bookmarkEnd w:id="29"/>
      <w:r w:rsidRPr="00790A4C">
        <w:rPr>
          <w:rFonts w:ascii="標楷體" w:hAnsi="標楷體" w:hint="eastAsia"/>
          <w:b/>
          <w:sz w:val="28"/>
          <w:szCs w:val="28"/>
        </w:rPr>
        <w:t>3</w:t>
      </w:r>
      <w:r w:rsidR="00B4363A" w:rsidRPr="00790A4C">
        <w:rPr>
          <w:rFonts w:ascii="標楷體" w:hAnsi="標楷體" w:hint="eastAsia"/>
          <w:b/>
          <w:sz w:val="28"/>
          <w:szCs w:val="28"/>
        </w:rPr>
        <w:t>.</w:t>
      </w:r>
      <w:r w:rsidRPr="00790A4C">
        <w:rPr>
          <w:rFonts w:ascii="標楷體" w:hAnsi="標楷體" w:hint="eastAsia"/>
          <w:b/>
          <w:sz w:val="28"/>
          <w:szCs w:val="28"/>
        </w:rPr>
        <w:t>訂定</w:t>
      </w:r>
      <w:r w:rsidR="00B4363A" w:rsidRPr="00790A4C">
        <w:rPr>
          <w:rFonts w:ascii="標楷體" w:hAnsi="標楷體" w:hint="eastAsia"/>
          <w:b/>
          <w:sz w:val="28"/>
          <w:szCs w:val="28"/>
        </w:rPr>
        <w:t>地區災害防救計畫</w:t>
      </w:r>
      <w:r w:rsidR="005E4F4D" w:rsidRPr="00790A4C">
        <w:rPr>
          <w:rFonts w:ascii="標楷體" w:hAnsi="標楷體" w:hint="eastAsia"/>
          <w:b/>
          <w:sz w:val="28"/>
          <w:szCs w:val="28"/>
        </w:rPr>
        <w:t>，</w:t>
      </w:r>
      <w:r w:rsidRPr="00790A4C">
        <w:rPr>
          <w:rFonts w:ascii="標楷體" w:hAnsi="標楷體" w:hint="eastAsia"/>
          <w:b/>
          <w:sz w:val="28"/>
          <w:szCs w:val="28"/>
        </w:rPr>
        <w:t>並建立</w:t>
      </w:r>
      <w:r w:rsidR="00101925" w:rsidRPr="00790A4C">
        <w:rPr>
          <w:rFonts w:ascii="標楷體" w:hAnsi="標楷體" w:hint="eastAsia"/>
          <w:b/>
          <w:sz w:val="28"/>
          <w:szCs w:val="28"/>
        </w:rPr>
        <w:t>相關物資之儲備與</w:t>
      </w:r>
      <w:r w:rsidRPr="00790A4C">
        <w:rPr>
          <w:rFonts w:ascii="標楷體" w:hAnsi="標楷體" w:hint="eastAsia"/>
          <w:b/>
          <w:sz w:val="28"/>
          <w:szCs w:val="28"/>
        </w:rPr>
        <w:t>供應機制</w:t>
      </w:r>
      <w:r w:rsidR="00B4363A" w:rsidRPr="00790A4C">
        <w:rPr>
          <w:rFonts w:ascii="標楷體" w:hAnsi="標楷體" w:hint="eastAsia"/>
          <w:b/>
          <w:sz w:val="28"/>
          <w:szCs w:val="28"/>
        </w:rPr>
        <w:t>，惟</w:t>
      </w:r>
      <w:r w:rsidR="002746CC" w:rsidRPr="00790A4C">
        <w:rPr>
          <w:rFonts w:ascii="標楷體" w:hAnsi="標楷體" w:hint="eastAsia"/>
          <w:b/>
          <w:sz w:val="28"/>
          <w:szCs w:val="28"/>
        </w:rPr>
        <w:t>部分</w:t>
      </w:r>
      <w:r w:rsidR="00B4363A" w:rsidRPr="00790A4C">
        <w:rPr>
          <w:rFonts w:ascii="標楷體" w:hAnsi="標楷體" w:hint="eastAsia"/>
          <w:b/>
          <w:sz w:val="28"/>
          <w:szCs w:val="28"/>
        </w:rPr>
        <w:t>計畫</w:t>
      </w:r>
      <w:r w:rsidR="002746CC" w:rsidRPr="00790A4C">
        <w:rPr>
          <w:rFonts w:ascii="標楷體" w:hAnsi="標楷體" w:hint="eastAsia"/>
          <w:b/>
          <w:sz w:val="28"/>
          <w:szCs w:val="28"/>
        </w:rPr>
        <w:t>項目</w:t>
      </w:r>
      <w:r w:rsidR="00893A42" w:rsidRPr="00790A4C">
        <w:rPr>
          <w:rFonts w:ascii="標楷體" w:hAnsi="標楷體" w:hint="eastAsia"/>
          <w:b/>
          <w:sz w:val="28"/>
          <w:szCs w:val="28"/>
        </w:rPr>
        <w:t>未</w:t>
      </w:r>
      <w:r w:rsidR="006538A9" w:rsidRPr="00790A4C">
        <w:rPr>
          <w:rFonts w:ascii="標楷體" w:hAnsi="標楷體" w:hint="eastAsia"/>
          <w:b/>
          <w:sz w:val="28"/>
          <w:szCs w:val="28"/>
        </w:rPr>
        <w:t>落實執行</w:t>
      </w:r>
      <w:r w:rsidR="00DF2F27" w:rsidRPr="00790A4C">
        <w:rPr>
          <w:rFonts w:ascii="標楷體" w:hAnsi="標楷體" w:hint="eastAsia"/>
          <w:b/>
          <w:sz w:val="28"/>
          <w:szCs w:val="28"/>
        </w:rPr>
        <w:t>及</w:t>
      </w:r>
      <w:r w:rsidR="00893A42" w:rsidRPr="00790A4C">
        <w:rPr>
          <w:rFonts w:ascii="標楷體" w:hAnsi="標楷體" w:hint="eastAsia"/>
          <w:b/>
          <w:sz w:val="28"/>
          <w:szCs w:val="28"/>
        </w:rPr>
        <w:t>間有避難收容所位處</w:t>
      </w:r>
      <w:r w:rsidR="006538A9" w:rsidRPr="00790A4C">
        <w:rPr>
          <w:rFonts w:ascii="標楷體" w:hAnsi="標楷體" w:hint="eastAsia"/>
          <w:b/>
          <w:sz w:val="28"/>
          <w:szCs w:val="28"/>
        </w:rPr>
        <w:t>災害潛勢區</w:t>
      </w:r>
      <w:r w:rsidR="00B4363A" w:rsidRPr="00790A4C">
        <w:rPr>
          <w:rFonts w:ascii="標楷體" w:hAnsi="標楷體" w:hint="eastAsia"/>
          <w:b/>
          <w:sz w:val="28"/>
          <w:szCs w:val="28"/>
        </w:rPr>
        <w:t>，允宜檢討</w:t>
      </w:r>
      <w:r w:rsidR="005E4F4D" w:rsidRPr="00790A4C">
        <w:rPr>
          <w:rFonts w:ascii="標楷體" w:hAnsi="標楷體" w:hint="eastAsia"/>
          <w:b/>
          <w:sz w:val="28"/>
          <w:szCs w:val="28"/>
        </w:rPr>
        <w:t>研謀改善</w:t>
      </w:r>
      <w:r w:rsidR="00B4363A" w:rsidRPr="00790A4C">
        <w:rPr>
          <w:rFonts w:ascii="標楷體" w:hAnsi="標楷體" w:hint="eastAsia"/>
          <w:b/>
          <w:sz w:val="28"/>
          <w:szCs w:val="28"/>
        </w:rPr>
        <w:t>。</w:t>
      </w:r>
    </w:p>
    <w:p w14:paraId="2E797403" w14:textId="70417783" w:rsidR="00B4363A" w:rsidRPr="00790A4C" w:rsidRDefault="00D21681" w:rsidP="00EF0EBC">
      <w:pPr>
        <w:overflowPunct w:val="0"/>
        <w:autoSpaceDE w:val="0"/>
        <w:autoSpaceDN w:val="0"/>
        <w:spacing w:line="512" w:lineRule="exact"/>
        <w:ind w:firstLineChars="229" w:firstLine="565"/>
        <w:jc w:val="both"/>
        <w:rPr>
          <w:rFonts w:ascii="標楷體" w:hAnsi="標楷體"/>
        </w:rPr>
      </w:pPr>
      <w:r w:rsidRPr="00790A4C">
        <w:rPr>
          <w:rFonts w:ascii="標楷體" w:hAnsi="標楷體"/>
          <w:b/>
          <w:noProof/>
          <w:spacing w:val="4"/>
        </w:rPr>
        <mc:AlternateContent>
          <mc:Choice Requires="wps">
            <w:drawing>
              <wp:anchor distT="45720" distB="45720" distL="114300" distR="114300" simplePos="0" relativeHeight="251674624" behindDoc="0" locked="0" layoutInCell="1" allowOverlap="1" wp14:anchorId="310340CE" wp14:editId="2256803B">
                <wp:simplePos x="0" y="0"/>
                <wp:positionH relativeFrom="column">
                  <wp:posOffset>2934970</wp:posOffset>
                </wp:positionH>
                <wp:positionV relativeFrom="paragraph">
                  <wp:posOffset>387306</wp:posOffset>
                </wp:positionV>
                <wp:extent cx="3390900" cy="160782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1607820"/>
                        </a:xfrm>
                        <a:prstGeom prst="rect">
                          <a:avLst/>
                        </a:prstGeom>
                        <a:solidFill>
                          <a:srgbClr val="FFFFFF"/>
                        </a:solidFill>
                        <a:ln w="9525">
                          <a:noFill/>
                          <a:miter lim="800000"/>
                          <a:headEnd/>
                          <a:tailEnd/>
                        </a:ln>
                      </wps:spPr>
                      <wps:txbx>
                        <w:txbxContent>
                          <w:p w14:paraId="1FD8C52D" w14:textId="768414FD" w:rsidR="005F32AC" w:rsidRDefault="005F32AC" w:rsidP="0089157B">
                            <w:pPr>
                              <w:spacing w:line="0" w:lineRule="atLeast"/>
                              <w:jc w:val="center"/>
                              <w:rPr>
                                <w:b/>
                                <w:bCs/>
                              </w:rPr>
                            </w:pPr>
                            <w:r>
                              <w:rPr>
                                <w:rFonts w:ascii="標楷體" w:hAnsi="標楷體" w:hint="eastAsia"/>
                                <w:b/>
                                <w:bCs/>
                              </w:rPr>
                              <w:t>表</w:t>
                            </w:r>
                            <w:r>
                              <w:rPr>
                                <w:rFonts w:ascii="標楷體" w:hAnsi="標楷體"/>
                                <w:b/>
                                <w:bCs/>
                              </w:rPr>
                              <w:t>2</w:t>
                            </w:r>
                            <w:r>
                              <w:rPr>
                                <w:rFonts w:hint="eastAsia"/>
                                <w:b/>
                                <w:bCs/>
                              </w:rPr>
                              <w:t xml:space="preserve">　中正區及七堵區</w:t>
                            </w:r>
                            <w:r w:rsidRPr="00F35E24">
                              <w:rPr>
                                <w:rFonts w:hint="eastAsia"/>
                                <w:b/>
                                <w:bCs/>
                              </w:rPr>
                              <w:t>地質災害潛勢區</w:t>
                            </w:r>
                          </w:p>
                          <w:p w14:paraId="440AFA33" w14:textId="12A0CB6E" w:rsidR="005F32AC" w:rsidRPr="00C13A80" w:rsidRDefault="005F32AC" w:rsidP="00BD3F79">
                            <w:pPr>
                              <w:spacing w:line="0" w:lineRule="atLeast"/>
                              <w:rPr>
                                <w:b/>
                                <w:bCs/>
                              </w:rPr>
                            </w:pPr>
                            <w:r>
                              <w:rPr>
                                <w:rFonts w:hint="eastAsia"/>
                                <w:b/>
                                <w:bCs/>
                              </w:rPr>
                              <w:t xml:space="preserve"> </w:t>
                            </w:r>
                            <w:r>
                              <w:rPr>
                                <w:b/>
                                <w:bCs/>
                              </w:rPr>
                              <w:t xml:space="preserve">                                 </w:t>
                            </w:r>
                            <w:r w:rsidRPr="00101925">
                              <w:rPr>
                                <w:rFonts w:hint="eastAsia"/>
                                <w:sz w:val="20"/>
                              </w:rPr>
                              <w:t>單位：</w:t>
                            </w:r>
                            <w:r>
                              <w:rPr>
                                <w:rFonts w:hint="eastAsia"/>
                                <w:sz w:val="20"/>
                              </w:rPr>
                              <w:t>處</w:t>
                            </w:r>
                          </w:p>
                          <w:tbl>
                            <w:tblPr>
                              <w:tblW w:w="5106" w:type="dxa"/>
                              <w:tblLayout w:type="fixed"/>
                              <w:tblCellMar>
                                <w:left w:w="28" w:type="dxa"/>
                                <w:right w:w="28" w:type="dxa"/>
                              </w:tblCellMar>
                              <w:tblLook w:val="04A0" w:firstRow="1" w:lastRow="0" w:firstColumn="1" w:lastColumn="0" w:noHBand="0" w:noVBand="1"/>
                            </w:tblPr>
                            <w:tblGrid>
                              <w:gridCol w:w="1021"/>
                              <w:gridCol w:w="1021"/>
                              <w:gridCol w:w="1021"/>
                              <w:gridCol w:w="1021"/>
                              <w:gridCol w:w="1022"/>
                            </w:tblGrid>
                            <w:tr w:rsidR="005F32AC" w:rsidRPr="00C50F64" w14:paraId="4A82A013" w14:textId="77777777" w:rsidTr="000444C6">
                              <w:trPr>
                                <w:trHeight w:val="533"/>
                              </w:trPr>
                              <w:tc>
                                <w:tcPr>
                                  <w:tcW w:w="102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792D789" w14:textId="539729D3" w:rsidR="005F32AC" w:rsidRDefault="005F32AC" w:rsidP="00BD3F79">
                                  <w:pPr>
                                    <w:widowControl/>
                                    <w:spacing w:line="0" w:lineRule="atLeast"/>
                                    <w:rPr>
                                      <w:rFonts w:ascii="標楷體" w:hAnsi="標楷體" w:cs="新細明體"/>
                                      <w:color w:val="000000"/>
                                      <w:kern w:val="0"/>
                                      <w:sz w:val="20"/>
                                    </w:rPr>
                                  </w:pP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類別</w:t>
                                  </w:r>
                                </w:p>
                                <w:p w14:paraId="2D8DC9CD" w14:textId="7C92D218" w:rsidR="005F32AC" w:rsidRPr="00C50F64" w:rsidRDefault="005F32AC" w:rsidP="00BD3F79">
                                  <w:pPr>
                                    <w:widowControl/>
                                    <w:spacing w:line="0" w:lineRule="atLeast"/>
                                    <w:rPr>
                                      <w:rFonts w:ascii="標楷體" w:hAnsi="標楷體" w:cs="新細明體"/>
                                      <w:color w:val="000000"/>
                                      <w:kern w:val="0"/>
                                      <w:sz w:val="20"/>
                                    </w:rPr>
                                  </w:pPr>
                                  <w:r>
                                    <w:rPr>
                                      <w:rFonts w:ascii="標楷體" w:hAnsi="標楷體" w:cs="新細明體" w:hint="eastAsia"/>
                                      <w:color w:val="000000"/>
                                      <w:kern w:val="0"/>
                                      <w:sz w:val="20"/>
                                    </w:rPr>
                                    <w:t>區域</w:t>
                                  </w:r>
                                  <w:r w:rsidRPr="00C50F64">
                                    <w:rPr>
                                      <w:rFonts w:ascii="標楷體" w:hAnsi="標楷體" w:cs="新細明體" w:hint="eastAsia"/>
                                      <w:color w:val="000000"/>
                                      <w:kern w:val="0"/>
                                      <w:sz w:val="20"/>
                                    </w:rPr>
                                    <w:t xml:space="preserve">　</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59EE5C11" w14:textId="77777777" w:rsidR="005F32AC"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積水淹水</w:t>
                                  </w:r>
                                </w:p>
                                <w:p w14:paraId="33837D8A" w14:textId="532F5575" w:rsidR="005F32AC" w:rsidRPr="00C50F64"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潛勢</w:t>
                                  </w:r>
                                  <w:r>
                                    <w:rPr>
                                      <w:rFonts w:ascii="標楷體" w:hAnsi="標楷體" w:cs="新細明體" w:hint="eastAsia"/>
                                      <w:color w:val="000000"/>
                                      <w:kern w:val="0"/>
                                      <w:sz w:val="20"/>
                                    </w:rPr>
                                    <w:t>區</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770BE4E2" w14:textId="77777777" w:rsidR="005F32AC" w:rsidRDefault="005F32AC" w:rsidP="00CD091A">
                                  <w:pPr>
                                    <w:widowControl/>
                                    <w:jc w:val="distribute"/>
                                    <w:rPr>
                                      <w:rFonts w:ascii="標楷體" w:hAnsi="標楷體" w:cs="新細明體"/>
                                      <w:color w:val="000000"/>
                                      <w:spacing w:val="-8"/>
                                      <w:kern w:val="0"/>
                                      <w:sz w:val="20"/>
                                    </w:rPr>
                                  </w:pPr>
                                  <w:r w:rsidRPr="000444C6">
                                    <w:rPr>
                                      <w:rFonts w:ascii="標楷體" w:hAnsi="標楷體" w:cs="新細明體" w:hint="eastAsia"/>
                                      <w:color w:val="000000"/>
                                      <w:spacing w:val="-8"/>
                                      <w:kern w:val="0"/>
                                      <w:sz w:val="20"/>
                                    </w:rPr>
                                    <w:t>山崩土石</w:t>
                                  </w:r>
                                </w:p>
                                <w:p w14:paraId="5673D639" w14:textId="284EEDF7" w:rsidR="005F32AC" w:rsidRPr="000444C6" w:rsidRDefault="005F32AC" w:rsidP="00CD091A">
                                  <w:pPr>
                                    <w:widowControl/>
                                    <w:jc w:val="distribute"/>
                                    <w:rPr>
                                      <w:rFonts w:ascii="標楷體" w:hAnsi="標楷體" w:cs="新細明體"/>
                                      <w:color w:val="000000"/>
                                      <w:spacing w:val="-8"/>
                                      <w:kern w:val="0"/>
                                      <w:sz w:val="20"/>
                                    </w:rPr>
                                  </w:pPr>
                                  <w:r w:rsidRPr="000444C6">
                                    <w:rPr>
                                      <w:rFonts w:ascii="標楷體" w:hAnsi="標楷體" w:cs="新細明體" w:hint="eastAsia"/>
                                      <w:color w:val="000000"/>
                                      <w:spacing w:val="-8"/>
                                      <w:kern w:val="0"/>
                                      <w:sz w:val="20"/>
                                    </w:rPr>
                                    <w:t>滑落潛勢區</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598161F0" w14:textId="77777777" w:rsidR="005F32AC"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山坡地</w:t>
                                  </w:r>
                                </w:p>
                                <w:p w14:paraId="34EE204D" w14:textId="5B54A66C" w:rsidR="005F32AC" w:rsidRPr="00C50F64" w:rsidRDefault="005F32AC" w:rsidP="00CD091A">
                                  <w:pPr>
                                    <w:widowControl/>
                                    <w:spacing w:line="0" w:lineRule="atLeast"/>
                                    <w:ind w:firstLineChars="50" w:firstLine="103"/>
                                    <w:jc w:val="distribute"/>
                                    <w:rPr>
                                      <w:rFonts w:ascii="標楷體" w:hAnsi="標楷體" w:cs="新細明體"/>
                                      <w:color w:val="000000"/>
                                      <w:kern w:val="0"/>
                                      <w:sz w:val="20"/>
                                    </w:rPr>
                                  </w:pPr>
                                  <w:r w:rsidRPr="00C50F64">
                                    <w:rPr>
                                      <w:rFonts w:ascii="標楷體" w:hAnsi="標楷體" w:cs="新細明體" w:hint="eastAsia"/>
                                      <w:color w:val="000000"/>
                                      <w:kern w:val="0"/>
                                      <w:sz w:val="20"/>
                                    </w:rPr>
                                    <w:t>建築</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4B475176" w14:textId="77777777" w:rsidR="005F32AC" w:rsidRDefault="005F32AC" w:rsidP="00CD091A">
                                  <w:pPr>
                                    <w:widowControl/>
                                    <w:spacing w:line="0" w:lineRule="atLeast"/>
                                    <w:ind w:left="103" w:hangingChars="50" w:hanging="103"/>
                                    <w:jc w:val="distribute"/>
                                    <w:rPr>
                                      <w:rFonts w:ascii="標楷體" w:hAnsi="標楷體" w:cs="新細明體"/>
                                      <w:color w:val="000000"/>
                                      <w:kern w:val="0"/>
                                      <w:sz w:val="20"/>
                                    </w:rPr>
                                  </w:pPr>
                                  <w:r w:rsidRPr="00C50F64">
                                    <w:rPr>
                                      <w:rFonts w:ascii="標楷體" w:hAnsi="標楷體" w:cs="新細明體" w:hint="eastAsia"/>
                                      <w:color w:val="000000"/>
                                      <w:kern w:val="0"/>
                                      <w:sz w:val="20"/>
                                    </w:rPr>
                                    <w:t>海水倒灌</w:t>
                                  </w:r>
                                </w:p>
                                <w:p w14:paraId="2E59EA6A" w14:textId="1E58AF3C" w:rsidR="005F32AC" w:rsidRPr="00C50F64" w:rsidRDefault="005F32AC" w:rsidP="00CD091A">
                                  <w:pPr>
                                    <w:widowControl/>
                                    <w:spacing w:line="0" w:lineRule="atLeast"/>
                                    <w:ind w:left="103" w:hangingChars="50" w:hanging="103"/>
                                    <w:jc w:val="distribute"/>
                                    <w:rPr>
                                      <w:rFonts w:ascii="標楷體" w:hAnsi="標楷體" w:cs="新細明體"/>
                                      <w:color w:val="000000"/>
                                      <w:kern w:val="0"/>
                                      <w:sz w:val="20"/>
                                    </w:rPr>
                                  </w:pPr>
                                  <w:r w:rsidRPr="00C50F64">
                                    <w:rPr>
                                      <w:rFonts w:ascii="標楷體" w:hAnsi="標楷體" w:cs="新細明體" w:hint="eastAsia"/>
                                      <w:color w:val="000000"/>
                                      <w:kern w:val="0"/>
                                      <w:sz w:val="20"/>
                                    </w:rPr>
                                    <w:t>潛勢區</w:t>
                                  </w:r>
                                </w:p>
                              </w:tc>
                            </w:tr>
                            <w:tr w:rsidR="005F32AC" w:rsidRPr="00C50F64" w14:paraId="40BDB089" w14:textId="77777777" w:rsidTr="00FD29E9">
                              <w:trPr>
                                <w:trHeight w:val="490"/>
                              </w:trPr>
                              <w:tc>
                                <w:tcPr>
                                  <w:tcW w:w="1021" w:type="dxa"/>
                                  <w:tcBorders>
                                    <w:top w:val="nil"/>
                                    <w:left w:val="single" w:sz="4" w:space="0" w:color="auto"/>
                                    <w:bottom w:val="single" w:sz="4" w:space="0" w:color="auto"/>
                                    <w:right w:val="single" w:sz="4" w:space="0" w:color="auto"/>
                                  </w:tcBorders>
                                  <w:shd w:val="clear" w:color="auto" w:fill="auto"/>
                                  <w:noWrap/>
                                  <w:vAlign w:val="center"/>
                                  <w:hideMark/>
                                </w:tcPr>
                                <w:p w14:paraId="1043E241" w14:textId="77777777" w:rsidR="005F32AC" w:rsidRPr="00C50F64" w:rsidRDefault="005F32AC" w:rsidP="00BD3F79">
                                  <w:pPr>
                                    <w:widowControl/>
                                    <w:spacing w:line="0" w:lineRule="atLeast"/>
                                    <w:jc w:val="center"/>
                                    <w:rPr>
                                      <w:rFonts w:ascii="標楷體" w:hAnsi="標楷體" w:cs="新細明體"/>
                                      <w:color w:val="000000"/>
                                      <w:kern w:val="0"/>
                                      <w:sz w:val="20"/>
                                    </w:rPr>
                                  </w:pPr>
                                  <w:r w:rsidRPr="00C50F64">
                                    <w:rPr>
                                      <w:rFonts w:ascii="標楷體" w:hAnsi="標楷體" w:cs="新細明體" w:hint="eastAsia"/>
                                      <w:color w:val="000000"/>
                                      <w:kern w:val="0"/>
                                      <w:sz w:val="20"/>
                                    </w:rPr>
                                    <w:t>中正區</w:t>
                                  </w:r>
                                </w:p>
                              </w:tc>
                              <w:tc>
                                <w:tcPr>
                                  <w:tcW w:w="1021" w:type="dxa"/>
                                  <w:tcBorders>
                                    <w:top w:val="nil"/>
                                    <w:left w:val="nil"/>
                                    <w:bottom w:val="single" w:sz="4" w:space="0" w:color="auto"/>
                                    <w:right w:val="single" w:sz="4" w:space="0" w:color="auto"/>
                                  </w:tcBorders>
                                  <w:shd w:val="clear" w:color="auto" w:fill="auto"/>
                                  <w:noWrap/>
                                  <w:vAlign w:val="center"/>
                                  <w:hideMark/>
                                </w:tcPr>
                                <w:p w14:paraId="174B99ED"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29</w:t>
                                  </w:r>
                                </w:p>
                              </w:tc>
                              <w:tc>
                                <w:tcPr>
                                  <w:tcW w:w="1021" w:type="dxa"/>
                                  <w:tcBorders>
                                    <w:top w:val="nil"/>
                                    <w:left w:val="nil"/>
                                    <w:bottom w:val="single" w:sz="4" w:space="0" w:color="auto"/>
                                    <w:right w:val="single" w:sz="4" w:space="0" w:color="auto"/>
                                  </w:tcBorders>
                                  <w:shd w:val="clear" w:color="auto" w:fill="auto"/>
                                  <w:noWrap/>
                                  <w:vAlign w:val="center"/>
                                  <w:hideMark/>
                                </w:tcPr>
                                <w:p w14:paraId="4A5CE96C"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80</w:t>
                                  </w:r>
                                </w:p>
                              </w:tc>
                              <w:tc>
                                <w:tcPr>
                                  <w:tcW w:w="1021" w:type="dxa"/>
                                  <w:tcBorders>
                                    <w:top w:val="nil"/>
                                    <w:left w:val="nil"/>
                                    <w:bottom w:val="single" w:sz="4" w:space="0" w:color="auto"/>
                                    <w:right w:val="single" w:sz="4" w:space="0" w:color="auto"/>
                                  </w:tcBorders>
                                  <w:shd w:val="clear" w:color="auto" w:fill="auto"/>
                                  <w:noWrap/>
                                  <w:vAlign w:val="center"/>
                                  <w:hideMark/>
                                </w:tcPr>
                                <w:p w14:paraId="6973A348"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46</w:t>
                                  </w:r>
                                </w:p>
                              </w:tc>
                              <w:tc>
                                <w:tcPr>
                                  <w:tcW w:w="1022" w:type="dxa"/>
                                  <w:tcBorders>
                                    <w:top w:val="nil"/>
                                    <w:left w:val="nil"/>
                                    <w:bottom w:val="single" w:sz="4" w:space="0" w:color="auto"/>
                                    <w:right w:val="single" w:sz="4" w:space="0" w:color="auto"/>
                                  </w:tcBorders>
                                  <w:shd w:val="clear" w:color="auto" w:fill="auto"/>
                                  <w:noWrap/>
                                  <w:vAlign w:val="center"/>
                                  <w:hideMark/>
                                </w:tcPr>
                                <w:p w14:paraId="144BF333"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12</w:t>
                                  </w:r>
                                </w:p>
                              </w:tc>
                            </w:tr>
                            <w:tr w:rsidR="005F32AC" w:rsidRPr="00C50F64" w14:paraId="7805037C" w14:textId="77777777" w:rsidTr="00FD29E9">
                              <w:trPr>
                                <w:trHeight w:val="490"/>
                              </w:trPr>
                              <w:tc>
                                <w:tcPr>
                                  <w:tcW w:w="1021" w:type="dxa"/>
                                  <w:tcBorders>
                                    <w:top w:val="nil"/>
                                    <w:left w:val="single" w:sz="4" w:space="0" w:color="auto"/>
                                    <w:bottom w:val="single" w:sz="4" w:space="0" w:color="auto"/>
                                    <w:right w:val="single" w:sz="4" w:space="0" w:color="auto"/>
                                  </w:tcBorders>
                                  <w:shd w:val="clear" w:color="auto" w:fill="auto"/>
                                  <w:noWrap/>
                                  <w:vAlign w:val="center"/>
                                  <w:hideMark/>
                                </w:tcPr>
                                <w:p w14:paraId="482A5CC6" w14:textId="77777777" w:rsidR="005F32AC" w:rsidRPr="00C50F64" w:rsidRDefault="005F32AC" w:rsidP="00BD3F79">
                                  <w:pPr>
                                    <w:widowControl/>
                                    <w:spacing w:line="0" w:lineRule="atLeast"/>
                                    <w:jc w:val="center"/>
                                    <w:rPr>
                                      <w:rFonts w:ascii="標楷體" w:hAnsi="標楷體" w:cs="新細明體"/>
                                      <w:color w:val="000000"/>
                                      <w:kern w:val="0"/>
                                      <w:sz w:val="20"/>
                                    </w:rPr>
                                  </w:pPr>
                                  <w:r w:rsidRPr="00C50F64">
                                    <w:rPr>
                                      <w:rFonts w:ascii="標楷體" w:hAnsi="標楷體" w:cs="新細明體" w:hint="eastAsia"/>
                                      <w:color w:val="000000"/>
                                      <w:kern w:val="0"/>
                                      <w:sz w:val="20"/>
                                    </w:rPr>
                                    <w:t>七堵區</w:t>
                                  </w:r>
                                </w:p>
                              </w:tc>
                              <w:tc>
                                <w:tcPr>
                                  <w:tcW w:w="1021" w:type="dxa"/>
                                  <w:tcBorders>
                                    <w:top w:val="nil"/>
                                    <w:left w:val="nil"/>
                                    <w:bottom w:val="single" w:sz="4" w:space="0" w:color="auto"/>
                                    <w:right w:val="single" w:sz="4" w:space="0" w:color="auto"/>
                                  </w:tcBorders>
                                  <w:shd w:val="clear" w:color="auto" w:fill="auto"/>
                                  <w:noWrap/>
                                  <w:vAlign w:val="center"/>
                                  <w:hideMark/>
                                </w:tcPr>
                                <w:p w14:paraId="1C35EC14"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30</w:t>
                                  </w:r>
                                </w:p>
                              </w:tc>
                              <w:tc>
                                <w:tcPr>
                                  <w:tcW w:w="1021" w:type="dxa"/>
                                  <w:tcBorders>
                                    <w:top w:val="nil"/>
                                    <w:left w:val="nil"/>
                                    <w:bottom w:val="single" w:sz="4" w:space="0" w:color="auto"/>
                                    <w:right w:val="single" w:sz="4" w:space="0" w:color="auto"/>
                                  </w:tcBorders>
                                  <w:shd w:val="clear" w:color="auto" w:fill="auto"/>
                                  <w:noWrap/>
                                  <w:vAlign w:val="center"/>
                                  <w:hideMark/>
                                </w:tcPr>
                                <w:p w14:paraId="5BAE6E11"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31</w:t>
                                  </w:r>
                                </w:p>
                              </w:tc>
                              <w:tc>
                                <w:tcPr>
                                  <w:tcW w:w="1021" w:type="dxa"/>
                                  <w:tcBorders>
                                    <w:top w:val="nil"/>
                                    <w:left w:val="nil"/>
                                    <w:bottom w:val="single" w:sz="4" w:space="0" w:color="auto"/>
                                    <w:right w:val="single" w:sz="4" w:space="0" w:color="auto"/>
                                  </w:tcBorders>
                                  <w:shd w:val="clear" w:color="auto" w:fill="auto"/>
                                  <w:noWrap/>
                                  <w:vAlign w:val="center"/>
                                  <w:hideMark/>
                                </w:tcPr>
                                <w:p w14:paraId="4DC161DC"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13</w:t>
                                  </w:r>
                                </w:p>
                              </w:tc>
                              <w:tc>
                                <w:tcPr>
                                  <w:tcW w:w="1022" w:type="dxa"/>
                                  <w:tcBorders>
                                    <w:top w:val="nil"/>
                                    <w:left w:val="nil"/>
                                    <w:bottom w:val="single" w:sz="4" w:space="0" w:color="auto"/>
                                    <w:right w:val="single" w:sz="4" w:space="0" w:color="auto"/>
                                  </w:tcBorders>
                                  <w:shd w:val="clear" w:color="auto" w:fill="auto"/>
                                  <w:noWrap/>
                                  <w:vAlign w:val="center"/>
                                  <w:hideMark/>
                                </w:tcPr>
                                <w:p w14:paraId="0ED40D0A" w14:textId="4D08C644" w:rsidR="005F32AC" w:rsidRPr="00C50F64" w:rsidRDefault="005F32AC" w:rsidP="00BD3F79">
                                  <w:pPr>
                                    <w:widowControl/>
                                    <w:spacing w:line="0" w:lineRule="atLeast"/>
                                    <w:jc w:val="right"/>
                                    <w:rPr>
                                      <w:rFonts w:ascii="標楷體" w:hAnsi="標楷體" w:cs="新細明體"/>
                                      <w:color w:val="000000"/>
                                      <w:kern w:val="0"/>
                                      <w:sz w:val="20"/>
                                    </w:rPr>
                                  </w:pPr>
                                  <w:r>
                                    <w:rPr>
                                      <w:rFonts w:ascii="標楷體" w:hAnsi="標楷體" w:cs="新細明體" w:hint="eastAsia"/>
                                      <w:color w:val="000000"/>
                                      <w:kern w:val="0"/>
                                      <w:sz w:val="20"/>
                                    </w:rPr>
                                    <w:t>-</w:t>
                                  </w:r>
                                </w:p>
                              </w:tc>
                            </w:tr>
                          </w:tbl>
                          <w:p w14:paraId="5E71931A" w14:textId="57235C50" w:rsidR="005F32AC" w:rsidRPr="00692954" w:rsidRDefault="005F32AC" w:rsidP="00BD3F79">
                            <w:pPr>
                              <w:spacing w:line="0" w:lineRule="atLeast"/>
                            </w:pPr>
                            <w:r>
                              <w:rPr>
                                <w:rFonts w:hint="eastAsia"/>
                                <w:sz w:val="18"/>
                                <w:szCs w:val="18"/>
                              </w:rPr>
                              <w:t>資料來源：整理自</w:t>
                            </w:r>
                            <w:r w:rsidR="00EE62F9">
                              <w:rPr>
                                <w:rFonts w:hint="eastAsia"/>
                                <w:sz w:val="18"/>
                                <w:szCs w:val="18"/>
                              </w:rPr>
                              <w:t>基隆市</w:t>
                            </w:r>
                            <w:r w:rsidRPr="00A0146F">
                              <w:rPr>
                                <w:rFonts w:hint="eastAsia"/>
                                <w:sz w:val="18"/>
                                <w:szCs w:val="18"/>
                              </w:rPr>
                              <w:t>中正區公</w:t>
                            </w:r>
                            <w:r>
                              <w:rPr>
                                <w:rFonts w:hint="eastAsia"/>
                                <w:sz w:val="18"/>
                                <w:szCs w:val="18"/>
                              </w:rPr>
                              <w:t>所</w:t>
                            </w:r>
                            <w:r w:rsidRPr="00A0146F">
                              <w:rPr>
                                <w:rFonts w:hint="eastAsia"/>
                                <w:sz w:val="18"/>
                                <w:szCs w:val="18"/>
                              </w:rPr>
                              <w:t>及七堵區公所</w:t>
                            </w:r>
                            <w:r>
                              <w:rPr>
                                <w:rFonts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0340CE" id="_x0000_s1049" type="#_x0000_t202" style="position:absolute;left:0;text-align:left;margin-left:231.1pt;margin-top:30.5pt;width:267pt;height:126.6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" stroked="f">
                <v:textbox>
                  <w:txbxContent>
                    <w:p w14:paraId="1FD8C52D" w14:textId="768414FD" w:rsidR="005F32AC" w:rsidRDefault="005F32AC" w:rsidP="0089157B">
                      <w:pPr>
                        <w:spacing w:line="0" w:lineRule="atLeast"/>
                        <w:jc w:val="center"/>
                        <w:rPr>
                          <w:b/>
                          <w:bCs/>
                        </w:rPr>
                      </w:pPr>
                      <w:r>
                        <w:rPr>
                          <w:rFonts w:ascii="標楷體" w:hAnsi="標楷體" w:hint="eastAsia"/>
                          <w:b/>
                          <w:bCs/>
                        </w:rPr>
                        <w:t>表</w:t>
                      </w:r>
                      <w:r>
                        <w:rPr>
                          <w:rFonts w:ascii="標楷體" w:hAnsi="標楷體"/>
                          <w:b/>
                          <w:bCs/>
                        </w:rPr>
                        <w:t>2</w:t>
                      </w:r>
                      <w:r>
                        <w:rPr>
                          <w:rFonts w:hint="eastAsia"/>
                          <w:b/>
                          <w:bCs/>
                        </w:rPr>
                        <w:t xml:space="preserve">　中正區及七堵區</w:t>
                      </w:r>
                      <w:r w:rsidRPr="00F35E24">
                        <w:rPr>
                          <w:rFonts w:hint="eastAsia"/>
                          <w:b/>
                          <w:bCs/>
                        </w:rPr>
                        <w:t>地質災害潛勢區</w:t>
                      </w:r>
                    </w:p>
                    <w:p w14:paraId="440AFA33" w14:textId="12A0CB6E" w:rsidR="005F32AC" w:rsidRPr="00C13A80" w:rsidRDefault="005F32AC" w:rsidP="00BD3F79">
                      <w:pPr>
                        <w:spacing w:line="0" w:lineRule="atLeast"/>
                        <w:rPr>
                          <w:b/>
                          <w:bCs/>
                        </w:rPr>
                      </w:pPr>
                      <w:r>
                        <w:rPr>
                          <w:rFonts w:hint="eastAsia"/>
                          <w:b/>
                          <w:bCs/>
                        </w:rPr>
                        <w:t xml:space="preserve"> </w:t>
                      </w:r>
                      <w:r>
                        <w:rPr>
                          <w:b/>
                          <w:bCs/>
                        </w:rPr>
                        <w:t xml:space="preserve">                                 </w:t>
                      </w:r>
                      <w:r w:rsidRPr="00101925">
                        <w:rPr>
                          <w:rFonts w:hint="eastAsia"/>
                          <w:sz w:val="20"/>
                        </w:rPr>
                        <w:t>單位：</w:t>
                      </w:r>
                      <w:r>
                        <w:rPr>
                          <w:rFonts w:hint="eastAsia"/>
                          <w:sz w:val="20"/>
                        </w:rPr>
                        <w:t>處</w:t>
                      </w:r>
                    </w:p>
                    <w:tbl>
                      <w:tblPr>
                        <w:tblW w:w="5106" w:type="dxa"/>
                        <w:tblLayout w:type="fixed"/>
                        <w:tblCellMar>
                          <w:left w:w="28" w:type="dxa"/>
                          <w:right w:w="28" w:type="dxa"/>
                        </w:tblCellMar>
                        <w:tblLook w:val="04A0" w:firstRow="1" w:lastRow="0" w:firstColumn="1" w:lastColumn="0" w:noHBand="0" w:noVBand="1"/>
                      </w:tblPr>
                      <w:tblGrid>
                        <w:gridCol w:w="1021"/>
                        <w:gridCol w:w="1021"/>
                        <w:gridCol w:w="1021"/>
                        <w:gridCol w:w="1021"/>
                        <w:gridCol w:w="1022"/>
                      </w:tblGrid>
                      <w:tr w:rsidR="005F32AC" w:rsidRPr="00C50F64" w14:paraId="4A82A013" w14:textId="77777777" w:rsidTr="000444C6">
                        <w:trPr>
                          <w:trHeight w:val="533"/>
                        </w:trPr>
                        <w:tc>
                          <w:tcPr>
                            <w:tcW w:w="102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792D789" w14:textId="539729D3" w:rsidR="005F32AC" w:rsidRDefault="005F32AC" w:rsidP="00BD3F79">
                            <w:pPr>
                              <w:widowControl/>
                              <w:spacing w:line="0" w:lineRule="atLeast"/>
                              <w:rPr>
                                <w:rFonts w:ascii="標楷體" w:hAnsi="標楷體" w:cs="新細明體"/>
                                <w:color w:val="000000"/>
                                <w:kern w:val="0"/>
                                <w:sz w:val="20"/>
                              </w:rPr>
                            </w:pP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類別</w:t>
                            </w:r>
                          </w:p>
                          <w:p w14:paraId="2D8DC9CD" w14:textId="7C92D218" w:rsidR="005F32AC" w:rsidRPr="00C50F64" w:rsidRDefault="005F32AC" w:rsidP="00BD3F79">
                            <w:pPr>
                              <w:widowControl/>
                              <w:spacing w:line="0" w:lineRule="atLeast"/>
                              <w:rPr>
                                <w:rFonts w:ascii="標楷體" w:hAnsi="標楷體" w:cs="新細明體"/>
                                <w:color w:val="000000"/>
                                <w:kern w:val="0"/>
                                <w:sz w:val="20"/>
                              </w:rPr>
                            </w:pPr>
                            <w:r>
                              <w:rPr>
                                <w:rFonts w:ascii="標楷體" w:hAnsi="標楷體" w:cs="新細明體" w:hint="eastAsia"/>
                                <w:color w:val="000000"/>
                                <w:kern w:val="0"/>
                                <w:sz w:val="20"/>
                              </w:rPr>
                              <w:t>區域</w:t>
                            </w:r>
                            <w:r w:rsidRPr="00C50F64">
                              <w:rPr>
                                <w:rFonts w:ascii="標楷體" w:hAnsi="標楷體" w:cs="新細明體" w:hint="eastAsia"/>
                                <w:color w:val="000000"/>
                                <w:kern w:val="0"/>
                                <w:sz w:val="20"/>
                              </w:rPr>
                              <w:t xml:space="preserve">　</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59EE5C11" w14:textId="77777777" w:rsidR="005F32AC"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積水淹水</w:t>
                            </w:r>
                          </w:p>
                          <w:p w14:paraId="33837D8A" w14:textId="532F5575" w:rsidR="005F32AC" w:rsidRPr="00C50F64"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潛勢</w:t>
                            </w:r>
                            <w:r>
                              <w:rPr>
                                <w:rFonts w:ascii="標楷體" w:hAnsi="標楷體" w:cs="新細明體" w:hint="eastAsia"/>
                                <w:color w:val="000000"/>
                                <w:kern w:val="0"/>
                                <w:sz w:val="20"/>
                              </w:rPr>
                              <w:t>區</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770BE4E2" w14:textId="77777777" w:rsidR="005F32AC" w:rsidRDefault="005F32AC" w:rsidP="00CD091A">
                            <w:pPr>
                              <w:widowControl/>
                              <w:jc w:val="distribute"/>
                              <w:rPr>
                                <w:rFonts w:ascii="標楷體" w:hAnsi="標楷體" w:cs="新細明體"/>
                                <w:color w:val="000000"/>
                                <w:spacing w:val="-8"/>
                                <w:kern w:val="0"/>
                                <w:sz w:val="20"/>
                              </w:rPr>
                            </w:pPr>
                            <w:r w:rsidRPr="000444C6">
                              <w:rPr>
                                <w:rFonts w:ascii="標楷體" w:hAnsi="標楷體" w:cs="新細明體" w:hint="eastAsia"/>
                                <w:color w:val="000000"/>
                                <w:spacing w:val="-8"/>
                                <w:kern w:val="0"/>
                                <w:sz w:val="20"/>
                              </w:rPr>
                              <w:t>山崩土石</w:t>
                            </w:r>
                          </w:p>
                          <w:p w14:paraId="5673D639" w14:textId="284EEDF7" w:rsidR="005F32AC" w:rsidRPr="000444C6" w:rsidRDefault="005F32AC" w:rsidP="00CD091A">
                            <w:pPr>
                              <w:widowControl/>
                              <w:jc w:val="distribute"/>
                              <w:rPr>
                                <w:rFonts w:ascii="標楷體" w:hAnsi="標楷體" w:cs="新細明體"/>
                                <w:color w:val="000000"/>
                                <w:spacing w:val="-8"/>
                                <w:kern w:val="0"/>
                                <w:sz w:val="20"/>
                              </w:rPr>
                            </w:pPr>
                            <w:r w:rsidRPr="000444C6">
                              <w:rPr>
                                <w:rFonts w:ascii="標楷體" w:hAnsi="標楷體" w:cs="新細明體" w:hint="eastAsia"/>
                                <w:color w:val="000000"/>
                                <w:spacing w:val="-8"/>
                                <w:kern w:val="0"/>
                                <w:sz w:val="20"/>
                              </w:rPr>
                              <w:t>滑落潛勢區</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14:paraId="598161F0" w14:textId="77777777" w:rsidR="005F32AC" w:rsidRDefault="005F32AC" w:rsidP="00CD091A">
                            <w:pPr>
                              <w:widowControl/>
                              <w:spacing w:line="0" w:lineRule="atLeast"/>
                              <w:jc w:val="distribute"/>
                              <w:rPr>
                                <w:rFonts w:ascii="標楷體" w:hAnsi="標楷體" w:cs="新細明體"/>
                                <w:color w:val="000000"/>
                                <w:kern w:val="0"/>
                                <w:sz w:val="20"/>
                              </w:rPr>
                            </w:pPr>
                            <w:r w:rsidRPr="00C50F64">
                              <w:rPr>
                                <w:rFonts w:ascii="標楷體" w:hAnsi="標楷體" w:cs="新細明體" w:hint="eastAsia"/>
                                <w:color w:val="000000"/>
                                <w:kern w:val="0"/>
                                <w:sz w:val="20"/>
                              </w:rPr>
                              <w:t>山坡地</w:t>
                            </w:r>
                          </w:p>
                          <w:p w14:paraId="34EE204D" w14:textId="5B54A66C" w:rsidR="005F32AC" w:rsidRPr="00C50F64" w:rsidRDefault="005F32AC" w:rsidP="00CD091A">
                            <w:pPr>
                              <w:widowControl/>
                              <w:spacing w:line="0" w:lineRule="atLeast"/>
                              <w:ind w:firstLineChars="50" w:firstLine="103"/>
                              <w:jc w:val="distribute"/>
                              <w:rPr>
                                <w:rFonts w:ascii="標楷體" w:hAnsi="標楷體" w:cs="新細明體"/>
                                <w:color w:val="000000"/>
                                <w:kern w:val="0"/>
                                <w:sz w:val="20"/>
                              </w:rPr>
                            </w:pPr>
                            <w:r w:rsidRPr="00C50F64">
                              <w:rPr>
                                <w:rFonts w:ascii="標楷體" w:hAnsi="標楷體" w:cs="新細明體" w:hint="eastAsia"/>
                                <w:color w:val="000000"/>
                                <w:kern w:val="0"/>
                                <w:sz w:val="20"/>
                              </w:rPr>
                              <w:t>建築</w:t>
                            </w: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14:paraId="4B475176" w14:textId="77777777" w:rsidR="005F32AC" w:rsidRDefault="005F32AC" w:rsidP="00CD091A">
                            <w:pPr>
                              <w:widowControl/>
                              <w:spacing w:line="0" w:lineRule="atLeast"/>
                              <w:ind w:left="103" w:hangingChars="50" w:hanging="103"/>
                              <w:jc w:val="distribute"/>
                              <w:rPr>
                                <w:rFonts w:ascii="標楷體" w:hAnsi="標楷體" w:cs="新細明體"/>
                                <w:color w:val="000000"/>
                                <w:kern w:val="0"/>
                                <w:sz w:val="20"/>
                              </w:rPr>
                            </w:pPr>
                            <w:r w:rsidRPr="00C50F64">
                              <w:rPr>
                                <w:rFonts w:ascii="標楷體" w:hAnsi="標楷體" w:cs="新細明體" w:hint="eastAsia"/>
                                <w:color w:val="000000"/>
                                <w:kern w:val="0"/>
                                <w:sz w:val="20"/>
                              </w:rPr>
                              <w:t>海水倒灌</w:t>
                            </w:r>
                          </w:p>
                          <w:p w14:paraId="2E59EA6A" w14:textId="1E58AF3C" w:rsidR="005F32AC" w:rsidRPr="00C50F64" w:rsidRDefault="005F32AC" w:rsidP="00CD091A">
                            <w:pPr>
                              <w:widowControl/>
                              <w:spacing w:line="0" w:lineRule="atLeast"/>
                              <w:ind w:left="103" w:hangingChars="50" w:hanging="103"/>
                              <w:jc w:val="distribute"/>
                              <w:rPr>
                                <w:rFonts w:ascii="標楷體" w:hAnsi="標楷體" w:cs="新細明體"/>
                                <w:color w:val="000000"/>
                                <w:kern w:val="0"/>
                                <w:sz w:val="20"/>
                              </w:rPr>
                            </w:pPr>
                            <w:r w:rsidRPr="00C50F64">
                              <w:rPr>
                                <w:rFonts w:ascii="標楷體" w:hAnsi="標楷體" w:cs="新細明體" w:hint="eastAsia"/>
                                <w:color w:val="000000"/>
                                <w:kern w:val="0"/>
                                <w:sz w:val="20"/>
                              </w:rPr>
                              <w:t>潛勢區</w:t>
                            </w:r>
                          </w:p>
                        </w:tc>
                      </w:tr>
                      <w:tr w:rsidR="005F32AC" w:rsidRPr="00C50F64" w14:paraId="40BDB089" w14:textId="77777777" w:rsidTr="00FD29E9">
                        <w:trPr>
                          <w:trHeight w:val="490"/>
                        </w:trPr>
                        <w:tc>
                          <w:tcPr>
                            <w:tcW w:w="1021" w:type="dxa"/>
                            <w:tcBorders>
                              <w:top w:val="nil"/>
                              <w:left w:val="single" w:sz="4" w:space="0" w:color="auto"/>
                              <w:bottom w:val="single" w:sz="4" w:space="0" w:color="auto"/>
                              <w:right w:val="single" w:sz="4" w:space="0" w:color="auto"/>
                            </w:tcBorders>
                            <w:shd w:val="clear" w:color="auto" w:fill="auto"/>
                            <w:noWrap/>
                            <w:vAlign w:val="center"/>
                            <w:hideMark/>
                          </w:tcPr>
                          <w:p w14:paraId="1043E241" w14:textId="77777777" w:rsidR="005F32AC" w:rsidRPr="00C50F64" w:rsidRDefault="005F32AC" w:rsidP="00BD3F79">
                            <w:pPr>
                              <w:widowControl/>
                              <w:spacing w:line="0" w:lineRule="atLeast"/>
                              <w:jc w:val="center"/>
                              <w:rPr>
                                <w:rFonts w:ascii="標楷體" w:hAnsi="標楷體" w:cs="新細明體"/>
                                <w:color w:val="000000"/>
                                <w:kern w:val="0"/>
                                <w:sz w:val="20"/>
                              </w:rPr>
                            </w:pPr>
                            <w:r w:rsidRPr="00C50F64">
                              <w:rPr>
                                <w:rFonts w:ascii="標楷體" w:hAnsi="標楷體" w:cs="新細明體" w:hint="eastAsia"/>
                                <w:color w:val="000000"/>
                                <w:kern w:val="0"/>
                                <w:sz w:val="20"/>
                              </w:rPr>
                              <w:t>中正區</w:t>
                            </w:r>
                          </w:p>
                        </w:tc>
                        <w:tc>
                          <w:tcPr>
                            <w:tcW w:w="1021" w:type="dxa"/>
                            <w:tcBorders>
                              <w:top w:val="nil"/>
                              <w:left w:val="nil"/>
                              <w:bottom w:val="single" w:sz="4" w:space="0" w:color="auto"/>
                              <w:right w:val="single" w:sz="4" w:space="0" w:color="auto"/>
                            </w:tcBorders>
                            <w:shd w:val="clear" w:color="auto" w:fill="auto"/>
                            <w:noWrap/>
                            <w:vAlign w:val="center"/>
                            <w:hideMark/>
                          </w:tcPr>
                          <w:p w14:paraId="174B99ED"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29</w:t>
                            </w:r>
                          </w:p>
                        </w:tc>
                        <w:tc>
                          <w:tcPr>
                            <w:tcW w:w="1021" w:type="dxa"/>
                            <w:tcBorders>
                              <w:top w:val="nil"/>
                              <w:left w:val="nil"/>
                              <w:bottom w:val="single" w:sz="4" w:space="0" w:color="auto"/>
                              <w:right w:val="single" w:sz="4" w:space="0" w:color="auto"/>
                            </w:tcBorders>
                            <w:shd w:val="clear" w:color="auto" w:fill="auto"/>
                            <w:noWrap/>
                            <w:vAlign w:val="center"/>
                            <w:hideMark/>
                          </w:tcPr>
                          <w:p w14:paraId="4A5CE96C"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80</w:t>
                            </w:r>
                          </w:p>
                        </w:tc>
                        <w:tc>
                          <w:tcPr>
                            <w:tcW w:w="1021" w:type="dxa"/>
                            <w:tcBorders>
                              <w:top w:val="nil"/>
                              <w:left w:val="nil"/>
                              <w:bottom w:val="single" w:sz="4" w:space="0" w:color="auto"/>
                              <w:right w:val="single" w:sz="4" w:space="0" w:color="auto"/>
                            </w:tcBorders>
                            <w:shd w:val="clear" w:color="auto" w:fill="auto"/>
                            <w:noWrap/>
                            <w:vAlign w:val="center"/>
                            <w:hideMark/>
                          </w:tcPr>
                          <w:p w14:paraId="6973A348"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46</w:t>
                            </w:r>
                          </w:p>
                        </w:tc>
                        <w:tc>
                          <w:tcPr>
                            <w:tcW w:w="1022" w:type="dxa"/>
                            <w:tcBorders>
                              <w:top w:val="nil"/>
                              <w:left w:val="nil"/>
                              <w:bottom w:val="single" w:sz="4" w:space="0" w:color="auto"/>
                              <w:right w:val="single" w:sz="4" w:space="0" w:color="auto"/>
                            </w:tcBorders>
                            <w:shd w:val="clear" w:color="auto" w:fill="auto"/>
                            <w:noWrap/>
                            <w:vAlign w:val="center"/>
                            <w:hideMark/>
                          </w:tcPr>
                          <w:p w14:paraId="144BF333"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12</w:t>
                            </w:r>
                          </w:p>
                        </w:tc>
                      </w:tr>
                      <w:tr w:rsidR="005F32AC" w:rsidRPr="00C50F64" w14:paraId="7805037C" w14:textId="77777777" w:rsidTr="00FD29E9">
                        <w:trPr>
                          <w:trHeight w:val="490"/>
                        </w:trPr>
                        <w:tc>
                          <w:tcPr>
                            <w:tcW w:w="1021" w:type="dxa"/>
                            <w:tcBorders>
                              <w:top w:val="nil"/>
                              <w:left w:val="single" w:sz="4" w:space="0" w:color="auto"/>
                              <w:bottom w:val="single" w:sz="4" w:space="0" w:color="auto"/>
                              <w:right w:val="single" w:sz="4" w:space="0" w:color="auto"/>
                            </w:tcBorders>
                            <w:shd w:val="clear" w:color="auto" w:fill="auto"/>
                            <w:noWrap/>
                            <w:vAlign w:val="center"/>
                            <w:hideMark/>
                          </w:tcPr>
                          <w:p w14:paraId="482A5CC6" w14:textId="77777777" w:rsidR="005F32AC" w:rsidRPr="00C50F64" w:rsidRDefault="005F32AC" w:rsidP="00BD3F79">
                            <w:pPr>
                              <w:widowControl/>
                              <w:spacing w:line="0" w:lineRule="atLeast"/>
                              <w:jc w:val="center"/>
                              <w:rPr>
                                <w:rFonts w:ascii="標楷體" w:hAnsi="標楷體" w:cs="新細明體"/>
                                <w:color w:val="000000"/>
                                <w:kern w:val="0"/>
                                <w:sz w:val="20"/>
                              </w:rPr>
                            </w:pPr>
                            <w:r w:rsidRPr="00C50F64">
                              <w:rPr>
                                <w:rFonts w:ascii="標楷體" w:hAnsi="標楷體" w:cs="新細明體" w:hint="eastAsia"/>
                                <w:color w:val="000000"/>
                                <w:kern w:val="0"/>
                                <w:sz w:val="20"/>
                              </w:rPr>
                              <w:t>七堵區</w:t>
                            </w:r>
                          </w:p>
                        </w:tc>
                        <w:tc>
                          <w:tcPr>
                            <w:tcW w:w="1021" w:type="dxa"/>
                            <w:tcBorders>
                              <w:top w:val="nil"/>
                              <w:left w:val="nil"/>
                              <w:bottom w:val="single" w:sz="4" w:space="0" w:color="auto"/>
                              <w:right w:val="single" w:sz="4" w:space="0" w:color="auto"/>
                            </w:tcBorders>
                            <w:shd w:val="clear" w:color="auto" w:fill="auto"/>
                            <w:noWrap/>
                            <w:vAlign w:val="center"/>
                            <w:hideMark/>
                          </w:tcPr>
                          <w:p w14:paraId="1C35EC14"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30</w:t>
                            </w:r>
                          </w:p>
                        </w:tc>
                        <w:tc>
                          <w:tcPr>
                            <w:tcW w:w="1021" w:type="dxa"/>
                            <w:tcBorders>
                              <w:top w:val="nil"/>
                              <w:left w:val="nil"/>
                              <w:bottom w:val="single" w:sz="4" w:space="0" w:color="auto"/>
                              <w:right w:val="single" w:sz="4" w:space="0" w:color="auto"/>
                            </w:tcBorders>
                            <w:shd w:val="clear" w:color="auto" w:fill="auto"/>
                            <w:noWrap/>
                            <w:vAlign w:val="center"/>
                            <w:hideMark/>
                          </w:tcPr>
                          <w:p w14:paraId="5BAE6E11"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31</w:t>
                            </w:r>
                          </w:p>
                        </w:tc>
                        <w:tc>
                          <w:tcPr>
                            <w:tcW w:w="1021" w:type="dxa"/>
                            <w:tcBorders>
                              <w:top w:val="nil"/>
                              <w:left w:val="nil"/>
                              <w:bottom w:val="single" w:sz="4" w:space="0" w:color="auto"/>
                              <w:right w:val="single" w:sz="4" w:space="0" w:color="auto"/>
                            </w:tcBorders>
                            <w:shd w:val="clear" w:color="auto" w:fill="auto"/>
                            <w:noWrap/>
                            <w:vAlign w:val="center"/>
                            <w:hideMark/>
                          </w:tcPr>
                          <w:p w14:paraId="4DC161DC" w14:textId="77777777" w:rsidR="005F32AC" w:rsidRPr="00C50F64" w:rsidRDefault="005F32AC" w:rsidP="00BD3F79">
                            <w:pPr>
                              <w:widowControl/>
                              <w:spacing w:line="0" w:lineRule="atLeast"/>
                              <w:jc w:val="right"/>
                              <w:rPr>
                                <w:rFonts w:ascii="標楷體" w:hAnsi="標楷體" w:cs="新細明體"/>
                                <w:color w:val="000000"/>
                                <w:kern w:val="0"/>
                                <w:sz w:val="20"/>
                              </w:rPr>
                            </w:pPr>
                            <w:r w:rsidRPr="00C50F64">
                              <w:rPr>
                                <w:rFonts w:ascii="標楷體" w:hAnsi="標楷體" w:cs="新細明體" w:hint="eastAsia"/>
                                <w:color w:val="000000"/>
                                <w:kern w:val="0"/>
                                <w:sz w:val="20"/>
                              </w:rPr>
                              <w:t>13</w:t>
                            </w:r>
                          </w:p>
                        </w:tc>
                        <w:tc>
                          <w:tcPr>
                            <w:tcW w:w="1022" w:type="dxa"/>
                            <w:tcBorders>
                              <w:top w:val="nil"/>
                              <w:left w:val="nil"/>
                              <w:bottom w:val="single" w:sz="4" w:space="0" w:color="auto"/>
                              <w:right w:val="single" w:sz="4" w:space="0" w:color="auto"/>
                            </w:tcBorders>
                            <w:shd w:val="clear" w:color="auto" w:fill="auto"/>
                            <w:noWrap/>
                            <w:vAlign w:val="center"/>
                            <w:hideMark/>
                          </w:tcPr>
                          <w:p w14:paraId="0ED40D0A" w14:textId="4D08C644" w:rsidR="005F32AC" w:rsidRPr="00C50F64" w:rsidRDefault="005F32AC" w:rsidP="00BD3F79">
                            <w:pPr>
                              <w:widowControl/>
                              <w:spacing w:line="0" w:lineRule="atLeast"/>
                              <w:jc w:val="right"/>
                              <w:rPr>
                                <w:rFonts w:ascii="標楷體" w:hAnsi="標楷體" w:cs="新細明體"/>
                                <w:color w:val="000000"/>
                                <w:kern w:val="0"/>
                                <w:sz w:val="20"/>
                              </w:rPr>
                            </w:pPr>
                            <w:r>
                              <w:rPr>
                                <w:rFonts w:ascii="標楷體" w:hAnsi="標楷體" w:cs="新細明體" w:hint="eastAsia"/>
                                <w:color w:val="000000"/>
                                <w:kern w:val="0"/>
                                <w:sz w:val="20"/>
                              </w:rPr>
                              <w:t>-</w:t>
                            </w:r>
                          </w:p>
                        </w:tc>
                      </w:tr>
                    </w:tbl>
                    <w:p w14:paraId="5E71931A" w14:textId="57235C50" w:rsidR="005F32AC" w:rsidRPr="00692954" w:rsidRDefault="005F32AC" w:rsidP="00BD3F79">
                      <w:pPr>
                        <w:spacing w:line="0" w:lineRule="atLeast"/>
                      </w:pPr>
                      <w:r>
                        <w:rPr>
                          <w:rFonts w:hint="eastAsia"/>
                          <w:sz w:val="18"/>
                          <w:szCs w:val="18"/>
                        </w:rPr>
                        <w:t>資料來源：整理自</w:t>
                      </w:r>
                      <w:r w:rsidR="00EE62F9">
                        <w:rPr>
                          <w:rFonts w:hint="eastAsia"/>
                          <w:sz w:val="18"/>
                          <w:szCs w:val="18"/>
                        </w:rPr>
                        <w:t>基隆市</w:t>
                      </w:r>
                      <w:r w:rsidRPr="00A0146F">
                        <w:rPr>
                          <w:rFonts w:hint="eastAsia"/>
                          <w:sz w:val="18"/>
                          <w:szCs w:val="18"/>
                        </w:rPr>
                        <w:t>中正區公</w:t>
                      </w:r>
                      <w:r>
                        <w:rPr>
                          <w:rFonts w:hint="eastAsia"/>
                          <w:sz w:val="18"/>
                          <w:szCs w:val="18"/>
                        </w:rPr>
                        <w:t>所</w:t>
                      </w:r>
                      <w:r w:rsidRPr="00A0146F">
                        <w:rPr>
                          <w:rFonts w:hint="eastAsia"/>
                          <w:sz w:val="18"/>
                          <w:szCs w:val="18"/>
                        </w:rPr>
                        <w:t>及七堵區公所</w:t>
                      </w:r>
                      <w:r>
                        <w:rPr>
                          <w:rFonts w:hint="eastAsia"/>
                          <w:sz w:val="18"/>
                          <w:szCs w:val="18"/>
                        </w:rPr>
                        <w:t>提供資料。</w:t>
                      </w:r>
                    </w:p>
                  </w:txbxContent>
                </v:textbox>
                <w10:wrap type="square"/>
              </v:shape>
            </w:pict>
          </mc:Fallback>
        </mc:AlternateContent>
      </w:r>
      <w:r w:rsidR="00FA0647" w:rsidRPr="00790A4C">
        <w:rPr>
          <w:rFonts w:ascii="標楷體" w:hAnsi="標楷體" w:hint="eastAsia"/>
          <w:spacing w:val="4"/>
        </w:rPr>
        <w:t>依據基隆市地區災害防救計畫列載，中正區</w:t>
      </w:r>
      <w:r w:rsidR="00C50F64" w:rsidRPr="00790A4C">
        <w:rPr>
          <w:rFonts w:ascii="標楷體" w:hAnsi="標楷體" w:hint="eastAsia"/>
          <w:spacing w:val="4"/>
        </w:rPr>
        <w:t>及七堵區</w:t>
      </w:r>
      <w:r w:rsidR="00FA0647" w:rsidRPr="00790A4C">
        <w:rPr>
          <w:rFonts w:ascii="標楷體" w:hAnsi="標楷體" w:hint="eastAsia"/>
          <w:spacing w:val="4"/>
        </w:rPr>
        <w:t>存有積水淹水潛勢、山崩土石滑落潛勢、山坡地建築及海水倒灌潛勢區</w:t>
      </w:r>
      <w:r w:rsidR="002D166B" w:rsidRPr="00790A4C">
        <w:rPr>
          <w:rFonts w:ascii="標楷體" w:hAnsi="標楷體" w:hint="eastAsia"/>
          <w:spacing w:val="4"/>
        </w:rPr>
        <w:t>（</w:t>
      </w:r>
      <w:r w:rsidR="00223658" w:rsidRPr="00790A4C">
        <w:rPr>
          <w:rFonts w:ascii="標楷體" w:hAnsi="標楷體" w:hint="eastAsia"/>
          <w:spacing w:val="4"/>
        </w:rPr>
        <w:t>表</w:t>
      </w:r>
      <w:r w:rsidR="00101925" w:rsidRPr="00790A4C">
        <w:rPr>
          <w:rFonts w:ascii="標楷體" w:hAnsi="標楷體" w:hint="eastAsia"/>
          <w:spacing w:val="4"/>
        </w:rPr>
        <w:t>2</w:t>
      </w:r>
      <w:r w:rsidR="002D166B" w:rsidRPr="00790A4C">
        <w:rPr>
          <w:rFonts w:ascii="標楷體" w:hAnsi="標楷體" w:hint="eastAsia"/>
          <w:spacing w:val="4"/>
        </w:rPr>
        <w:t>）</w:t>
      </w:r>
      <w:r w:rsidR="00F758EB" w:rsidRPr="00790A4C">
        <w:rPr>
          <w:rFonts w:ascii="標楷體" w:hAnsi="標楷體" w:hint="eastAsia"/>
          <w:spacing w:val="4"/>
        </w:rPr>
        <w:t>，</w:t>
      </w:r>
      <w:r w:rsidR="00FA0647" w:rsidRPr="00790A4C">
        <w:rPr>
          <w:rFonts w:ascii="標楷體" w:hAnsi="標楷體" w:hint="eastAsia"/>
          <w:spacing w:val="4"/>
        </w:rPr>
        <w:t>中正區公所及七堵區公</w:t>
      </w:r>
      <w:r w:rsidR="00FA0647" w:rsidRPr="00790A4C">
        <w:rPr>
          <w:rFonts w:ascii="標楷體" w:hAnsi="標楷體" w:hint="eastAsia"/>
        </w:rPr>
        <w:t>所為健全災害防救體系，提升民眾災害應變能力，分別於110年8月19日及110年8月2日修訂地區災害防救計畫，</w:t>
      </w:r>
      <w:r w:rsidR="00FA0647" w:rsidRPr="00790A4C">
        <w:rPr>
          <w:rFonts w:ascii="標楷體" w:hAnsi="標楷體" w:hint="eastAsia"/>
          <w:spacing w:val="5"/>
        </w:rPr>
        <w:t>並據以執行。</w:t>
      </w:r>
      <w:r w:rsidR="00FA0647" w:rsidRPr="00790A4C">
        <w:rPr>
          <w:rFonts w:ascii="標楷體" w:hAnsi="標楷體" w:hint="eastAsia"/>
        </w:rPr>
        <w:t>經查計畫執行情形，</w:t>
      </w:r>
      <w:r w:rsidR="00B4363A" w:rsidRPr="00790A4C">
        <w:rPr>
          <w:rFonts w:ascii="標楷體" w:hAnsi="標楷體" w:hint="eastAsia"/>
        </w:rPr>
        <w:t>核有下列事項：</w:t>
      </w:r>
    </w:p>
    <w:p w14:paraId="04646026" w14:textId="15EF0715" w:rsidR="00B4363A" w:rsidRPr="00790A4C" w:rsidRDefault="00B4363A" w:rsidP="00C8072E">
      <w:pPr>
        <w:overflowPunct w:val="0"/>
        <w:spacing w:line="500" w:lineRule="exact"/>
        <w:ind w:firstLineChars="200" w:firstLine="494"/>
        <w:jc w:val="both"/>
        <w:rPr>
          <w:rFonts w:ascii="標楷體" w:hAnsi="標楷體"/>
        </w:rPr>
      </w:pPr>
      <w:r w:rsidRPr="00790A4C">
        <w:rPr>
          <w:rFonts w:ascii="標楷體" w:hAnsi="標楷體" w:hint="eastAsia"/>
          <w:b/>
        </w:rPr>
        <w:t>（1）</w:t>
      </w:r>
      <w:r w:rsidR="00723C4D" w:rsidRPr="00790A4C">
        <w:rPr>
          <w:rFonts w:ascii="標楷體" w:hAnsi="標楷體" w:hint="eastAsia"/>
          <w:b/>
        </w:rPr>
        <w:t>部分</w:t>
      </w:r>
      <w:r w:rsidR="002F37BF" w:rsidRPr="00790A4C">
        <w:rPr>
          <w:rFonts w:ascii="標楷體" w:hAnsi="標楷體" w:hint="eastAsia"/>
          <w:b/>
        </w:rPr>
        <w:t>災害防救計畫</w:t>
      </w:r>
      <w:r w:rsidR="00723C4D" w:rsidRPr="00790A4C">
        <w:rPr>
          <w:rFonts w:ascii="標楷體" w:hAnsi="標楷體" w:hint="eastAsia"/>
          <w:b/>
        </w:rPr>
        <w:t>項目尚未落實辦理</w:t>
      </w:r>
      <w:r w:rsidRPr="00790A4C">
        <w:rPr>
          <w:rFonts w:ascii="標楷體" w:hAnsi="標楷體" w:hint="eastAsia"/>
          <w:b/>
        </w:rPr>
        <w:t>：</w:t>
      </w:r>
      <w:r w:rsidRPr="00790A4C">
        <w:rPr>
          <w:rFonts w:ascii="標楷體" w:hAnsi="標楷體" w:hint="eastAsia"/>
        </w:rPr>
        <w:t>依</w:t>
      </w:r>
      <w:r w:rsidR="00721164" w:rsidRPr="00790A4C">
        <w:rPr>
          <w:rFonts w:ascii="標楷體" w:hAnsi="標楷體" w:hint="eastAsia"/>
        </w:rPr>
        <w:t>中正</w:t>
      </w:r>
      <w:r w:rsidRPr="00790A4C">
        <w:rPr>
          <w:rFonts w:ascii="標楷體" w:hAnsi="標楷體" w:hint="eastAsia"/>
        </w:rPr>
        <w:t>區及</w:t>
      </w:r>
      <w:r w:rsidR="00721164" w:rsidRPr="00790A4C">
        <w:rPr>
          <w:rFonts w:ascii="標楷體" w:hAnsi="標楷體" w:hint="eastAsia"/>
        </w:rPr>
        <w:t>七堵</w:t>
      </w:r>
      <w:r w:rsidRPr="00790A4C">
        <w:rPr>
          <w:rFonts w:ascii="標楷體" w:hAnsi="標楷體" w:hint="eastAsia"/>
        </w:rPr>
        <w:t>區公所制定之「</w:t>
      </w:r>
      <w:r w:rsidR="00721164" w:rsidRPr="00790A4C">
        <w:rPr>
          <w:rFonts w:ascii="標楷體" w:hAnsi="標楷體" w:hint="eastAsia"/>
        </w:rPr>
        <w:t>中正</w:t>
      </w:r>
      <w:r w:rsidRPr="00790A4C">
        <w:rPr>
          <w:rFonts w:ascii="標楷體" w:hAnsi="標楷體" w:hint="eastAsia"/>
        </w:rPr>
        <w:t>區地區災害防救計畫」及「</w:t>
      </w:r>
      <w:r w:rsidR="00721164" w:rsidRPr="00790A4C">
        <w:rPr>
          <w:rFonts w:ascii="標楷體" w:hAnsi="標楷體" w:hint="eastAsia"/>
        </w:rPr>
        <w:t>七堵</w:t>
      </w:r>
      <w:r w:rsidRPr="00790A4C">
        <w:rPr>
          <w:rFonts w:ascii="標楷體" w:hAnsi="標楷體" w:hint="eastAsia"/>
        </w:rPr>
        <w:t>區地區災害防救計畫」（下稱災防計畫），公所應訂定搶救設備、救濟救急物資之調度與供應計畫，及協調旅宿業者簽訂開口契約，提供災時收容機制，並與臨近公所（包含臨近縣市之鄉鎮區市公所）簽訂災害防救互相支援協定，災時發揮相互救助區域聯防觀念等。經查</w:t>
      </w:r>
      <w:r w:rsidR="00945D5B" w:rsidRPr="00790A4C">
        <w:rPr>
          <w:rFonts w:ascii="標楷體" w:hAnsi="標楷體" w:hint="eastAsia"/>
        </w:rPr>
        <w:t>中正</w:t>
      </w:r>
      <w:r w:rsidRPr="00790A4C">
        <w:rPr>
          <w:rFonts w:ascii="標楷體" w:hAnsi="標楷體" w:hint="eastAsia"/>
        </w:rPr>
        <w:t>區及</w:t>
      </w:r>
      <w:r w:rsidR="00945D5B" w:rsidRPr="00790A4C">
        <w:rPr>
          <w:rFonts w:ascii="標楷體" w:hAnsi="標楷體" w:hint="eastAsia"/>
        </w:rPr>
        <w:t>七堵</w:t>
      </w:r>
      <w:r w:rsidRPr="00790A4C">
        <w:rPr>
          <w:rFonts w:ascii="標楷體" w:hAnsi="標楷體" w:hint="eastAsia"/>
        </w:rPr>
        <w:t>區公所</w:t>
      </w:r>
      <w:r w:rsidR="008005FA" w:rsidRPr="00790A4C">
        <w:rPr>
          <w:rFonts w:ascii="標楷體" w:hAnsi="標楷體" w:hint="eastAsia"/>
        </w:rPr>
        <w:t>截至110年8月底止</w:t>
      </w:r>
      <w:r w:rsidRPr="00790A4C">
        <w:rPr>
          <w:rFonts w:ascii="標楷體" w:hAnsi="標楷體" w:hint="eastAsia"/>
        </w:rPr>
        <w:t>均</w:t>
      </w:r>
      <w:r w:rsidR="008005FA" w:rsidRPr="00790A4C">
        <w:rPr>
          <w:rFonts w:ascii="標楷體" w:hAnsi="標楷體" w:hint="eastAsia"/>
        </w:rPr>
        <w:t>尚</w:t>
      </w:r>
      <w:r w:rsidRPr="00790A4C">
        <w:rPr>
          <w:rFonts w:ascii="標楷體" w:hAnsi="標楷體" w:hint="eastAsia"/>
        </w:rPr>
        <w:t>未依災防計畫配合訂定搶救設備、救濟物資之調度與供應計畫，亦未與旅宿業者及臨近公所簽訂開口契約或相關支援協定，</w:t>
      </w:r>
      <w:r w:rsidR="008005FA" w:rsidRPr="00790A4C">
        <w:rPr>
          <w:rFonts w:ascii="標楷體" w:hAnsi="標楷體" w:hint="eastAsia"/>
        </w:rPr>
        <w:t>有待檢討</w:t>
      </w:r>
      <w:r w:rsidR="00F16111" w:rsidRPr="00790A4C">
        <w:rPr>
          <w:rFonts w:ascii="標楷體" w:hAnsi="標楷體" w:hint="eastAsia"/>
        </w:rPr>
        <w:t>，經</w:t>
      </w:r>
      <w:r w:rsidR="008005FA" w:rsidRPr="00790A4C">
        <w:rPr>
          <w:rFonts w:ascii="標楷體" w:hAnsi="標楷體" w:hint="eastAsia"/>
        </w:rPr>
        <w:t>函</w:t>
      </w:r>
      <w:r w:rsidR="00F16111" w:rsidRPr="00790A4C">
        <w:rPr>
          <w:rFonts w:ascii="標楷體" w:hAnsi="標楷體" w:hint="eastAsia"/>
        </w:rPr>
        <w:t>請中正區及七堵區公所檢討改善</w:t>
      </w:r>
      <w:r w:rsidRPr="00790A4C">
        <w:rPr>
          <w:rFonts w:ascii="標楷體" w:hAnsi="標楷體" w:hint="eastAsia"/>
        </w:rPr>
        <w:t>。</w:t>
      </w:r>
      <w:r w:rsidR="003A1B83" w:rsidRPr="00790A4C">
        <w:rPr>
          <w:rFonts w:ascii="標楷體" w:hAnsi="標楷體" w:hint="eastAsia"/>
        </w:rPr>
        <w:t>據復</w:t>
      </w:r>
      <w:r w:rsidR="00F82C35" w:rsidRPr="00790A4C">
        <w:rPr>
          <w:rFonts w:ascii="標楷體" w:hAnsi="標楷體" w:hint="eastAsia"/>
        </w:rPr>
        <w:t>：</w:t>
      </w:r>
      <w:r w:rsidR="008005FA" w:rsidRPr="00790A4C">
        <w:rPr>
          <w:rFonts w:ascii="標楷體" w:hAnsi="標楷體" w:hint="eastAsia"/>
        </w:rPr>
        <w:t>將配合</w:t>
      </w:r>
      <w:r w:rsidR="00FC4AB9" w:rsidRPr="00790A4C">
        <w:rPr>
          <w:rFonts w:ascii="標楷體" w:hAnsi="標楷體" w:hint="eastAsia"/>
        </w:rPr>
        <w:t>市</w:t>
      </w:r>
      <w:r w:rsidR="00F82C35" w:rsidRPr="00790A4C">
        <w:rPr>
          <w:rFonts w:ascii="標楷體" w:hAnsi="標楷體" w:hint="eastAsia"/>
        </w:rPr>
        <w:t>政</w:t>
      </w:r>
      <w:r w:rsidR="00FC4AB9" w:rsidRPr="00790A4C">
        <w:rPr>
          <w:rFonts w:ascii="標楷體" w:hAnsi="標楷體" w:hint="eastAsia"/>
        </w:rPr>
        <w:t>府核定經費</w:t>
      </w:r>
      <w:r w:rsidR="008005FA" w:rsidRPr="00790A4C">
        <w:rPr>
          <w:rFonts w:ascii="標楷體" w:hAnsi="標楷體" w:hint="eastAsia"/>
        </w:rPr>
        <w:t>加</w:t>
      </w:r>
      <w:r w:rsidR="00FC4AB9" w:rsidRPr="00790A4C">
        <w:rPr>
          <w:rFonts w:ascii="標楷體" w:hAnsi="標楷體" w:hint="eastAsia"/>
        </w:rPr>
        <w:t>強</w:t>
      </w:r>
      <w:r w:rsidR="008005FA" w:rsidRPr="00790A4C">
        <w:rPr>
          <w:rFonts w:ascii="標楷體" w:hAnsi="標楷體" w:hint="eastAsia"/>
        </w:rPr>
        <w:t>儲備及檢查災害防救物資、需用器材及設施；</w:t>
      </w:r>
      <w:r w:rsidR="00FC4AB9" w:rsidRPr="00790A4C">
        <w:rPr>
          <w:rFonts w:ascii="標楷體" w:hAnsi="標楷體" w:hint="eastAsia"/>
        </w:rPr>
        <w:t>將積極與其他鄰近區公所</w:t>
      </w:r>
      <w:r w:rsidR="00DD1E3A" w:rsidRPr="00790A4C">
        <w:rPr>
          <w:rFonts w:ascii="標楷體" w:hAnsi="標楷體" w:hint="eastAsia"/>
        </w:rPr>
        <w:t>及旅宿業者連繫</w:t>
      </w:r>
      <w:r w:rsidR="00FC4AB9" w:rsidRPr="00790A4C">
        <w:rPr>
          <w:rFonts w:ascii="標楷體" w:hAnsi="標楷體" w:hint="eastAsia"/>
        </w:rPr>
        <w:t>接洽，建立災害搶救相關網絡及資源協助</w:t>
      </w:r>
      <w:r w:rsidR="00DD1E3A" w:rsidRPr="00790A4C">
        <w:rPr>
          <w:rFonts w:ascii="標楷體" w:hAnsi="標楷體" w:hint="eastAsia"/>
        </w:rPr>
        <w:t>及協定</w:t>
      </w:r>
      <w:r w:rsidR="00FC4AB9" w:rsidRPr="00790A4C">
        <w:rPr>
          <w:rFonts w:ascii="標楷體" w:hAnsi="標楷體" w:hint="eastAsia"/>
        </w:rPr>
        <w:t>等，期強化災害防救體制與作業效能。</w:t>
      </w:r>
    </w:p>
    <w:p w14:paraId="3E9A083C" w14:textId="69D4AD33" w:rsidR="00874291" w:rsidRPr="00790A4C" w:rsidRDefault="00B4363A" w:rsidP="00132742">
      <w:pPr>
        <w:overflowPunct w:val="0"/>
        <w:spacing w:line="536" w:lineRule="exact"/>
        <w:ind w:firstLineChars="200" w:firstLine="494"/>
        <w:jc w:val="both"/>
        <w:rPr>
          <w:rFonts w:ascii="標楷體" w:hAnsi="標楷體"/>
        </w:rPr>
      </w:pPr>
      <w:r w:rsidRPr="00790A4C">
        <w:rPr>
          <w:rFonts w:ascii="標楷體" w:hAnsi="標楷體" w:hint="eastAsia"/>
          <w:b/>
        </w:rPr>
        <w:lastRenderedPageBreak/>
        <w:t>（</w:t>
      </w:r>
      <w:r w:rsidRPr="00790A4C">
        <w:rPr>
          <w:rFonts w:ascii="標楷體" w:hAnsi="標楷體"/>
          <w:b/>
        </w:rPr>
        <w:t>2</w:t>
      </w:r>
      <w:r w:rsidRPr="00790A4C">
        <w:rPr>
          <w:rFonts w:ascii="標楷體" w:hAnsi="標楷體" w:hint="eastAsia"/>
          <w:b/>
        </w:rPr>
        <w:t>）</w:t>
      </w:r>
      <w:r w:rsidR="0096632A" w:rsidRPr="00790A4C">
        <w:rPr>
          <w:rFonts w:ascii="標楷體" w:hAnsi="標楷體" w:hint="eastAsia"/>
          <w:b/>
        </w:rPr>
        <w:t>預先建立救濟物資供應機制，惟</w:t>
      </w:r>
      <w:r w:rsidR="00F82C35" w:rsidRPr="00790A4C">
        <w:rPr>
          <w:rFonts w:ascii="標楷體" w:hAnsi="標楷體" w:hint="eastAsia"/>
          <w:b/>
        </w:rPr>
        <w:t>與廠商簽訂開口</w:t>
      </w:r>
      <w:r w:rsidR="00931358" w:rsidRPr="00790A4C">
        <w:rPr>
          <w:rFonts w:ascii="標楷體" w:hAnsi="標楷體" w:hint="eastAsia"/>
          <w:b/>
        </w:rPr>
        <w:t>契約</w:t>
      </w:r>
      <w:r w:rsidR="0096632A" w:rsidRPr="00790A4C">
        <w:rPr>
          <w:rFonts w:ascii="標楷體" w:hAnsi="標楷體" w:hint="eastAsia"/>
          <w:b/>
        </w:rPr>
        <w:t>內容未臻周</w:t>
      </w:r>
      <w:r w:rsidR="00F82C35" w:rsidRPr="00790A4C">
        <w:rPr>
          <w:rFonts w:ascii="標楷體" w:hAnsi="標楷體" w:hint="eastAsia"/>
          <w:b/>
        </w:rPr>
        <w:t>延</w:t>
      </w:r>
      <w:r w:rsidRPr="00790A4C">
        <w:rPr>
          <w:rFonts w:ascii="標楷體" w:hAnsi="標楷體" w:hint="eastAsia"/>
          <w:b/>
        </w:rPr>
        <w:t>：</w:t>
      </w:r>
      <w:r w:rsidR="00874291" w:rsidRPr="00790A4C">
        <w:rPr>
          <w:rFonts w:ascii="標楷體" w:hAnsi="標楷體" w:hint="eastAsia"/>
        </w:rPr>
        <w:t>依據基隆市因應災害緊急救濟民生物資儲存作業要點規定略以，災害緊急救濟民生物資儲存作業，由各區公所辦理，儲備品項包含食品類、寢具類、衣物類及日用品類等，區公所每年儲備之救濟民生物資安全存量，至少應包含保全對象之人口數量所需，上開救濟民生物資儲存得運用開口契約提供，並應於開口契約內明定廠商不得以其位於受災區內而影響履約任務。經查七堵區公所</w:t>
      </w:r>
      <w:r w:rsidR="0053552F" w:rsidRPr="00790A4C">
        <w:rPr>
          <w:rFonts w:ascii="標楷體" w:hAnsi="標楷體" w:hint="eastAsia"/>
        </w:rPr>
        <w:t>及中正區公所</w:t>
      </w:r>
      <w:r w:rsidR="00931358" w:rsidRPr="00790A4C">
        <w:rPr>
          <w:rFonts w:ascii="標楷體" w:hAnsi="標楷體" w:hint="eastAsia"/>
        </w:rPr>
        <w:t>雖均與廠商簽訂</w:t>
      </w:r>
      <w:r w:rsidR="00F82C35" w:rsidRPr="00790A4C">
        <w:rPr>
          <w:rFonts w:ascii="標楷體" w:hAnsi="標楷體" w:hint="eastAsia"/>
        </w:rPr>
        <w:t>救濟物資開口契約</w:t>
      </w:r>
      <w:r w:rsidR="00931358" w:rsidRPr="00790A4C">
        <w:rPr>
          <w:rFonts w:ascii="標楷體" w:hAnsi="標楷體" w:hint="eastAsia"/>
        </w:rPr>
        <w:t>，惟</w:t>
      </w:r>
      <w:r w:rsidR="00C027C6" w:rsidRPr="00790A4C">
        <w:rPr>
          <w:rFonts w:ascii="標楷體" w:hAnsi="標楷體" w:hint="eastAsia"/>
        </w:rPr>
        <w:t>契約內</w:t>
      </w:r>
      <w:r w:rsidR="00931358" w:rsidRPr="00790A4C">
        <w:rPr>
          <w:rFonts w:ascii="標楷體" w:hAnsi="標楷體" w:hint="eastAsia"/>
        </w:rPr>
        <w:t>未</w:t>
      </w:r>
      <w:r w:rsidR="00C027C6" w:rsidRPr="00790A4C">
        <w:rPr>
          <w:rFonts w:ascii="標楷體" w:hAnsi="標楷體" w:hint="eastAsia"/>
        </w:rPr>
        <w:t>明定廠商不得以其位於受</w:t>
      </w:r>
      <w:r w:rsidR="00C027C6" w:rsidRPr="00790A4C">
        <w:rPr>
          <w:rFonts w:ascii="標楷體" w:hAnsi="標楷體" w:hint="eastAsia"/>
          <w:spacing w:val="-2"/>
        </w:rPr>
        <w:t>災區內而影響履約任務</w:t>
      </w:r>
      <w:r w:rsidR="00874291" w:rsidRPr="00790A4C">
        <w:rPr>
          <w:rFonts w:ascii="標楷體" w:hAnsi="標楷體" w:hint="eastAsia"/>
          <w:spacing w:val="-2"/>
        </w:rPr>
        <w:t>，契約訂定未盡周</w:t>
      </w:r>
      <w:r w:rsidR="00F82C35" w:rsidRPr="00790A4C">
        <w:rPr>
          <w:rFonts w:ascii="標楷體" w:hAnsi="標楷體" w:hint="eastAsia"/>
          <w:spacing w:val="-2"/>
        </w:rPr>
        <w:t>延</w:t>
      </w:r>
      <w:r w:rsidR="00931358" w:rsidRPr="00790A4C">
        <w:rPr>
          <w:rFonts w:ascii="標楷體" w:hAnsi="標楷體" w:hint="eastAsia"/>
          <w:spacing w:val="-2"/>
        </w:rPr>
        <w:t>，</w:t>
      </w:r>
      <w:r w:rsidR="00874291" w:rsidRPr="00790A4C">
        <w:rPr>
          <w:rFonts w:ascii="標楷體" w:hAnsi="標楷體" w:hint="eastAsia"/>
          <w:spacing w:val="-2"/>
        </w:rPr>
        <w:t>次查，</w:t>
      </w:r>
      <w:r w:rsidR="00F82C35" w:rsidRPr="00790A4C">
        <w:rPr>
          <w:rFonts w:ascii="標楷體" w:hAnsi="標楷體" w:hint="eastAsia"/>
          <w:spacing w:val="-2"/>
        </w:rPr>
        <w:t>區</w:t>
      </w:r>
      <w:r w:rsidR="00874291" w:rsidRPr="00790A4C">
        <w:rPr>
          <w:rFonts w:ascii="標楷體" w:hAnsi="標楷體" w:hint="eastAsia"/>
          <w:spacing w:val="-2"/>
        </w:rPr>
        <w:t>公所救濟民生物資庫存</w:t>
      </w:r>
      <w:r w:rsidR="007A2987" w:rsidRPr="00790A4C">
        <w:rPr>
          <w:rFonts w:ascii="標楷體" w:hAnsi="標楷體" w:hint="eastAsia"/>
          <w:spacing w:val="-2"/>
        </w:rPr>
        <w:t>情形</w:t>
      </w:r>
      <w:r w:rsidR="00874291" w:rsidRPr="00790A4C">
        <w:rPr>
          <w:rFonts w:ascii="標楷體" w:hAnsi="標楷體" w:hint="eastAsia"/>
          <w:spacing w:val="-2"/>
        </w:rPr>
        <w:t>，</w:t>
      </w:r>
      <w:r w:rsidR="007A2987" w:rsidRPr="00790A4C">
        <w:rPr>
          <w:rFonts w:ascii="標楷體" w:hAnsi="標楷體" w:hint="eastAsia"/>
          <w:spacing w:val="-2"/>
        </w:rPr>
        <w:t>間有部分</w:t>
      </w:r>
      <w:r w:rsidR="00874291" w:rsidRPr="00790A4C">
        <w:rPr>
          <w:rFonts w:ascii="標楷體" w:hAnsi="標楷體" w:hint="eastAsia"/>
        </w:rPr>
        <w:t>品項低於安全存量</w:t>
      </w:r>
      <w:r w:rsidR="00F82C35" w:rsidRPr="00790A4C">
        <w:rPr>
          <w:rFonts w:ascii="標楷體" w:hAnsi="標楷體" w:hint="eastAsia"/>
        </w:rPr>
        <w:t>，</w:t>
      </w:r>
      <w:r w:rsidR="007A2987" w:rsidRPr="00790A4C">
        <w:rPr>
          <w:rFonts w:ascii="標楷體" w:hAnsi="標楷體" w:hint="eastAsia"/>
        </w:rPr>
        <w:t>或食</w:t>
      </w:r>
      <w:r w:rsidR="00F82C35" w:rsidRPr="00790A4C">
        <w:rPr>
          <w:rFonts w:ascii="標楷體" w:hAnsi="標楷體" w:hint="eastAsia"/>
        </w:rPr>
        <w:t>品</w:t>
      </w:r>
      <w:r w:rsidR="007A2987" w:rsidRPr="00790A4C">
        <w:rPr>
          <w:rFonts w:ascii="標楷體" w:hAnsi="標楷體" w:hint="eastAsia"/>
        </w:rPr>
        <w:t>包</w:t>
      </w:r>
      <w:r w:rsidR="00F82C35" w:rsidRPr="00790A4C">
        <w:rPr>
          <w:rFonts w:ascii="標楷體" w:hAnsi="標楷體" w:hint="eastAsia"/>
        </w:rPr>
        <w:t>裝</w:t>
      </w:r>
      <w:r w:rsidR="007A2987" w:rsidRPr="00790A4C">
        <w:rPr>
          <w:rFonts w:ascii="標楷體" w:hAnsi="標楷體" w:hint="eastAsia"/>
        </w:rPr>
        <w:t>存有破</w:t>
      </w:r>
      <w:r w:rsidR="00F82C35" w:rsidRPr="00790A4C">
        <w:rPr>
          <w:rFonts w:ascii="標楷體" w:hAnsi="標楷體" w:hint="eastAsia"/>
        </w:rPr>
        <w:t>損</w:t>
      </w:r>
      <w:r w:rsidR="007A2987" w:rsidRPr="00790A4C">
        <w:rPr>
          <w:rFonts w:ascii="標楷體" w:hAnsi="標楷體" w:hint="eastAsia"/>
        </w:rPr>
        <w:t>情形，有待</w:t>
      </w:r>
      <w:r w:rsidR="00874291" w:rsidRPr="00790A4C">
        <w:rPr>
          <w:rFonts w:ascii="標楷體" w:hAnsi="標楷體" w:hint="eastAsia"/>
        </w:rPr>
        <w:t>檢討周延採購契約</w:t>
      </w:r>
      <w:r w:rsidR="00F82C35" w:rsidRPr="00790A4C">
        <w:rPr>
          <w:rFonts w:ascii="標楷體" w:hAnsi="標楷體" w:hint="eastAsia"/>
        </w:rPr>
        <w:t>，</w:t>
      </w:r>
      <w:r w:rsidR="00874291" w:rsidRPr="00790A4C">
        <w:rPr>
          <w:rFonts w:ascii="標楷體" w:hAnsi="標楷體" w:hint="eastAsia"/>
        </w:rPr>
        <w:t>並適時查驗廠商救濟物資儲備情形，俾完善災害防救物資之儲備及供應機制</w:t>
      </w:r>
      <w:r w:rsidR="00693267" w:rsidRPr="00790A4C">
        <w:rPr>
          <w:rFonts w:ascii="標楷體" w:hAnsi="標楷體" w:hint="eastAsia"/>
        </w:rPr>
        <w:t>，經</w:t>
      </w:r>
      <w:r w:rsidR="007A2987" w:rsidRPr="00790A4C">
        <w:rPr>
          <w:rFonts w:ascii="標楷體" w:hAnsi="標楷體" w:hint="eastAsia"/>
        </w:rPr>
        <w:t>函</w:t>
      </w:r>
      <w:r w:rsidR="00693267" w:rsidRPr="00790A4C">
        <w:rPr>
          <w:rFonts w:ascii="標楷體" w:hAnsi="標楷體" w:hint="eastAsia"/>
        </w:rPr>
        <w:t>請中正區及七堵區公所檢討</w:t>
      </w:r>
      <w:r w:rsidR="00693267" w:rsidRPr="00790A4C">
        <w:rPr>
          <w:rFonts w:ascii="標楷體" w:hAnsi="標楷體" w:hint="eastAsia"/>
          <w:spacing w:val="4"/>
        </w:rPr>
        <w:t>改善</w:t>
      </w:r>
      <w:r w:rsidR="00F902B6" w:rsidRPr="00790A4C">
        <w:rPr>
          <w:rFonts w:ascii="標楷體" w:hAnsi="標楷體" w:hint="eastAsia"/>
          <w:spacing w:val="4"/>
        </w:rPr>
        <w:t>。</w:t>
      </w:r>
      <w:r w:rsidR="007E6148" w:rsidRPr="00790A4C">
        <w:rPr>
          <w:rFonts w:ascii="標楷體" w:hAnsi="標楷體" w:hint="eastAsia"/>
          <w:spacing w:val="4"/>
        </w:rPr>
        <w:t>據復</w:t>
      </w:r>
      <w:r w:rsidR="00E66C9A" w:rsidRPr="00790A4C">
        <w:rPr>
          <w:rFonts w:ascii="標楷體" w:hAnsi="標楷體" w:hint="eastAsia"/>
          <w:spacing w:val="4"/>
        </w:rPr>
        <w:t>：</w:t>
      </w:r>
      <w:r w:rsidR="007E6148" w:rsidRPr="00790A4C">
        <w:rPr>
          <w:rFonts w:ascii="標楷體" w:hAnsi="標楷體" w:hint="eastAsia"/>
          <w:spacing w:val="4"/>
        </w:rPr>
        <w:t>將於契約到期後，依規定增列廠商不得因於受災區內而影響履約任務，主張</w:t>
      </w:r>
      <w:r w:rsidR="007E6148" w:rsidRPr="00790A4C">
        <w:rPr>
          <w:rFonts w:ascii="標楷體" w:hAnsi="標楷體" w:hint="eastAsia"/>
        </w:rPr>
        <w:t>免除履約任務之契約內容</w:t>
      </w:r>
      <w:r w:rsidR="00F82C35" w:rsidRPr="00790A4C">
        <w:rPr>
          <w:rFonts w:ascii="標楷體" w:hAnsi="標楷體" w:hint="eastAsia"/>
        </w:rPr>
        <w:t>，</w:t>
      </w:r>
      <w:r w:rsidR="00372A8C" w:rsidRPr="00790A4C">
        <w:rPr>
          <w:rFonts w:ascii="標楷體" w:hAnsi="標楷體" w:hint="eastAsia"/>
        </w:rPr>
        <w:t>並妥為保管以供調度及配發，爾後並將落實</w:t>
      </w:r>
      <w:r w:rsidR="007E6148" w:rsidRPr="00790A4C">
        <w:rPr>
          <w:rFonts w:ascii="標楷體" w:hAnsi="標楷體" w:hint="eastAsia"/>
        </w:rPr>
        <w:t>物資儲備及</w:t>
      </w:r>
      <w:r w:rsidR="00372A8C" w:rsidRPr="00790A4C">
        <w:rPr>
          <w:rFonts w:ascii="標楷體" w:hAnsi="標楷體" w:hint="eastAsia"/>
        </w:rPr>
        <w:t>盤點作業</w:t>
      </w:r>
      <w:r w:rsidR="007E6148" w:rsidRPr="00790A4C">
        <w:rPr>
          <w:rFonts w:ascii="標楷體" w:hAnsi="標楷體" w:hint="eastAsia"/>
        </w:rPr>
        <w:t>。</w:t>
      </w:r>
    </w:p>
    <w:p w14:paraId="6283A623" w14:textId="5CC1AA02" w:rsidR="007E6148" w:rsidRPr="00790A4C" w:rsidRDefault="00D57BE1" w:rsidP="006E36B1">
      <w:pPr>
        <w:overflowPunct w:val="0"/>
        <w:spacing w:beforeLines="30" w:before="150" w:line="530" w:lineRule="exact"/>
        <w:ind w:firstLineChars="200" w:firstLine="494"/>
        <w:jc w:val="both"/>
        <w:rPr>
          <w:rFonts w:ascii="標楷體" w:hAnsi="標楷體"/>
          <w:bCs/>
          <w:spacing w:val="-10"/>
        </w:rPr>
      </w:pPr>
      <w:r w:rsidRPr="00790A4C">
        <w:rPr>
          <w:rFonts w:ascii="標楷體" w:hAnsi="標楷體"/>
          <w:b/>
          <w:noProof/>
        </w:rPr>
        <mc:AlternateContent>
          <mc:Choice Requires="wps">
            <w:drawing>
              <wp:anchor distT="45720" distB="45720" distL="114300" distR="114300" simplePos="0" relativeHeight="251663360" behindDoc="0" locked="0" layoutInCell="1" allowOverlap="1" wp14:anchorId="37C7D059" wp14:editId="46C8856A">
                <wp:simplePos x="0" y="0"/>
                <wp:positionH relativeFrom="column">
                  <wp:posOffset>2943225</wp:posOffset>
                </wp:positionH>
                <wp:positionV relativeFrom="paragraph">
                  <wp:posOffset>1514475</wp:posOffset>
                </wp:positionV>
                <wp:extent cx="3435350" cy="3442970"/>
                <wp:effectExtent l="0" t="0" r="0" b="508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0" cy="3442970"/>
                        </a:xfrm>
                        <a:prstGeom prst="rect">
                          <a:avLst/>
                        </a:prstGeom>
                        <a:solidFill>
                          <a:srgbClr val="FFFFFF"/>
                        </a:solidFill>
                        <a:ln w="9525">
                          <a:noFill/>
                          <a:miter lim="800000"/>
                          <a:headEnd/>
                          <a:tailEnd/>
                        </a:ln>
                      </wps:spPr>
                      <wps:txbx>
                        <w:txbxContent>
                          <w:p w14:paraId="0BE4E682" w14:textId="2185AFDE" w:rsidR="005F32AC" w:rsidRPr="00C13A80" w:rsidRDefault="005F32AC" w:rsidP="00BD3F79">
                            <w:pPr>
                              <w:spacing w:line="20" w:lineRule="atLeast"/>
                              <w:jc w:val="center"/>
                              <w:rPr>
                                <w:b/>
                                <w:bCs/>
                              </w:rPr>
                            </w:pPr>
                            <w:r w:rsidRPr="00514B0F">
                              <w:rPr>
                                <w:rFonts w:ascii="標楷體" w:hAnsi="標楷體" w:hint="eastAsia"/>
                                <w:b/>
                                <w:bCs/>
                              </w:rPr>
                              <w:t>圖</w:t>
                            </w:r>
                            <w:r>
                              <w:rPr>
                                <w:rFonts w:ascii="標楷體" w:hAnsi="標楷體"/>
                                <w:b/>
                                <w:bCs/>
                              </w:rPr>
                              <w:t>1</w:t>
                            </w:r>
                            <w:r>
                              <w:rPr>
                                <w:rFonts w:hint="eastAsia"/>
                                <w:b/>
                                <w:bCs/>
                              </w:rPr>
                              <w:t xml:space="preserve">　七堵區坡地災害潛勢圖</w:t>
                            </w:r>
                          </w:p>
                          <w:p w14:paraId="676BD13B" w14:textId="4C924CCC" w:rsidR="005F32AC" w:rsidRDefault="005F32AC" w:rsidP="00BD3F79">
                            <w:pPr>
                              <w:spacing w:line="20" w:lineRule="atLeast"/>
                            </w:pPr>
                            <w:r w:rsidRPr="002B79A9">
                              <w:rPr>
                                <w:rFonts w:ascii="Calibri" w:eastAsia="新細明體" w:hAnsi="Calibri"/>
                                <w:noProof/>
                                <w:szCs w:val="22"/>
                              </w:rPr>
                              <w:drawing>
                                <wp:inline distT="0" distB="0" distL="0" distR="0" wp14:anchorId="23991044" wp14:editId="205C828F">
                                  <wp:extent cx="3243580" cy="2216543"/>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8182" t="22312" r="20720" b="19412"/>
                                          <a:stretch/>
                                        </pic:blipFill>
                                        <pic:spPr bwMode="auto">
                                          <a:xfrm>
                                            <a:off x="0" y="0"/>
                                            <a:ext cx="3243580" cy="2216543"/>
                                          </a:xfrm>
                                          <a:prstGeom prst="rect">
                                            <a:avLst/>
                                          </a:prstGeom>
                                          <a:ln>
                                            <a:noFill/>
                                          </a:ln>
                                          <a:extLst>
                                            <a:ext uri="{53640926-AAD7-44D8-BBD7-CCE9431645EC}">
                                              <a14:shadowObscured xmlns:a14="http://schemas.microsoft.com/office/drawing/2010/main"/>
                                            </a:ext>
                                          </a:extLst>
                                        </pic:spPr>
                                      </pic:pic>
                                    </a:graphicData>
                                  </a:graphic>
                                </wp:inline>
                              </w:drawing>
                            </w:r>
                          </w:p>
                          <w:p w14:paraId="74941B43" w14:textId="2D7C14AD" w:rsidR="005F32AC" w:rsidRDefault="005F32AC" w:rsidP="00BD3F79">
                            <w:pPr>
                              <w:spacing w:line="20" w:lineRule="atLeast"/>
                              <w:rPr>
                                <w:sz w:val="18"/>
                                <w:szCs w:val="18"/>
                              </w:rPr>
                            </w:pPr>
                            <w:r>
                              <w:rPr>
                                <w:noProof/>
                              </w:rPr>
                              <w:drawing>
                                <wp:inline distT="0" distB="0" distL="0" distR="0" wp14:anchorId="26B1AE8C" wp14:editId="3E5948E7">
                                  <wp:extent cx="3243580" cy="403613"/>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3580" cy="403613"/>
                                          </a:xfrm>
                                          <a:prstGeom prst="rect">
                                            <a:avLst/>
                                          </a:prstGeom>
                                          <a:noFill/>
                                          <a:ln>
                                            <a:noFill/>
                                          </a:ln>
                                        </pic:spPr>
                                      </pic:pic>
                                    </a:graphicData>
                                  </a:graphic>
                                </wp:inline>
                              </w:drawing>
                            </w:r>
                          </w:p>
                          <w:p w14:paraId="2E46B3A1" w14:textId="5848991A" w:rsidR="005F32AC" w:rsidRPr="00692954" w:rsidRDefault="005F32AC" w:rsidP="00EF3105">
                            <w:pPr>
                              <w:spacing w:line="240" w:lineRule="exact"/>
                            </w:pPr>
                            <w:r>
                              <w:rPr>
                                <w:rFonts w:hint="eastAsia"/>
                                <w:sz w:val="18"/>
                                <w:szCs w:val="18"/>
                              </w:rPr>
                              <w:t>資料來源：整理自基隆市七堵區公所災害防救網站資料。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C7D059" id="_x0000_s1050" type="#_x0000_t202" style="position:absolute;left:0;text-align:left;margin-left:231.75pt;margin-top:119.25pt;width:270.5pt;height:271.1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" stroked="f">
                <v:textbox>
                  <w:txbxContent>
                    <w:p w14:paraId="0BE4E682" w14:textId="2185AFDE" w:rsidR="005F32AC" w:rsidRPr="00C13A80" w:rsidRDefault="005F32AC" w:rsidP="00BD3F79">
                      <w:pPr>
                        <w:spacing w:line="20" w:lineRule="atLeast"/>
                        <w:jc w:val="center"/>
                        <w:rPr>
                          <w:b/>
                          <w:bCs/>
                        </w:rPr>
                      </w:pPr>
                      <w:r w:rsidRPr="00514B0F">
                        <w:rPr>
                          <w:rFonts w:ascii="標楷體" w:hAnsi="標楷體" w:hint="eastAsia"/>
                          <w:b/>
                          <w:bCs/>
                        </w:rPr>
                        <w:t>圖</w:t>
                      </w:r>
                      <w:r>
                        <w:rPr>
                          <w:rFonts w:ascii="標楷體" w:hAnsi="標楷體"/>
                          <w:b/>
                          <w:bCs/>
                        </w:rPr>
                        <w:t>1</w:t>
                      </w:r>
                      <w:r>
                        <w:rPr>
                          <w:rFonts w:hint="eastAsia"/>
                          <w:b/>
                          <w:bCs/>
                        </w:rPr>
                        <w:t xml:space="preserve">　七堵區坡地災害潛勢圖</w:t>
                      </w:r>
                    </w:p>
                    <w:p w14:paraId="676BD13B" w14:textId="4C924CCC" w:rsidR="005F32AC" w:rsidRDefault="005F32AC" w:rsidP="00BD3F79">
                      <w:pPr>
                        <w:spacing w:line="20" w:lineRule="atLeast"/>
                      </w:pPr>
                      <w:r w:rsidRPr="002B79A9">
                        <w:rPr>
                          <w:rFonts w:ascii="Calibri" w:eastAsia="新細明體" w:hAnsi="Calibri"/>
                          <w:noProof/>
                          <w:szCs w:val="22"/>
                        </w:rPr>
                        <w:drawing>
                          <wp:inline distT="0" distB="0" distL="0" distR="0" wp14:anchorId="23991044" wp14:editId="205C828F">
                            <wp:extent cx="3243580" cy="2216543"/>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182" t="22312" r="20720" b="19412"/>
                                    <a:stretch/>
                                  </pic:blipFill>
                                  <pic:spPr bwMode="auto">
                                    <a:xfrm>
                                      <a:off x="0" y="0"/>
                                      <a:ext cx="3243580" cy="2216543"/>
                                    </a:xfrm>
                                    <a:prstGeom prst="rect">
                                      <a:avLst/>
                                    </a:prstGeom>
                                    <a:ln>
                                      <a:noFill/>
                                    </a:ln>
                                    <a:extLst>
                                      <a:ext uri="{53640926-AAD7-44D8-BBD7-CCE9431645EC}">
                                        <a14:shadowObscured xmlns:a14="http://schemas.microsoft.com/office/drawing/2010/main"/>
                                      </a:ext>
                                    </a:extLst>
                                  </pic:spPr>
                                </pic:pic>
                              </a:graphicData>
                            </a:graphic>
                          </wp:inline>
                        </w:drawing>
                      </w:r>
                    </w:p>
                    <w:p w14:paraId="74941B43" w14:textId="2D7C14AD" w:rsidR="005F32AC" w:rsidRDefault="005F32AC" w:rsidP="00BD3F79">
                      <w:pPr>
                        <w:spacing w:line="20" w:lineRule="atLeast"/>
                        <w:rPr>
                          <w:sz w:val="18"/>
                          <w:szCs w:val="18"/>
                        </w:rPr>
                      </w:pPr>
                      <w:r>
                        <w:rPr>
                          <w:noProof/>
                        </w:rPr>
                        <w:drawing>
                          <wp:inline distT="0" distB="0" distL="0" distR="0" wp14:anchorId="26B1AE8C" wp14:editId="3E5948E7">
                            <wp:extent cx="3243580" cy="403613"/>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3580" cy="403613"/>
                                    </a:xfrm>
                                    <a:prstGeom prst="rect">
                                      <a:avLst/>
                                    </a:prstGeom>
                                    <a:noFill/>
                                    <a:ln>
                                      <a:noFill/>
                                    </a:ln>
                                  </pic:spPr>
                                </pic:pic>
                              </a:graphicData>
                            </a:graphic>
                          </wp:inline>
                        </w:drawing>
                      </w:r>
                    </w:p>
                    <w:p w14:paraId="2E46B3A1" w14:textId="5848991A" w:rsidR="005F32AC" w:rsidRPr="00692954" w:rsidRDefault="005F32AC" w:rsidP="00EF3105">
                      <w:pPr>
                        <w:spacing w:line="240" w:lineRule="exact"/>
                      </w:pPr>
                      <w:r>
                        <w:rPr>
                          <w:rFonts w:hint="eastAsia"/>
                          <w:sz w:val="18"/>
                          <w:szCs w:val="18"/>
                        </w:rPr>
                        <w:t>資料來源：整理自基隆市七堵區公所災害防救網站資料。</w:t>
                      </w:r>
                    </w:p>
                  </w:txbxContent>
                </v:textbox>
                <w10:wrap type="square"/>
              </v:shape>
            </w:pict>
          </mc:Fallback>
        </mc:AlternateContent>
      </w:r>
      <w:r w:rsidR="00EF3105" w:rsidRPr="00790A4C">
        <w:rPr>
          <w:rFonts w:ascii="標楷體" w:hAnsi="標楷體" w:hint="eastAsia"/>
          <w:bCs/>
          <w:noProof/>
        </w:rPr>
        <mc:AlternateContent>
          <mc:Choice Requires="wps">
            <w:drawing>
              <wp:anchor distT="0" distB="0" distL="114300" distR="114300" simplePos="0" relativeHeight="251677696" behindDoc="0" locked="0" layoutInCell="1" allowOverlap="1" wp14:anchorId="4A33D1D8" wp14:editId="76627E67">
                <wp:simplePos x="0" y="0"/>
                <wp:positionH relativeFrom="column">
                  <wp:posOffset>3287570</wp:posOffset>
                </wp:positionH>
                <wp:positionV relativeFrom="paragraph">
                  <wp:posOffset>4285615</wp:posOffset>
                </wp:positionV>
                <wp:extent cx="730250" cy="307975"/>
                <wp:effectExtent l="0" t="0" r="0" b="0"/>
                <wp:wrapNone/>
                <wp:docPr id="22" name="文字方塊 22"/>
                <wp:cNvGraphicFramePr/>
                <a:graphic xmlns:a="http://schemas.openxmlformats.org/drawingml/2006/main">
                  <a:graphicData uri="http://schemas.microsoft.com/office/word/2010/wordprocessingShape">
                    <wps:wsp>
                      <wps:cNvSpPr txBox="1"/>
                      <wps:spPr>
                        <a:xfrm>
                          <a:off x="0" y="0"/>
                          <a:ext cx="730250" cy="307975"/>
                        </a:xfrm>
                        <a:prstGeom prst="rect">
                          <a:avLst/>
                        </a:prstGeom>
                        <a:solidFill>
                          <a:schemeClr val="lt1"/>
                        </a:solidFill>
                        <a:ln w="6350">
                          <a:noFill/>
                        </a:ln>
                      </wps:spPr>
                      <wps:txbx>
                        <w:txbxContent>
                          <w:p w14:paraId="226DB4E0" w14:textId="24E82A6E" w:rsidR="005F32AC" w:rsidRPr="00545D93" w:rsidRDefault="005F32AC">
                            <w:pPr>
                              <w:rPr>
                                <w:sz w:val="16"/>
                                <w:szCs w:val="16"/>
                              </w:rPr>
                            </w:pPr>
                            <w:r w:rsidRPr="00545D93">
                              <w:rPr>
                                <w:rFonts w:hint="eastAsia"/>
                                <w:sz w:val="16"/>
                                <w:szCs w:val="16"/>
                              </w:rPr>
                              <w:t>室內避難所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3D1D8" id="文字方塊 22" o:spid="_x0000_s1051" type="#_x0000_t202" style="position:absolute;left:0;text-align:left;margin-left:258.85pt;margin-top:337.45pt;width:57.5pt;height:2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" fillcolor="white [3201]" stroked="f" strokeweight=".5pt">
                <v:textbox>
                  <w:txbxContent>
                    <w:p w14:paraId="226DB4E0" w14:textId="24E82A6E" w:rsidR="005F32AC" w:rsidRPr="00545D93" w:rsidRDefault="005F32AC">
                      <w:pPr>
                        <w:rPr>
                          <w:sz w:val="16"/>
                          <w:szCs w:val="16"/>
                        </w:rPr>
                      </w:pPr>
                      <w:r w:rsidRPr="00545D93">
                        <w:rPr>
                          <w:rFonts w:hint="eastAsia"/>
                          <w:sz w:val="16"/>
                          <w:szCs w:val="16"/>
                        </w:rPr>
                        <w:t>室內避難所</w:t>
                      </w:r>
                    </w:p>
                  </w:txbxContent>
                </v:textbox>
              </v:shape>
            </w:pict>
          </mc:Fallback>
        </mc:AlternateContent>
      </w:r>
      <w:r w:rsidR="002A524F" w:rsidRPr="00790A4C">
        <w:rPr>
          <w:rFonts w:ascii="標楷體" w:hAnsi="標楷體" w:hint="eastAsia"/>
          <w:bCs/>
          <w:noProof/>
        </w:rPr>
        <mc:AlternateContent>
          <mc:Choice Requires="wps">
            <w:drawing>
              <wp:anchor distT="0" distB="0" distL="114300" distR="114300" simplePos="0" relativeHeight="251684864" behindDoc="0" locked="0" layoutInCell="1" allowOverlap="1" wp14:anchorId="673D0AC7" wp14:editId="2685DEEF">
                <wp:simplePos x="0" y="0"/>
                <wp:positionH relativeFrom="column">
                  <wp:posOffset>3013075</wp:posOffset>
                </wp:positionH>
                <wp:positionV relativeFrom="paragraph">
                  <wp:posOffset>4124960</wp:posOffset>
                </wp:positionV>
                <wp:extent cx="450850" cy="298450"/>
                <wp:effectExtent l="0" t="0" r="25400" b="25400"/>
                <wp:wrapNone/>
                <wp:docPr id="7" name="文字方塊 7"/>
                <wp:cNvGraphicFramePr/>
                <a:graphic xmlns:a="http://schemas.openxmlformats.org/drawingml/2006/main">
                  <a:graphicData uri="http://schemas.microsoft.com/office/word/2010/wordprocessingShape">
                    <wps:wsp>
                      <wps:cNvSpPr txBox="1"/>
                      <wps:spPr>
                        <a:xfrm>
                          <a:off x="0" y="0"/>
                          <a:ext cx="450850" cy="298450"/>
                        </a:xfrm>
                        <a:prstGeom prst="rect">
                          <a:avLst/>
                        </a:prstGeom>
                        <a:solidFill>
                          <a:schemeClr val="lt1"/>
                        </a:solidFill>
                        <a:ln w="6350">
                          <a:solidFill>
                            <a:schemeClr val="bg1"/>
                          </a:solidFill>
                        </a:ln>
                      </wps:spPr>
                      <wps:txbx>
                        <w:txbxContent>
                          <w:p w14:paraId="690C6A9C" w14:textId="781F7A6C" w:rsidR="005F32AC" w:rsidRPr="001F0929" w:rsidRDefault="005F32AC">
                            <w:pPr>
                              <w:rPr>
                                <w:sz w:val="16"/>
                                <w:szCs w:val="16"/>
                              </w:rPr>
                            </w:pPr>
                            <w:r w:rsidRPr="001F0929">
                              <w:rPr>
                                <w:rFonts w:hint="eastAsia"/>
                                <w:sz w:val="16"/>
                                <w:szCs w:val="16"/>
                              </w:rPr>
                              <w:t>圖例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D0AC7" id="文字方塊 7" o:spid="_x0000_s1052" type="#_x0000_t202" style="position:absolute;left:0;text-align:left;margin-left:237.25pt;margin-top:324.8pt;width:35.5pt;height:2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" fillcolor="white [3201]" strokecolor="white [3212]" strokeweight=".5pt">
                <v:textbox>
                  <w:txbxContent>
                    <w:p w14:paraId="690C6A9C" w14:textId="781F7A6C" w:rsidR="005F32AC" w:rsidRPr="001F0929" w:rsidRDefault="005F32AC">
                      <w:pPr>
                        <w:rPr>
                          <w:sz w:val="16"/>
                          <w:szCs w:val="16"/>
                        </w:rPr>
                      </w:pPr>
                      <w:r w:rsidRPr="001F0929">
                        <w:rPr>
                          <w:rFonts w:hint="eastAsia"/>
                          <w:sz w:val="16"/>
                          <w:szCs w:val="16"/>
                        </w:rPr>
                        <w:t>圖例</w:t>
                      </w:r>
                    </w:p>
                  </w:txbxContent>
                </v:textbox>
              </v:shape>
            </w:pict>
          </mc:Fallback>
        </mc:AlternateContent>
      </w:r>
      <w:r w:rsidR="009A24AE" w:rsidRPr="00790A4C">
        <w:rPr>
          <w:rFonts w:ascii="標楷體" w:hAnsi="標楷體" w:hint="eastAsia"/>
          <w:bCs/>
          <w:noProof/>
        </w:rPr>
        <mc:AlternateContent>
          <mc:Choice Requires="wps">
            <w:drawing>
              <wp:anchor distT="0" distB="0" distL="114300" distR="114300" simplePos="0" relativeHeight="251680768" behindDoc="0" locked="0" layoutInCell="1" allowOverlap="1" wp14:anchorId="64CF5F2E" wp14:editId="7EAF3376">
                <wp:simplePos x="0" y="0"/>
                <wp:positionH relativeFrom="column">
                  <wp:posOffset>3098165</wp:posOffset>
                </wp:positionH>
                <wp:positionV relativeFrom="paragraph">
                  <wp:posOffset>2641600</wp:posOffset>
                </wp:positionV>
                <wp:extent cx="1422400" cy="393700"/>
                <wp:effectExtent l="0" t="0" r="25400" b="406400"/>
                <wp:wrapNone/>
                <wp:docPr id="42" name="語音泡泡: 圓角矩形 42"/>
                <wp:cNvGraphicFramePr/>
                <a:graphic xmlns:a="http://schemas.openxmlformats.org/drawingml/2006/main">
                  <a:graphicData uri="http://schemas.microsoft.com/office/word/2010/wordprocessingShape">
                    <wps:wsp>
                      <wps:cNvSpPr/>
                      <wps:spPr>
                        <a:xfrm>
                          <a:off x="0" y="0"/>
                          <a:ext cx="1422400" cy="393700"/>
                        </a:xfrm>
                        <a:prstGeom prst="wedgeRoundRectCallout">
                          <a:avLst>
                            <a:gd name="adj1" fmla="val -3422"/>
                            <a:gd name="adj2" fmla="val 13830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AF592BA" w14:textId="77777777" w:rsidR="005F32AC" w:rsidRPr="00174E4E" w:rsidRDefault="005F32AC" w:rsidP="00EC6EAD">
                            <w:pPr>
                              <w:jc w:val="center"/>
                              <w:rPr>
                                <w:rFonts w:ascii="標楷體" w:hAnsi="標楷體"/>
                                <w:sz w:val="20"/>
                              </w:rPr>
                            </w:pPr>
                            <w:r w:rsidRPr="00174E4E">
                              <w:rPr>
                                <w:rFonts w:ascii="標楷體" w:hAnsi="標楷體" w:hint="eastAsia"/>
                                <w:sz w:val="20"/>
                              </w:rPr>
                              <w:t>復興國小活動中心</w:t>
                            </w:r>
                          </w:p>
                          <w:p w14:paraId="60A75301" w14:textId="77777777" w:rsidR="005F32AC" w:rsidRDefault="005F32AC" w:rsidP="00EC6E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CF5F2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42" o:spid="_x0000_s1053" type="#_x0000_t62" style="position:absolute;left:0;text-align:left;margin-left:243.95pt;margin-top:208pt;width:112pt;height:3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" adj="10061,40674" fillcolor="white [3201]" strokecolor="#70ad47 [3209]" strokeweight="1pt">
                <v:textbox>
                  <w:txbxContent>
                    <w:p w14:paraId="4AF592BA" w14:textId="77777777" w:rsidR="005F32AC" w:rsidRPr="00174E4E" w:rsidRDefault="005F32AC" w:rsidP="00EC6EAD">
                      <w:pPr>
                        <w:jc w:val="center"/>
                        <w:rPr>
                          <w:rFonts w:ascii="標楷體" w:hAnsi="標楷體"/>
                          <w:sz w:val="20"/>
                        </w:rPr>
                      </w:pPr>
                      <w:r w:rsidRPr="00174E4E">
                        <w:rPr>
                          <w:rFonts w:ascii="標楷體" w:hAnsi="標楷體" w:hint="eastAsia"/>
                          <w:sz w:val="20"/>
                        </w:rPr>
                        <w:t>復興國小活動中心</w:t>
                      </w:r>
                    </w:p>
                    <w:p w14:paraId="60A75301" w14:textId="77777777" w:rsidR="005F32AC" w:rsidRDefault="005F32AC" w:rsidP="00EC6EAD">
                      <w:pPr>
                        <w:jc w:val="center"/>
                      </w:pPr>
                    </w:p>
                  </w:txbxContent>
                </v:textbox>
              </v:shape>
            </w:pict>
          </mc:Fallback>
        </mc:AlternateContent>
      </w:r>
      <w:r w:rsidR="009A24AE" w:rsidRPr="00790A4C">
        <w:rPr>
          <w:rFonts w:ascii="標楷體" w:hAnsi="標楷體" w:hint="eastAsia"/>
          <w:bCs/>
          <w:noProof/>
        </w:rPr>
        <mc:AlternateContent>
          <mc:Choice Requires="wps">
            <w:drawing>
              <wp:anchor distT="0" distB="0" distL="114300" distR="114300" simplePos="0" relativeHeight="251681792" behindDoc="0" locked="0" layoutInCell="1" allowOverlap="1" wp14:anchorId="24D18E54" wp14:editId="3C09F56A">
                <wp:simplePos x="0" y="0"/>
                <wp:positionH relativeFrom="column">
                  <wp:posOffset>4558665</wp:posOffset>
                </wp:positionH>
                <wp:positionV relativeFrom="paragraph">
                  <wp:posOffset>1996440</wp:posOffset>
                </wp:positionV>
                <wp:extent cx="1314450" cy="400050"/>
                <wp:effectExtent l="0" t="0" r="19050" b="152400"/>
                <wp:wrapNone/>
                <wp:docPr id="43" name="語音泡泡: 圓角矩形 43"/>
                <wp:cNvGraphicFramePr/>
                <a:graphic xmlns:a="http://schemas.openxmlformats.org/drawingml/2006/main">
                  <a:graphicData uri="http://schemas.microsoft.com/office/word/2010/wordprocessingShape">
                    <wps:wsp>
                      <wps:cNvSpPr/>
                      <wps:spPr>
                        <a:xfrm>
                          <a:off x="0" y="0"/>
                          <a:ext cx="1314450" cy="400050"/>
                        </a:xfrm>
                        <a:prstGeom prst="wedgeRoundRectCallout">
                          <a:avLst>
                            <a:gd name="adj1" fmla="val 21983"/>
                            <a:gd name="adj2" fmla="val 815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E177163" w14:textId="77777777" w:rsidR="005F32AC" w:rsidRDefault="005F32AC" w:rsidP="00EC6EAD">
                            <w:pPr>
                              <w:jc w:val="center"/>
                            </w:pPr>
                            <w:r w:rsidRPr="00174E4E">
                              <w:rPr>
                                <w:rFonts w:hint="eastAsia"/>
                                <w:sz w:val="20"/>
                              </w:rPr>
                              <w:t>瑪東里民活動中心</w:t>
                            </w:r>
                          </w:p>
                          <w:p w14:paraId="67517A88" w14:textId="77777777" w:rsidR="005F32AC" w:rsidRDefault="005F32AC" w:rsidP="00EC6E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4D18E54" id="語音泡泡: 圓角矩形 43" o:spid="_x0000_s1054" type="#_x0000_t62" style="position:absolute;left:0;text-align:left;margin-left:358.95pt;margin-top:157.2pt;width:103.5pt;height:31.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" adj="15548,28414" fillcolor="white [3201]" strokecolor="#70ad47 [3209]" strokeweight="1pt">
                <v:textbox>
                  <w:txbxContent>
                    <w:p w14:paraId="7E177163" w14:textId="77777777" w:rsidR="005F32AC" w:rsidRDefault="005F32AC" w:rsidP="00EC6EAD">
                      <w:pPr>
                        <w:jc w:val="center"/>
                      </w:pPr>
                      <w:r w:rsidRPr="00174E4E">
                        <w:rPr>
                          <w:rFonts w:hint="eastAsia"/>
                          <w:sz w:val="20"/>
                        </w:rPr>
                        <w:t>瑪東里民活動中心</w:t>
                      </w:r>
                    </w:p>
                    <w:p w14:paraId="67517A88" w14:textId="77777777" w:rsidR="005F32AC" w:rsidRDefault="005F32AC" w:rsidP="00EC6EAD">
                      <w:pPr>
                        <w:jc w:val="center"/>
                      </w:pPr>
                    </w:p>
                  </w:txbxContent>
                </v:textbox>
              </v:shape>
            </w:pict>
          </mc:Fallback>
        </mc:AlternateContent>
      </w:r>
      <w:r w:rsidR="004E2403" w:rsidRPr="00790A4C">
        <w:rPr>
          <w:rFonts w:ascii="標楷體" w:hAnsi="標楷體" w:hint="eastAsia"/>
          <w:bCs/>
          <w:noProof/>
        </w:rPr>
        <mc:AlternateContent>
          <mc:Choice Requires="wps">
            <w:drawing>
              <wp:anchor distT="0" distB="0" distL="114300" distR="114300" simplePos="0" relativeHeight="251678720" behindDoc="0" locked="0" layoutInCell="1" allowOverlap="1" wp14:anchorId="799B6352" wp14:editId="0E62D0C6">
                <wp:simplePos x="0" y="0"/>
                <wp:positionH relativeFrom="column">
                  <wp:posOffset>4139565</wp:posOffset>
                </wp:positionH>
                <wp:positionV relativeFrom="paragraph">
                  <wp:posOffset>4276090</wp:posOffset>
                </wp:positionV>
                <wp:extent cx="514350" cy="374650"/>
                <wp:effectExtent l="0" t="0" r="19050" b="25400"/>
                <wp:wrapNone/>
                <wp:docPr id="24" name="文字方塊 24"/>
                <wp:cNvGraphicFramePr/>
                <a:graphic xmlns:a="http://schemas.openxmlformats.org/drawingml/2006/main">
                  <a:graphicData uri="http://schemas.microsoft.com/office/word/2010/wordprocessingShape">
                    <wps:wsp>
                      <wps:cNvSpPr txBox="1"/>
                      <wps:spPr>
                        <a:xfrm>
                          <a:off x="0" y="0"/>
                          <a:ext cx="514350" cy="374650"/>
                        </a:xfrm>
                        <a:prstGeom prst="rect">
                          <a:avLst/>
                        </a:prstGeom>
                        <a:solidFill>
                          <a:schemeClr val="lt1"/>
                        </a:solidFill>
                        <a:ln w="6350">
                          <a:solidFill>
                            <a:schemeClr val="bg1"/>
                          </a:solidFill>
                        </a:ln>
                      </wps:spPr>
                      <wps:txbx>
                        <w:txbxContent>
                          <w:p w14:paraId="4B4313C5" w14:textId="06DCBCF0" w:rsidR="005F32AC" w:rsidRPr="00545D93" w:rsidRDefault="005F32AC">
                            <w:pPr>
                              <w:rPr>
                                <w:sz w:val="16"/>
                                <w:szCs w:val="16"/>
                              </w:rPr>
                            </w:pPr>
                            <w:r>
                              <w:rPr>
                                <w:rFonts w:hint="eastAsia"/>
                                <w:sz w:val="16"/>
                                <w:szCs w:val="16"/>
                              </w:rPr>
                              <w:t>順向坡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B6352" id="文字方塊 24" o:spid="_x0000_s1055" type="#_x0000_t202" style="position:absolute;left:0;text-align:left;margin-left:325.95pt;margin-top:336.7pt;width:40.5pt;height:2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" fillcolor="white [3201]" strokecolor="white [3212]" strokeweight=".5pt">
                <v:textbox>
                  <w:txbxContent>
                    <w:p w14:paraId="4B4313C5" w14:textId="06DCBCF0" w:rsidR="005F32AC" w:rsidRPr="00545D93" w:rsidRDefault="005F32AC">
                      <w:pPr>
                        <w:rPr>
                          <w:sz w:val="16"/>
                          <w:szCs w:val="16"/>
                        </w:rPr>
                      </w:pPr>
                      <w:r>
                        <w:rPr>
                          <w:rFonts w:hint="eastAsia"/>
                          <w:sz w:val="16"/>
                          <w:szCs w:val="16"/>
                        </w:rPr>
                        <w:t>順向坡</w:t>
                      </w:r>
                    </w:p>
                  </w:txbxContent>
                </v:textbox>
              </v:shape>
            </w:pict>
          </mc:Fallback>
        </mc:AlternateContent>
      </w:r>
      <w:r w:rsidR="007E6148" w:rsidRPr="00790A4C">
        <w:rPr>
          <w:rFonts w:ascii="標楷體" w:hAnsi="標楷體" w:hint="eastAsia"/>
          <w:b/>
        </w:rPr>
        <w:t>（3）</w:t>
      </w:r>
      <w:r w:rsidR="00B84C91" w:rsidRPr="00790A4C">
        <w:rPr>
          <w:rFonts w:ascii="標楷體" w:hAnsi="標楷體" w:hint="eastAsia"/>
          <w:b/>
          <w:spacing w:val="2"/>
        </w:rPr>
        <w:t>部分</w:t>
      </w:r>
      <w:r w:rsidR="007E6148" w:rsidRPr="00790A4C">
        <w:rPr>
          <w:rFonts w:ascii="標楷體" w:hAnsi="標楷體" w:hint="eastAsia"/>
          <w:b/>
          <w:spacing w:val="2"/>
        </w:rPr>
        <w:t>避難收容場所位於地質災害潛勢區，存有安全疑慮：</w:t>
      </w:r>
      <w:r w:rsidR="007E6148" w:rsidRPr="00790A4C">
        <w:rPr>
          <w:rFonts w:ascii="標楷體" w:hAnsi="標楷體" w:hint="eastAsia"/>
          <w:bCs/>
          <w:spacing w:val="2"/>
        </w:rPr>
        <w:t>依災防計畫第三章整備</w:t>
      </w:r>
      <w:r w:rsidR="007E6148" w:rsidRPr="00790A4C">
        <w:rPr>
          <w:rFonts w:ascii="標楷體" w:hAnsi="標楷體" w:hint="eastAsia"/>
          <w:bCs/>
        </w:rPr>
        <w:t>計畫，有關避難收容場所規劃與整備</w:t>
      </w:r>
      <w:r w:rsidR="00E10E4A" w:rsidRPr="00790A4C">
        <w:rPr>
          <w:rFonts w:ascii="標楷體" w:hAnsi="標楷體" w:hint="eastAsia"/>
          <w:bCs/>
        </w:rPr>
        <w:t>之規定</w:t>
      </w:r>
      <w:r w:rsidR="007E6148" w:rsidRPr="00790A4C">
        <w:rPr>
          <w:rFonts w:ascii="標楷體" w:hAnsi="標楷體" w:hint="eastAsia"/>
          <w:bCs/>
        </w:rPr>
        <w:t>，區公所應充分掌握區內各類災害潛勢分析資訊，並依據災害特性和風險，提供避難者最妥善的避難照護。經查</w:t>
      </w:r>
      <w:r w:rsidR="00960996" w:rsidRPr="00790A4C">
        <w:rPr>
          <w:rFonts w:ascii="標楷體" w:hAnsi="標楷體" w:hint="eastAsia"/>
          <w:bCs/>
        </w:rPr>
        <w:t>中正區</w:t>
      </w:r>
      <w:r w:rsidR="00E10E4A" w:rsidRPr="00790A4C">
        <w:rPr>
          <w:rFonts w:ascii="標楷體" w:hAnsi="標楷體" w:hint="eastAsia"/>
          <w:bCs/>
        </w:rPr>
        <w:t>及七堵區分別</w:t>
      </w:r>
      <w:r w:rsidR="00960996" w:rsidRPr="00790A4C">
        <w:rPr>
          <w:rFonts w:ascii="標楷體" w:hAnsi="標楷體" w:hint="eastAsia"/>
          <w:bCs/>
        </w:rPr>
        <w:t>設有21處</w:t>
      </w:r>
      <w:r w:rsidR="00E10E4A" w:rsidRPr="00790A4C">
        <w:rPr>
          <w:rFonts w:ascii="標楷體" w:hAnsi="標楷體" w:hint="eastAsia"/>
          <w:bCs/>
        </w:rPr>
        <w:t>及22處</w:t>
      </w:r>
      <w:r w:rsidR="00960996" w:rsidRPr="00790A4C">
        <w:rPr>
          <w:rFonts w:ascii="標楷體" w:hAnsi="標楷體" w:hint="eastAsia"/>
          <w:bCs/>
        </w:rPr>
        <w:t>避難收容所，以因應震災等7種不同類型災害，</w:t>
      </w:r>
      <w:r w:rsidR="00E10E4A" w:rsidRPr="00790A4C">
        <w:rPr>
          <w:rFonts w:ascii="標楷體" w:hAnsi="標楷體" w:hint="eastAsia"/>
          <w:bCs/>
        </w:rPr>
        <w:t>惟</w:t>
      </w:r>
      <w:r w:rsidR="00EE62F9">
        <w:rPr>
          <w:rFonts w:ascii="標楷體" w:hAnsi="標楷體" w:hint="eastAsia"/>
          <w:bCs/>
        </w:rPr>
        <w:t>部分</w:t>
      </w:r>
      <w:r w:rsidR="00960996" w:rsidRPr="00790A4C">
        <w:rPr>
          <w:rFonts w:ascii="標楷體" w:hAnsi="標楷體" w:hint="eastAsia"/>
          <w:bCs/>
        </w:rPr>
        <w:t>中正區避難收容所鄰近港灣且位於海嘯預估影響範圍內，存有海岸溢淹及建物毀損之風險</w:t>
      </w:r>
      <w:r w:rsidR="00F24AB4" w:rsidRPr="00790A4C">
        <w:rPr>
          <w:rFonts w:ascii="標楷體" w:hAnsi="標楷體" w:hint="eastAsia"/>
          <w:bCs/>
        </w:rPr>
        <w:t>，</w:t>
      </w:r>
      <w:r w:rsidR="00960996" w:rsidRPr="00790A4C">
        <w:rPr>
          <w:rFonts w:ascii="標楷體" w:hAnsi="標楷體" w:hint="eastAsia"/>
          <w:bCs/>
        </w:rPr>
        <w:t>中濱及新豐里民活動中心等2處避難收容所位處山坡地之順向坡</w:t>
      </w:r>
      <w:r w:rsidR="00F24AB4" w:rsidRPr="00790A4C">
        <w:rPr>
          <w:rFonts w:ascii="標楷體" w:hAnsi="標楷體" w:hint="eastAsia"/>
          <w:bCs/>
        </w:rPr>
        <w:t>；</w:t>
      </w:r>
      <w:r w:rsidR="00F82C35" w:rsidRPr="00790A4C">
        <w:rPr>
          <w:rFonts w:ascii="標楷體" w:hAnsi="標楷體" w:hint="eastAsia"/>
          <w:bCs/>
        </w:rPr>
        <w:t>七堵區</w:t>
      </w:r>
      <w:r w:rsidR="007E6148" w:rsidRPr="00790A4C">
        <w:rPr>
          <w:rFonts w:ascii="標楷體" w:hAnsi="標楷體" w:hint="eastAsia"/>
          <w:bCs/>
        </w:rPr>
        <w:t>長安、百福、泰安、瑪東、堵南及六堵里民活動中心等6處</w:t>
      </w:r>
      <w:r w:rsidR="001743C4" w:rsidRPr="00790A4C">
        <w:rPr>
          <w:rFonts w:ascii="標楷體" w:hAnsi="標楷體" w:hint="eastAsia"/>
          <w:bCs/>
        </w:rPr>
        <w:t>避難收容場所</w:t>
      </w:r>
      <w:r w:rsidR="007E6148" w:rsidRPr="00790A4C">
        <w:rPr>
          <w:rFonts w:ascii="標楷體" w:hAnsi="標楷體" w:hint="eastAsia"/>
          <w:bCs/>
        </w:rPr>
        <w:t>位於地震、風災及土石流等災害潛勢區</w:t>
      </w:r>
      <w:r w:rsidR="00C519F8" w:rsidRPr="00790A4C">
        <w:rPr>
          <w:rFonts w:ascii="標楷體" w:hAnsi="標楷體" w:hint="eastAsia"/>
          <w:bCs/>
        </w:rPr>
        <w:t>，</w:t>
      </w:r>
      <w:r w:rsidR="007E6148" w:rsidRPr="00790A4C">
        <w:rPr>
          <w:rFonts w:ascii="標楷體" w:hAnsi="標楷體" w:hint="eastAsia"/>
          <w:bCs/>
        </w:rPr>
        <w:t>瑪東里民活動中心及復興國民小學等2處</w:t>
      </w:r>
      <w:r w:rsidR="001743C4" w:rsidRPr="00790A4C">
        <w:rPr>
          <w:rFonts w:ascii="標楷體" w:hAnsi="標楷體" w:hint="eastAsia"/>
          <w:bCs/>
        </w:rPr>
        <w:t>避難收容場所</w:t>
      </w:r>
      <w:r w:rsidR="007E6148" w:rsidRPr="00790A4C">
        <w:rPr>
          <w:rFonts w:ascii="標楷體" w:hAnsi="標楷體" w:hint="eastAsia"/>
          <w:bCs/>
        </w:rPr>
        <w:t>位處坡地之順向坡</w:t>
      </w:r>
      <w:r w:rsidR="002D166B" w:rsidRPr="00790A4C">
        <w:rPr>
          <w:rFonts w:ascii="標楷體" w:hAnsi="標楷體" w:hint="eastAsia"/>
          <w:bCs/>
        </w:rPr>
        <w:t>（</w:t>
      </w:r>
      <w:r w:rsidR="007E6148" w:rsidRPr="00790A4C">
        <w:rPr>
          <w:rFonts w:ascii="標楷體" w:hAnsi="標楷體" w:hint="eastAsia"/>
          <w:bCs/>
        </w:rPr>
        <w:t>圖</w:t>
      </w:r>
      <w:r w:rsidR="000413B9" w:rsidRPr="00790A4C">
        <w:rPr>
          <w:rFonts w:ascii="標楷體" w:hAnsi="標楷體" w:hint="eastAsia"/>
          <w:bCs/>
        </w:rPr>
        <w:t>1</w:t>
      </w:r>
      <w:r w:rsidR="002D166B" w:rsidRPr="00790A4C">
        <w:rPr>
          <w:rFonts w:ascii="標楷體" w:hAnsi="標楷體" w:hint="eastAsia"/>
          <w:bCs/>
        </w:rPr>
        <w:t>）</w:t>
      </w:r>
      <w:r w:rsidR="007E6148" w:rsidRPr="00790A4C">
        <w:rPr>
          <w:rFonts w:ascii="標楷體" w:hAnsi="標楷體" w:hint="eastAsia"/>
          <w:bCs/>
        </w:rPr>
        <w:t>，於豪雨風災時易誘發大規模岩體滑動而崩塌風險</w:t>
      </w:r>
      <w:r w:rsidR="001743C4" w:rsidRPr="00790A4C">
        <w:rPr>
          <w:rFonts w:ascii="標楷體" w:hAnsi="標楷體" w:hint="eastAsia"/>
          <w:bCs/>
        </w:rPr>
        <w:t>，有待加強</w:t>
      </w:r>
      <w:r w:rsidR="007E6148" w:rsidRPr="00790A4C">
        <w:rPr>
          <w:rFonts w:ascii="標楷體" w:hAnsi="標楷體" w:hint="eastAsia"/>
          <w:bCs/>
        </w:rPr>
        <w:t>災民收容及避難場所</w:t>
      </w:r>
      <w:r w:rsidR="001743C4" w:rsidRPr="00790A4C">
        <w:rPr>
          <w:rFonts w:ascii="標楷體" w:hAnsi="標楷體" w:hint="eastAsia"/>
          <w:bCs/>
        </w:rPr>
        <w:t>之</w:t>
      </w:r>
      <w:r w:rsidR="007E6148" w:rsidRPr="00790A4C">
        <w:rPr>
          <w:rFonts w:ascii="標楷體" w:hAnsi="標楷體" w:hint="eastAsia"/>
          <w:bCs/>
        </w:rPr>
        <w:t>檢核</w:t>
      </w:r>
      <w:r w:rsidR="001743C4" w:rsidRPr="00790A4C">
        <w:rPr>
          <w:rFonts w:ascii="標楷體" w:hAnsi="標楷體" w:hint="eastAsia"/>
          <w:bCs/>
        </w:rPr>
        <w:t>，並</w:t>
      </w:r>
      <w:r w:rsidR="007E6148" w:rsidRPr="00790A4C">
        <w:rPr>
          <w:rFonts w:ascii="標楷體" w:hAnsi="標楷體" w:hint="eastAsia"/>
          <w:bCs/>
        </w:rPr>
        <w:t>尋找替代場所</w:t>
      </w:r>
      <w:r w:rsidR="001743C4" w:rsidRPr="00790A4C">
        <w:rPr>
          <w:rFonts w:ascii="標楷體" w:hAnsi="標楷體" w:hint="eastAsia"/>
          <w:bCs/>
        </w:rPr>
        <w:t>，經</w:t>
      </w:r>
      <w:r w:rsidR="000413B9" w:rsidRPr="00790A4C">
        <w:rPr>
          <w:rFonts w:ascii="標楷體" w:hAnsi="標楷體" w:hint="eastAsia"/>
          <w:bCs/>
        </w:rPr>
        <w:t>函</w:t>
      </w:r>
      <w:r w:rsidR="001743C4" w:rsidRPr="00790A4C">
        <w:rPr>
          <w:rFonts w:ascii="標楷體" w:hAnsi="標楷體" w:hint="eastAsia"/>
          <w:bCs/>
        </w:rPr>
        <w:t>請中正區及</w:t>
      </w:r>
      <w:r w:rsidR="001743C4" w:rsidRPr="00790A4C">
        <w:rPr>
          <w:rFonts w:ascii="標楷體" w:hAnsi="標楷體" w:hint="eastAsia"/>
          <w:bCs/>
        </w:rPr>
        <w:lastRenderedPageBreak/>
        <w:t>七堵區公所檢討改善</w:t>
      </w:r>
      <w:r w:rsidR="007E6148" w:rsidRPr="00790A4C">
        <w:rPr>
          <w:rFonts w:ascii="標楷體" w:hAnsi="標楷體" w:hint="eastAsia"/>
          <w:bCs/>
        </w:rPr>
        <w:t>。據復</w:t>
      </w:r>
      <w:r w:rsidR="00C72B85" w:rsidRPr="00790A4C">
        <w:rPr>
          <w:rFonts w:ascii="標楷體" w:hAnsi="標楷體" w:hint="eastAsia"/>
          <w:bCs/>
        </w:rPr>
        <w:t>：</w:t>
      </w:r>
      <w:r w:rsidR="00302C44" w:rsidRPr="00790A4C">
        <w:rPr>
          <w:rFonts w:ascii="標楷體" w:hAnsi="標楷體" w:hint="eastAsia"/>
          <w:bCs/>
        </w:rPr>
        <w:t>中正區公所</w:t>
      </w:r>
      <w:r w:rsidR="001743C4" w:rsidRPr="00790A4C">
        <w:rPr>
          <w:rFonts w:ascii="標楷體" w:hAnsi="標楷體" w:hint="eastAsia"/>
          <w:bCs/>
        </w:rPr>
        <w:t>及七堵區公所</w:t>
      </w:r>
      <w:r w:rsidR="00CC4645" w:rsidRPr="00790A4C">
        <w:rPr>
          <w:rFonts w:ascii="標楷體" w:hAnsi="標楷體" w:hint="eastAsia"/>
          <w:bCs/>
        </w:rPr>
        <w:t>分別</w:t>
      </w:r>
      <w:r w:rsidR="00302C44" w:rsidRPr="00790A4C">
        <w:rPr>
          <w:rFonts w:ascii="標楷體" w:hAnsi="標楷體" w:hint="eastAsia"/>
          <w:bCs/>
        </w:rPr>
        <w:t>於110年11月18日</w:t>
      </w:r>
      <w:r w:rsidR="000413B9" w:rsidRPr="00790A4C">
        <w:rPr>
          <w:rFonts w:ascii="標楷體" w:hAnsi="標楷體" w:hint="eastAsia"/>
          <w:bCs/>
        </w:rPr>
        <w:t>及</w:t>
      </w:r>
      <w:r w:rsidR="00CC4645" w:rsidRPr="00790A4C">
        <w:rPr>
          <w:rFonts w:ascii="標楷體" w:hAnsi="標楷體" w:hint="eastAsia"/>
          <w:bCs/>
        </w:rPr>
        <w:t>12月6日</w:t>
      </w:r>
      <w:r w:rsidR="00302C44" w:rsidRPr="00790A4C">
        <w:rPr>
          <w:rFonts w:ascii="標楷體" w:hAnsi="標楷體" w:hint="eastAsia"/>
          <w:bCs/>
        </w:rPr>
        <w:t>函</w:t>
      </w:r>
      <w:r w:rsidR="00C72B85" w:rsidRPr="00790A4C">
        <w:rPr>
          <w:rFonts w:ascii="標楷體" w:hAnsi="標楷體" w:hint="eastAsia"/>
          <w:bCs/>
        </w:rPr>
        <w:t>請</w:t>
      </w:r>
      <w:r w:rsidR="00302C44" w:rsidRPr="00790A4C">
        <w:rPr>
          <w:rFonts w:ascii="標楷體" w:hAnsi="標楷體" w:hint="eastAsia"/>
          <w:bCs/>
        </w:rPr>
        <w:t>市</w:t>
      </w:r>
      <w:r w:rsidR="00C72B85" w:rsidRPr="00790A4C">
        <w:rPr>
          <w:rFonts w:ascii="標楷體" w:hAnsi="標楷體" w:hint="eastAsia"/>
          <w:bCs/>
        </w:rPr>
        <w:t>政</w:t>
      </w:r>
      <w:r w:rsidR="00302C44" w:rsidRPr="00790A4C">
        <w:rPr>
          <w:rFonts w:ascii="標楷體" w:hAnsi="標楷體" w:hint="eastAsia"/>
          <w:bCs/>
        </w:rPr>
        <w:t>府辦理修正收容處所災害類別</w:t>
      </w:r>
      <w:r w:rsidR="00C72B85" w:rsidRPr="00790A4C">
        <w:rPr>
          <w:rFonts w:ascii="標楷體" w:hAnsi="標楷體" w:hint="eastAsia"/>
          <w:bCs/>
        </w:rPr>
        <w:t>並</w:t>
      </w:r>
      <w:r w:rsidR="00CC4645" w:rsidRPr="00790A4C">
        <w:rPr>
          <w:rFonts w:ascii="標楷體" w:hAnsi="標楷體" w:hint="eastAsia"/>
          <w:bCs/>
        </w:rPr>
        <w:t>將</w:t>
      </w:r>
      <w:r w:rsidR="000413B9" w:rsidRPr="00790A4C">
        <w:rPr>
          <w:rFonts w:ascii="標楷體" w:hAnsi="標楷體" w:hint="eastAsia"/>
          <w:bCs/>
        </w:rPr>
        <w:t>提</w:t>
      </w:r>
      <w:r w:rsidR="00CC4645" w:rsidRPr="00790A4C">
        <w:rPr>
          <w:rFonts w:ascii="標楷體" w:hAnsi="標楷體" w:hint="eastAsia"/>
          <w:bCs/>
        </w:rPr>
        <w:t>報</w:t>
      </w:r>
      <w:r w:rsidR="00302C44" w:rsidRPr="00790A4C">
        <w:rPr>
          <w:rFonts w:ascii="標楷體" w:hAnsi="標楷體" w:hint="eastAsia"/>
          <w:bCs/>
        </w:rPr>
        <w:t>自主防災深耕團隊項目檢討，</w:t>
      </w:r>
      <w:r w:rsidR="00FA72A3" w:rsidRPr="00790A4C">
        <w:rPr>
          <w:rFonts w:ascii="標楷體" w:hAnsi="標楷體" w:hint="eastAsia"/>
          <w:bCs/>
        </w:rPr>
        <w:t>以</w:t>
      </w:r>
      <w:r w:rsidR="00302C44" w:rsidRPr="00790A4C">
        <w:rPr>
          <w:rFonts w:ascii="標楷體" w:hAnsi="標楷體" w:hint="eastAsia"/>
          <w:bCs/>
        </w:rPr>
        <w:t>協助調整</w:t>
      </w:r>
      <w:r w:rsidR="000413B9" w:rsidRPr="00790A4C">
        <w:rPr>
          <w:rFonts w:ascii="標楷體" w:hAnsi="標楷體" w:hint="eastAsia"/>
          <w:bCs/>
        </w:rPr>
        <w:t>並</w:t>
      </w:r>
      <w:r w:rsidR="00302C44" w:rsidRPr="00790A4C">
        <w:rPr>
          <w:rFonts w:ascii="標楷體" w:hAnsi="標楷體" w:hint="eastAsia"/>
          <w:bCs/>
        </w:rPr>
        <w:t>尋找替代</w:t>
      </w:r>
      <w:r w:rsidR="00B56E78" w:rsidRPr="00790A4C">
        <w:rPr>
          <w:rFonts w:ascii="標楷體" w:hAnsi="標楷體" w:hint="eastAsia"/>
          <w:bCs/>
        </w:rPr>
        <w:t>適當災害避難收容處所</w:t>
      </w:r>
      <w:r w:rsidR="007E3B55" w:rsidRPr="00790A4C">
        <w:rPr>
          <w:rFonts w:ascii="標楷體" w:hAnsi="標楷體" w:hint="eastAsia"/>
          <w:bCs/>
        </w:rPr>
        <w:t>。</w:t>
      </w:r>
    </w:p>
    <w:p w14:paraId="78F59DE5" w14:textId="04549B02" w:rsidR="00223658" w:rsidRPr="003F3D30" w:rsidRDefault="00223658" w:rsidP="003F3D30">
      <w:pPr>
        <w:overflowPunct w:val="0"/>
        <w:spacing w:line="530" w:lineRule="exact"/>
        <w:ind w:firstLineChars="200" w:firstLine="590"/>
        <w:jc w:val="both"/>
        <w:rPr>
          <w:rFonts w:ascii="標楷體" w:hAnsi="標楷體"/>
          <w:b/>
          <w:spacing w:val="4"/>
          <w:sz w:val="28"/>
          <w:szCs w:val="28"/>
        </w:rPr>
      </w:pPr>
      <w:r w:rsidRPr="003F3D30">
        <w:rPr>
          <w:rFonts w:ascii="標楷體" w:hAnsi="標楷體" w:hint="eastAsia"/>
          <w:b/>
          <w:spacing w:val="4"/>
          <w:sz w:val="28"/>
          <w:szCs w:val="28"/>
        </w:rPr>
        <w:t>4.運用道路挖掘管理系統進行個案管理，惟部分緊急搶修案件未依規定補辦搶修許可，部分道路挖掘路面修復案件未確實辦理勘驗作業，有</w:t>
      </w:r>
      <w:r w:rsidR="00FD132F" w:rsidRPr="003F3D30">
        <w:rPr>
          <w:rFonts w:ascii="標楷體" w:hAnsi="標楷體" w:hint="eastAsia"/>
          <w:b/>
          <w:spacing w:val="4"/>
          <w:sz w:val="28"/>
          <w:szCs w:val="28"/>
        </w:rPr>
        <w:t>待</w:t>
      </w:r>
      <w:r w:rsidRPr="003F3D30">
        <w:rPr>
          <w:rFonts w:ascii="標楷體" w:hAnsi="標楷體" w:hint="eastAsia"/>
          <w:b/>
          <w:spacing w:val="4"/>
          <w:sz w:val="28"/>
          <w:szCs w:val="28"/>
        </w:rPr>
        <w:t>檢討研謀改善</w:t>
      </w:r>
      <w:r w:rsidR="00092549" w:rsidRPr="003F3D30">
        <w:rPr>
          <w:rFonts w:ascii="標楷體" w:hAnsi="標楷體" w:hint="eastAsia"/>
          <w:b/>
          <w:spacing w:val="4"/>
          <w:sz w:val="28"/>
          <w:szCs w:val="28"/>
        </w:rPr>
        <w:t>。</w:t>
      </w:r>
    </w:p>
    <w:p w14:paraId="6F5925C9" w14:textId="553AB966" w:rsidR="00223658" w:rsidRPr="00790A4C" w:rsidRDefault="00223658" w:rsidP="00EF0EBC">
      <w:pPr>
        <w:overflowPunct w:val="0"/>
        <w:spacing w:line="538" w:lineRule="exact"/>
        <w:ind w:firstLineChars="200" w:firstLine="509"/>
        <w:jc w:val="both"/>
        <w:rPr>
          <w:rFonts w:ascii="標楷體" w:hAnsi="標楷體"/>
          <w:spacing w:val="4"/>
        </w:rPr>
      </w:pPr>
      <w:r w:rsidRPr="00790A4C">
        <w:rPr>
          <w:rFonts w:ascii="標楷體" w:hAnsi="標楷體" w:hint="eastAsia"/>
          <w:spacing w:val="4"/>
        </w:rPr>
        <w:t>市政府為加強道路挖掘管理，提升施政效能，於89年建置基隆市道路挖掘管理系統，並逐步改善擴充系統功能，開放轄內各區公所使用，</w:t>
      </w:r>
      <w:r w:rsidR="004530B3" w:rsidRPr="00790A4C">
        <w:rPr>
          <w:rFonts w:ascii="標楷體" w:hAnsi="標楷體" w:hint="eastAsia"/>
          <w:spacing w:val="4"/>
        </w:rPr>
        <w:t>新版本</w:t>
      </w:r>
      <w:r w:rsidR="00FD132F" w:rsidRPr="00790A4C">
        <w:rPr>
          <w:rFonts w:ascii="標楷體" w:hAnsi="標楷體" w:hint="eastAsia"/>
          <w:spacing w:val="4"/>
        </w:rPr>
        <w:t>系統</w:t>
      </w:r>
      <w:r w:rsidR="004530B3" w:rsidRPr="00790A4C">
        <w:rPr>
          <w:rFonts w:ascii="標楷體" w:hAnsi="標楷體" w:hint="eastAsia"/>
          <w:spacing w:val="4"/>
        </w:rPr>
        <w:t>已於110年4月12日正式上線，</w:t>
      </w:r>
      <w:r w:rsidR="00991BDA" w:rsidRPr="00790A4C">
        <w:rPr>
          <w:rFonts w:ascii="標楷體" w:hAnsi="標楷體" w:hint="eastAsia"/>
          <w:spacing w:val="4"/>
        </w:rPr>
        <w:t>新增</w:t>
      </w:r>
      <w:r w:rsidR="004530B3" w:rsidRPr="00790A4C">
        <w:rPr>
          <w:rFonts w:ascii="標楷體" w:hAnsi="標楷體" w:hint="eastAsia"/>
          <w:spacing w:val="4"/>
        </w:rPr>
        <w:t>案件需經由線上申請並據以管控</w:t>
      </w:r>
      <w:r w:rsidRPr="00790A4C">
        <w:rPr>
          <w:rFonts w:ascii="標楷體" w:hAnsi="標楷體" w:hint="eastAsia"/>
          <w:spacing w:val="4"/>
        </w:rPr>
        <w:t>，提升道路挖掘業務之時效性。經查區公所執行情形，核有：</w:t>
      </w:r>
      <w:r w:rsidRPr="00790A4C">
        <w:rPr>
          <w:rFonts w:ascii="標楷體" w:hAnsi="標楷體" w:hint="eastAsia"/>
          <w:bCs/>
          <w:spacing w:val="4"/>
        </w:rPr>
        <w:t>（1）中正區公所110年1月至7月間受理申請緊急搶修案件</w:t>
      </w:r>
      <w:r w:rsidR="00CA6D0C" w:rsidRPr="00790A4C">
        <w:rPr>
          <w:rFonts w:ascii="標楷體" w:hAnsi="標楷體" w:hint="eastAsia"/>
          <w:bCs/>
          <w:spacing w:val="4"/>
        </w:rPr>
        <w:t>，部分</w:t>
      </w:r>
      <w:r w:rsidR="00FD132F" w:rsidRPr="00790A4C">
        <w:rPr>
          <w:rFonts w:ascii="標楷體" w:hAnsi="標楷體" w:hint="eastAsia"/>
          <w:bCs/>
          <w:spacing w:val="4"/>
        </w:rPr>
        <w:t>案件</w:t>
      </w:r>
      <w:r w:rsidRPr="00790A4C">
        <w:rPr>
          <w:rFonts w:ascii="標楷體" w:hAnsi="標楷體" w:hint="eastAsia"/>
          <w:bCs/>
          <w:spacing w:val="4"/>
        </w:rPr>
        <w:t>未依基隆市挖掘道路管理自治條例第6條規定於3日內完成補辦搶修許可，惟未注意列管並依規定裁罰</w:t>
      </w:r>
      <w:r w:rsidR="00CA6D0C" w:rsidRPr="00790A4C">
        <w:rPr>
          <w:rFonts w:ascii="標楷體" w:hAnsi="標楷體" w:hint="eastAsia"/>
          <w:bCs/>
          <w:spacing w:val="4"/>
        </w:rPr>
        <w:t>，</w:t>
      </w:r>
      <w:r w:rsidRPr="00790A4C">
        <w:rPr>
          <w:rFonts w:ascii="標楷體" w:hAnsi="標楷體" w:hint="eastAsia"/>
          <w:bCs/>
          <w:spacing w:val="4"/>
        </w:rPr>
        <w:t>或</w:t>
      </w:r>
      <w:r w:rsidR="00CE2CC5" w:rsidRPr="00790A4C">
        <w:rPr>
          <w:rFonts w:ascii="標楷體" w:hAnsi="標楷體" w:hint="eastAsia"/>
          <w:bCs/>
          <w:spacing w:val="4"/>
        </w:rPr>
        <w:t>未能主動追蹤完工驗收</w:t>
      </w:r>
      <w:r w:rsidR="00CA6D0C" w:rsidRPr="00790A4C">
        <w:rPr>
          <w:rFonts w:ascii="標楷體" w:hAnsi="標楷體" w:hint="eastAsia"/>
          <w:bCs/>
          <w:spacing w:val="4"/>
        </w:rPr>
        <w:t>情形</w:t>
      </w:r>
      <w:r w:rsidR="00CE2CC5" w:rsidRPr="00790A4C">
        <w:rPr>
          <w:rFonts w:ascii="標楷體" w:hAnsi="標楷體" w:hint="eastAsia"/>
          <w:bCs/>
          <w:spacing w:val="4"/>
        </w:rPr>
        <w:t>，案件管控作業未盡周妥，有待檢討妥善運用系統功能追蹤案件辦理情形</w:t>
      </w:r>
      <w:r w:rsidRPr="00790A4C">
        <w:rPr>
          <w:rFonts w:ascii="標楷體" w:hAnsi="標楷體" w:hint="eastAsia"/>
          <w:bCs/>
          <w:spacing w:val="4"/>
        </w:rPr>
        <w:t>，妥善管理公共設施工程挖掘情形</w:t>
      </w:r>
      <w:r w:rsidR="00B4734D" w:rsidRPr="00790A4C">
        <w:rPr>
          <w:rFonts w:ascii="標楷體" w:hAnsi="標楷體" w:hint="eastAsia"/>
          <w:bCs/>
          <w:spacing w:val="4"/>
        </w:rPr>
        <w:t>；</w:t>
      </w:r>
      <w:r w:rsidR="002D166B" w:rsidRPr="00790A4C">
        <w:rPr>
          <w:rFonts w:ascii="標楷體" w:hAnsi="標楷體" w:hint="eastAsia"/>
          <w:bCs/>
          <w:spacing w:val="4"/>
        </w:rPr>
        <w:t>（</w:t>
      </w:r>
      <w:r w:rsidR="00B4734D" w:rsidRPr="00790A4C">
        <w:rPr>
          <w:rFonts w:ascii="標楷體" w:hAnsi="標楷體" w:hint="eastAsia"/>
          <w:bCs/>
          <w:spacing w:val="4"/>
        </w:rPr>
        <w:t>2</w:t>
      </w:r>
      <w:r w:rsidR="002D166B" w:rsidRPr="00790A4C">
        <w:rPr>
          <w:rFonts w:ascii="標楷體" w:hAnsi="標楷體" w:hint="eastAsia"/>
          <w:bCs/>
          <w:spacing w:val="4"/>
        </w:rPr>
        <w:t>）</w:t>
      </w:r>
      <w:r w:rsidR="00B4734D" w:rsidRPr="00790A4C">
        <w:rPr>
          <w:rFonts w:ascii="標楷體" w:hAnsi="標楷體" w:hint="eastAsia"/>
          <w:bCs/>
          <w:spacing w:val="4"/>
        </w:rPr>
        <w:t>中正區及七堵區公所辦理道路挖掘路面修復完工之勘驗作業，部分案件延未安排現場勘驗程序，或未依基隆市挖掘道路管理自治條例第3條第1項第4款規定於工程完工後15日內完成實施勘驗</w:t>
      </w:r>
      <w:r w:rsidR="00F10766" w:rsidRPr="00790A4C">
        <w:rPr>
          <w:rFonts w:ascii="標楷體" w:hAnsi="標楷體" w:hint="eastAsia"/>
          <w:bCs/>
          <w:spacing w:val="4"/>
        </w:rPr>
        <w:t>，</w:t>
      </w:r>
      <w:r w:rsidR="00B4734D" w:rsidRPr="00790A4C">
        <w:rPr>
          <w:rFonts w:ascii="標楷體" w:hAnsi="標楷體" w:hint="eastAsia"/>
          <w:bCs/>
          <w:spacing w:val="4"/>
        </w:rPr>
        <w:t>部分案件僅目測路面平整性或以書面資料審核，尚未詳實丈量實際修復面積等情形</w:t>
      </w:r>
      <w:r w:rsidR="00F10766" w:rsidRPr="00790A4C">
        <w:rPr>
          <w:rFonts w:ascii="標楷體" w:hAnsi="標楷體" w:hint="eastAsia"/>
          <w:bCs/>
          <w:spacing w:val="4"/>
        </w:rPr>
        <w:t>，</w:t>
      </w:r>
      <w:r w:rsidR="00B4734D" w:rsidRPr="00790A4C">
        <w:rPr>
          <w:rFonts w:ascii="標楷體" w:hAnsi="標楷體" w:hint="eastAsia"/>
          <w:bCs/>
          <w:spacing w:val="4"/>
        </w:rPr>
        <w:t>鑑於道路修復案件勘驗期間過長，除無法即時驗收廠商路面修復品質，日後損壞難以界定責</w:t>
      </w:r>
      <w:r w:rsidR="00FD132F" w:rsidRPr="00790A4C">
        <w:rPr>
          <w:rFonts w:ascii="標楷體" w:hAnsi="標楷體" w:hint="eastAsia"/>
          <w:bCs/>
          <w:spacing w:val="4"/>
        </w:rPr>
        <w:t>任歸</w:t>
      </w:r>
      <w:r w:rsidR="00B4734D" w:rsidRPr="00790A4C">
        <w:rPr>
          <w:rFonts w:ascii="標楷體" w:hAnsi="標楷體" w:hint="eastAsia"/>
          <w:bCs/>
          <w:spacing w:val="4"/>
        </w:rPr>
        <w:t>屬，允應檢討加速辦理待勘驗案件，經</w:t>
      </w:r>
      <w:r w:rsidR="00F10766" w:rsidRPr="00790A4C">
        <w:rPr>
          <w:rFonts w:ascii="標楷體" w:hAnsi="標楷體" w:hint="eastAsia"/>
          <w:bCs/>
          <w:spacing w:val="4"/>
        </w:rPr>
        <w:t>函</w:t>
      </w:r>
      <w:r w:rsidR="00B4734D" w:rsidRPr="00790A4C">
        <w:rPr>
          <w:rFonts w:ascii="標楷體" w:hAnsi="標楷體" w:hint="eastAsia"/>
          <w:bCs/>
          <w:spacing w:val="4"/>
        </w:rPr>
        <w:t>請中正區及七堵區公所檢討改善。</w:t>
      </w:r>
      <w:r w:rsidRPr="00790A4C">
        <w:rPr>
          <w:rFonts w:ascii="標楷體" w:hAnsi="標楷體" w:hint="eastAsia"/>
          <w:spacing w:val="4"/>
        </w:rPr>
        <w:t>據復</w:t>
      </w:r>
      <w:r w:rsidR="00F10766" w:rsidRPr="00790A4C">
        <w:rPr>
          <w:rFonts w:ascii="標楷體" w:hAnsi="標楷體" w:hint="eastAsia"/>
          <w:spacing w:val="4"/>
        </w:rPr>
        <w:t>：</w:t>
      </w:r>
      <w:r w:rsidR="002D166B" w:rsidRPr="00790A4C">
        <w:rPr>
          <w:rFonts w:ascii="標楷體" w:hAnsi="標楷體" w:hint="eastAsia"/>
          <w:spacing w:val="4"/>
        </w:rPr>
        <w:t>（</w:t>
      </w:r>
      <w:r w:rsidR="00B4734D" w:rsidRPr="00790A4C">
        <w:rPr>
          <w:rFonts w:ascii="標楷體" w:hAnsi="標楷體" w:hint="eastAsia"/>
          <w:spacing w:val="4"/>
        </w:rPr>
        <w:t>1</w:t>
      </w:r>
      <w:r w:rsidR="002D166B" w:rsidRPr="00790A4C">
        <w:rPr>
          <w:rFonts w:ascii="標楷體" w:hAnsi="標楷體" w:hint="eastAsia"/>
          <w:spacing w:val="4"/>
        </w:rPr>
        <w:t>）</w:t>
      </w:r>
      <w:r w:rsidRPr="00790A4C">
        <w:rPr>
          <w:rFonts w:ascii="標楷體" w:hAnsi="標楷體" w:hint="eastAsia"/>
          <w:spacing w:val="4"/>
        </w:rPr>
        <w:t>已清查未依規定期限補辦搶修許可之案件共有5 件並進行裁處，相關管線單位已至區公所繳納罰款計5萬元，</w:t>
      </w:r>
      <w:r w:rsidR="00F10766" w:rsidRPr="00790A4C">
        <w:rPr>
          <w:rFonts w:ascii="標楷體" w:hAnsi="標楷體" w:hint="eastAsia"/>
          <w:spacing w:val="4"/>
        </w:rPr>
        <w:t>嗣後</w:t>
      </w:r>
      <w:r w:rsidRPr="00790A4C">
        <w:rPr>
          <w:rFonts w:ascii="標楷體" w:hAnsi="標楷體" w:hint="eastAsia"/>
          <w:spacing w:val="4"/>
        </w:rPr>
        <w:t>並將加強</w:t>
      </w:r>
      <w:r w:rsidR="00F10766" w:rsidRPr="00790A4C">
        <w:rPr>
          <w:rFonts w:ascii="標楷體" w:hAnsi="標楷體" w:hint="eastAsia"/>
          <w:spacing w:val="4"/>
        </w:rPr>
        <w:t>案件</w:t>
      </w:r>
      <w:r w:rsidRPr="00790A4C">
        <w:rPr>
          <w:rFonts w:ascii="標楷體" w:hAnsi="標楷體" w:hint="eastAsia"/>
          <w:spacing w:val="4"/>
        </w:rPr>
        <w:t>管理</w:t>
      </w:r>
      <w:r w:rsidR="00B4734D" w:rsidRPr="00790A4C">
        <w:rPr>
          <w:rFonts w:ascii="標楷體" w:hAnsi="標楷體" w:hint="eastAsia"/>
          <w:spacing w:val="4"/>
        </w:rPr>
        <w:t>。</w:t>
      </w:r>
      <w:r w:rsidR="00A41F24" w:rsidRPr="00790A4C">
        <w:rPr>
          <w:rFonts w:ascii="標楷體" w:hAnsi="標楷體" w:hint="eastAsia"/>
          <w:spacing w:val="4"/>
        </w:rPr>
        <w:t>（</w:t>
      </w:r>
      <w:r w:rsidR="00B4734D" w:rsidRPr="00790A4C">
        <w:rPr>
          <w:rFonts w:ascii="標楷體" w:hAnsi="標楷體" w:hint="eastAsia"/>
          <w:spacing w:val="4"/>
        </w:rPr>
        <w:t>2</w:t>
      </w:r>
      <w:r w:rsidR="002D166B" w:rsidRPr="00790A4C">
        <w:rPr>
          <w:rFonts w:ascii="標楷體" w:hAnsi="標楷體" w:hint="eastAsia"/>
          <w:spacing w:val="4"/>
        </w:rPr>
        <w:t>）</w:t>
      </w:r>
      <w:r w:rsidR="00B4734D" w:rsidRPr="00790A4C">
        <w:rPr>
          <w:rFonts w:ascii="標楷體" w:hAnsi="標楷體" w:hint="eastAsia"/>
          <w:spacing w:val="4"/>
        </w:rPr>
        <w:t>因區公所人力不足或業務繁雜，對於尚未勘驗案件，</w:t>
      </w:r>
      <w:r w:rsidR="00EF1D78" w:rsidRPr="00790A4C">
        <w:rPr>
          <w:rFonts w:ascii="標楷體" w:hAnsi="標楷體" w:hint="eastAsia"/>
          <w:spacing w:val="4"/>
        </w:rPr>
        <w:t>將</w:t>
      </w:r>
      <w:r w:rsidR="00FD132F" w:rsidRPr="00790A4C">
        <w:rPr>
          <w:rFonts w:ascii="標楷體" w:hAnsi="標楷體" w:hint="eastAsia"/>
          <w:spacing w:val="4"/>
        </w:rPr>
        <w:t>儘速</w:t>
      </w:r>
      <w:r w:rsidR="00EF1D78" w:rsidRPr="00790A4C">
        <w:rPr>
          <w:rFonts w:ascii="標楷體" w:hAnsi="標楷體" w:hint="eastAsia"/>
          <w:spacing w:val="4"/>
        </w:rPr>
        <w:t>清查並</w:t>
      </w:r>
      <w:r w:rsidR="00B4734D" w:rsidRPr="00790A4C">
        <w:rPr>
          <w:rFonts w:ascii="標楷體" w:hAnsi="標楷體" w:hint="eastAsia"/>
          <w:spacing w:val="4"/>
        </w:rPr>
        <w:t>排定</w:t>
      </w:r>
      <w:r w:rsidR="00EF1D78" w:rsidRPr="00790A4C">
        <w:rPr>
          <w:rFonts w:ascii="標楷體" w:hAnsi="標楷體" w:hint="eastAsia"/>
          <w:spacing w:val="4"/>
        </w:rPr>
        <w:t>辦理</w:t>
      </w:r>
      <w:r w:rsidR="00B4734D" w:rsidRPr="00790A4C">
        <w:rPr>
          <w:rFonts w:ascii="標楷體" w:hAnsi="標楷體" w:hint="eastAsia"/>
          <w:spacing w:val="4"/>
        </w:rPr>
        <w:t>，</w:t>
      </w:r>
      <w:r w:rsidR="00EF1D78" w:rsidRPr="00790A4C">
        <w:rPr>
          <w:rFonts w:ascii="標楷體" w:hAnsi="標楷體" w:hint="eastAsia"/>
          <w:spacing w:val="4"/>
        </w:rPr>
        <w:t>嗣</w:t>
      </w:r>
      <w:r w:rsidR="00B4734D" w:rsidRPr="00790A4C">
        <w:rPr>
          <w:rFonts w:ascii="標楷體" w:hAnsi="標楷體" w:hint="eastAsia"/>
          <w:spacing w:val="4"/>
        </w:rPr>
        <w:t>後辦理勘驗期程</w:t>
      </w:r>
      <w:r w:rsidR="00FD132F" w:rsidRPr="00790A4C">
        <w:rPr>
          <w:rFonts w:ascii="標楷體" w:hAnsi="標楷體" w:hint="eastAsia"/>
          <w:spacing w:val="4"/>
        </w:rPr>
        <w:t>將</w:t>
      </w:r>
      <w:r w:rsidR="00B4734D" w:rsidRPr="00790A4C">
        <w:rPr>
          <w:rFonts w:ascii="標楷體" w:hAnsi="標楷體" w:hint="eastAsia"/>
          <w:spacing w:val="4"/>
        </w:rPr>
        <w:t>列為111年度內部稽核計畫追蹤改善事項</w:t>
      </w:r>
      <w:r w:rsidRPr="00790A4C">
        <w:rPr>
          <w:rFonts w:ascii="標楷體" w:hAnsi="標楷體" w:hint="eastAsia"/>
          <w:spacing w:val="4"/>
        </w:rPr>
        <w:t>。</w:t>
      </w:r>
    </w:p>
    <w:bookmarkEnd w:id="31"/>
    <w:p w14:paraId="0BE1EA31" w14:textId="6FCECB54" w:rsidR="008F11D7" w:rsidRPr="00790A4C" w:rsidRDefault="00AF716A" w:rsidP="003F3D30">
      <w:pPr>
        <w:overflowPunct w:val="0"/>
        <w:spacing w:beforeLines="10" w:before="50" w:afterLines="10" w:after="50" w:line="52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w:t>
      </w:r>
      <w:r w:rsidR="008F11D7" w:rsidRPr="00790A4C">
        <w:rPr>
          <w:rFonts w:ascii="標楷體" w:hAnsi="標楷體" w:hint="eastAsia"/>
          <w:b/>
          <w:kern w:val="0"/>
          <w:sz w:val="28"/>
          <w:szCs w:val="28"/>
        </w:rPr>
        <w:t>四</w:t>
      </w:r>
      <w:r w:rsidRPr="00790A4C">
        <w:rPr>
          <w:rFonts w:ascii="標楷體" w:hAnsi="標楷體" w:hint="eastAsia"/>
          <w:b/>
          <w:kern w:val="0"/>
          <w:sz w:val="28"/>
          <w:szCs w:val="28"/>
        </w:rPr>
        <w:t>）</w:t>
      </w:r>
      <w:r w:rsidR="00FD2479" w:rsidRPr="00790A4C">
        <w:rPr>
          <w:rFonts w:ascii="標楷體" w:hAnsi="標楷體" w:hint="eastAsia"/>
          <w:b/>
          <w:kern w:val="0"/>
          <w:sz w:val="28"/>
          <w:szCs w:val="28"/>
        </w:rPr>
        <w:t>1</w:t>
      </w:r>
      <w:r w:rsidR="00FD2479" w:rsidRPr="00790A4C">
        <w:rPr>
          <w:rFonts w:ascii="標楷體" w:hAnsi="標楷體"/>
          <w:b/>
          <w:kern w:val="0"/>
          <w:sz w:val="28"/>
          <w:szCs w:val="28"/>
        </w:rPr>
        <w:t>0</w:t>
      </w:r>
      <w:r w:rsidR="004D29AB" w:rsidRPr="00790A4C">
        <w:rPr>
          <w:rFonts w:ascii="標楷體" w:hAnsi="標楷體" w:hint="eastAsia"/>
          <w:b/>
          <w:kern w:val="0"/>
          <w:sz w:val="28"/>
          <w:szCs w:val="28"/>
        </w:rPr>
        <w:t>9</w:t>
      </w:r>
      <w:r w:rsidR="008F11D7" w:rsidRPr="00790A4C">
        <w:rPr>
          <w:rFonts w:ascii="標楷體" w:hAnsi="標楷體" w:hint="eastAsia"/>
          <w:b/>
          <w:kern w:val="0"/>
          <w:sz w:val="28"/>
          <w:szCs w:val="28"/>
        </w:rPr>
        <w:t>年度重要審核意見追蹤查核情形</w:t>
      </w:r>
    </w:p>
    <w:p w14:paraId="74E21E6F" w14:textId="4B9675B5" w:rsidR="008F11D7" w:rsidRPr="00790A4C" w:rsidRDefault="008F11D7" w:rsidP="003F3D30">
      <w:pPr>
        <w:suppressAutoHyphens/>
        <w:overflowPunct w:val="0"/>
        <w:spacing w:line="520" w:lineRule="exact"/>
        <w:ind w:firstLine="482"/>
        <w:jc w:val="both"/>
        <w:rPr>
          <w:rFonts w:ascii="標楷體" w:hAnsi="標楷體"/>
          <w:bCs/>
          <w:spacing w:val="2"/>
          <w:kern w:val="0"/>
          <w:szCs w:val="24"/>
        </w:rPr>
      </w:pPr>
      <w:r w:rsidRPr="00790A4C">
        <w:rPr>
          <w:rFonts w:ascii="標楷體" w:hAnsi="標楷體" w:hint="eastAsia"/>
          <w:bCs/>
          <w:spacing w:val="2"/>
          <w:kern w:val="0"/>
          <w:szCs w:val="24"/>
        </w:rPr>
        <w:t>本室於10</w:t>
      </w:r>
      <w:r w:rsidR="004D29AB" w:rsidRPr="00790A4C">
        <w:rPr>
          <w:rFonts w:ascii="標楷體" w:hAnsi="標楷體" w:hint="eastAsia"/>
          <w:bCs/>
          <w:spacing w:val="2"/>
          <w:kern w:val="0"/>
          <w:szCs w:val="24"/>
        </w:rPr>
        <w:t>9</w:t>
      </w:r>
      <w:r w:rsidRPr="00790A4C">
        <w:rPr>
          <w:rFonts w:ascii="標楷體" w:hAnsi="標楷體" w:hint="eastAsia"/>
          <w:bCs/>
          <w:spacing w:val="2"/>
          <w:kern w:val="0"/>
          <w:szCs w:val="24"/>
        </w:rPr>
        <w:t>年度審核報告所列重要審核意見</w:t>
      </w:r>
      <w:r w:rsidR="00510A32" w:rsidRPr="00790A4C">
        <w:rPr>
          <w:rFonts w:ascii="標楷體" w:hAnsi="標楷體" w:hint="eastAsia"/>
          <w:bCs/>
          <w:spacing w:val="2"/>
          <w:kern w:val="0"/>
          <w:szCs w:val="24"/>
        </w:rPr>
        <w:t>4</w:t>
      </w:r>
      <w:r w:rsidRPr="00790A4C">
        <w:rPr>
          <w:rFonts w:ascii="標楷體" w:hAnsi="標楷體" w:hint="eastAsia"/>
          <w:bCs/>
          <w:spacing w:val="2"/>
          <w:kern w:val="0"/>
          <w:szCs w:val="24"/>
        </w:rPr>
        <w:t>項，經賡續追蹤查核實際辦理結果，仍待繼續改善者</w:t>
      </w:r>
      <w:r w:rsidR="006E5C61" w:rsidRPr="00790A4C">
        <w:rPr>
          <w:rFonts w:ascii="標楷體" w:hAnsi="標楷體"/>
          <w:bCs/>
          <w:spacing w:val="2"/>
          <w:kern w:val="0"/>
          <w:szCs w:val="24"/>
        </w:rPr>
        <w:t>2</w:t>
      </w:r>
      <w:r w:rsidRPr="00790A4C">
        <w:rPr>
          <w:rFonts w:ascii="標楷體" w:hAnsi="標楷體" w:hint="eastAsia"/>
          <w:bCs/>
          <w:spacing w:val="2"/>
          <w:kern w:val="0"/>
          <w:szCs w:val="24"/>
        </w:rPr>
        <w:t>項、已研謀改善或依改善措施持續辦理者</w:t>
      </w:r>
      <w:r w:rsidR="006E5C61" w:rsidRPr="00790A4C">
        <w:rPr>
          <w:rFonts w:ascii="標楷體" w:hAnsi="標楷體"/>
          <w:bCs/>
          <w:spacing w:val="2"/>
          <w:kern w:val="0"/>
          <w:szCs w:val="24"/>
        </w:rPr>
        <w:t>2</w:t>
      </w:r>
      <w:r w:rsidRPr="00790A4C">
        <w:rPr>
          <w:rFonts w:ascii="標楷體" w:hAnsi="標楷體" w:hint="eastAsia"/>
          <w:bCs/>
          <w:spacing w:val="2"/>
          <w:kern w:val="0"/>
          <w:szCs w:val="24"/>
        </w:rPr>
        <w:t>項</w:t>
      </w:r>
      <w:r w:rsidR="00AF716A" w:rsidRPr="00790A4C">
        <w:rPr>
          <w:rFonts w:ascii="標楷體" w:hAnsi="標楷體" w:hint="eastAsia"/>
          <w:bCs/>
          <w:spacing w:val="2"/>
          <w:kern w:val="0"/>
          <w:szCs w:val="24"/>
        </w:rPr>
        <w:t>（</w:t>
      </w:r>
      <w:r w:rsidRPr="00790A4C">
        <w:rPr>
          <w:rFonts w:ascii="標楷體" w:hAnsi="標楷體" w:hint="eastAsia"/>
          <w:bCs/>
          <w:spacing w:val="2"/>
          <w:kern w:val="0"/>
          <w:szCs w:val="24"/>
        </w:rPr>
        <w:t>表</w:t>
      </w:r>
      <w:r w:rsidR="00BE6B27" w:rsidRPr="00790A4C">
        <w:rPr>
          <w:rFonts w:ascii="標楷體" w:hAnsi="標楷體" w:hint="eastAsia"/>
          <w:bCs/>
          <w:spacing w:val="2"/>
          <w:kern w:val="0"/>
          <w:szCs w:val="24"/>
        </w:rPr>
        <w:t>3</w:t>
      </w:r>
      <w:r w:rsidR="00AF716A" w:rsidRPr="00790A4C">
        <w:rPr>
          <w:rFonts w:ascii="標楷體" w:hAnsi="標楷體" w:hint="eastAsia"/>
          <w:bCs/>
          <w:spacing w:val="2"/>
          <w:kern w:val="0"/>
          <w:szCs w:val="24"/>
        </w:rPr>
        <w:t>）</w:t>
      </w:r>
      <w:r w:rsidRPr="00790A4C">
        <w:rPr>
          <w:rFonts w:ascii="標楷體" w:hAnsi="標楷體" w:hint="eastAsia"/>
          <w:bCs/>
          <w:spacing w:val="2"/>
          <w:kern w:val="0"/>
          <w:szCs w:val="24"/>
        </w:rPr>
        <w:t>，其中仍待繼續改善者，經再研提審核意見</w:t>
      </w:r>
      <w:r w:rsidR="00B53C6F" w:rsidRPr="00790A4C">
        <w:rPr>
          <w:rFonts w:ascii="標楷體" w:hAnsi="標楷體"/>
          <w:bCs/>
          <w:spacing w:val="2"/>
          <w:kern w:val="0"/>
          <w:szCs w:val="24"/>
        </w:rPr>
        <w:t>2</w:t>
      </w:r>
      <w:r w:rsidRPr="00790A4C">
        <w:rPr>
          <w:rFonts w:ascii="標楷體" w:hAnsi="標楷體" w:hint="eastAsia"/>
          <w:bCs/>
          <w:spacing w:val="2"/>
          <w:kern w:val="0"/>
          <w:szCs w:val="24"/>
        </w:rPr>
        <w:t>項通知檢討改善。</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41"/>
        <w:gridCol w:w="3840"/>
      </w:tblGrid>
      <w:tr w:rsidR="00790A4C" w:rsidRPr="00790A4C" w14:paraId="6F141DA7" w14:textId="77777777" w:rsidTr="00E5587B">
        <w:trPr>
          <w:trHeight w:hRule="exact" w:val="397"/>
        </w:trPr>
        <w:tc>
          <w:tcPr>
            <w:tcW w:w="9881" w:type="dxa"/>
            <w:gridSpan w:val="2"/>
            <w:tcBorders>
              <w:top w:val="nil"/>
              <w:left w:val="nil"/>
              <w:bottom w:val="single" w:sz="4" w:space="0" w:color="auto"/>
              <w:right w:val="nil"/>
            </w:tcBorders>
            <w:vAlign w:val="center"/>
            <w:hideMark/>
          </w:tcPr>
          <w:p w14:paraId="21B670DA" w14:textId="7B350B25" w:rsidR="008F11D7" w:rsidRPr="00790A4C" w:rsidRDefault="008F11D7" w:rsidP="0056699C">
            <w:pPr>
              <w:overflowPunct w:val="0"/>
              <w:spacing w:line="240" w:lineRule="exact"/>
              <w:jc w:val="center"/>
              <w:rPr>
                <w:rFonts w:ascii="標楷體" w:hAnsi="標楷體"/>
                <w:sz w:val="20"/>
              </w:rPr>
            </w:pPr>
            <w:r w:rsidRPr="00790A4C">
              <w:rPr>
                <w:rFonts w:ascii="標楷體" w:hAnsi="標楷體" w:hint="eastAsia"/>
                <w:b/>
              </w:rPr>
              <w:lastRenderedPageBreak/>
              <w:t>表</w:t>
            </w:r>
            <w:r w:rsidR="00BE6B27" w:rsidRPr="00790A4C">
              <w:rPr>
                <w:rFonts w:ascii="標楷體" w:hAnsi="標楷體" w:hint="eastAsia"/>
                <w:b/>
              </w:rPr>
              <w:t>3</w:t>
            </w:r>
            <w:r w:rsidRPr="00790A4C">
              <w:rPr>
                <w:rFonts w:ascii="標楷體" w:hAnsi="標楷體" w:hint="eastAsia"/>
                <w:b/>
              </w:rPr>
              <w:t xml:space="preserve">　10</w:t>
            </w:r>
            <w:r w:rsidR="004D29AB" w:rsidRPr="00790A4C">
              <w:rPr>
                <w:rFonts w:ascii="標楷體" w:hAnsi="標楷體" w:hint="eastAsia"/>
                <w:b/>
              </w:rPr>
              <w:t>9</w:t>
            </w:r>
            <w:r w:rsidRPr="00790A4C">
              <w:rPr>
                <w:rFonts w:ascii="標楷體" w:hAnsi="標楷體" w:hint="eastAsia"/>
                <w:b/>
              </w:rPr>
              <w:t>年度審核報告所列民政處主管重要審核意見覆核辦理情形表</w:t>
            </w:r>
          </w:p>
        </w:tc>
      </w:tr>
      <w:tr w:rsidR="00790A4C" w:rsidRPr="00790A4C" w14:paraId="68704D54" w14:textId="77777777" w:rsidTr="00E5587B">
        <w:trPr>
          <w:trHeight w:hRule="exact" w:val="340"/>
        </w:trPr>
        <w:tc>
          <w:tcPr>
            <w:tcW w:w="6041" w:type="dxa"/>
            <w:tcBorders>
              <w:top w:val="single" w:sz="4" w:space="0" w:color="auto"/>
              <w:left w:val="single" w:sz="4" w:space="0" w:color="auto"/>
              <w:bottom w:val="single" w:sz="4" w:space="0" w:color="auto"/>
              <w:right w:val="single" w:sz="4" w:space="0" w:color="auto"/>
            </w:tcBorders>
            <w:vAlign w:val="center"/>
            <w:hideMark/>
          </w:tcPr>
          <w:p w14:paraId="71C2944A" w14:textId="77777777" w:rsidR="008F11D7" w:rsidRPr="00790A4C" w:rsidRDefault="008F11D7" w:rsidP="004E393C">
            <w:pPr>
              <w:overflowPunct w:val="0"/>
              <w:jc w:val="center"/>
              <w:rPr>
                <w:rFonts w:ascii="標楷體" w:hAnsi="標楷體"/>
                <w:sz w:val="20"/>
              </w:rPr>
            </w:pPr>
            <w:r w:rsidRPr="00790A4C">
              <w:rPr>
                <w:rFonts w:ascii="標楷體" w:hAnsi="標楷體" w:hint="eastAsia"/>
                <w:sz w:val="20"/>
              </w:rPr>
              <w:t>重要審核意見標題</w:t>
            </w:r>
          </w:p>
        </w:tc>
        <w:tc>
          <w:tcPr>
            <w:tcW w:w="3840" w:type="dxa"/>
            <w:tcBorders>
              <w:top w:val="single" w:sz="4" w:space="0" w:color="auto"/>
              <w:left w:val="single" w:sz="4" w:space="0" w:color="auto"/>
              <w:bottom w:val="single" w:sz="4" w:space="0" w:color="auto"/>
              <w:right w:val="single" w:sz="4" w:space="0" w:color="auto"/>
            </w:tcBorders>
            <w:vAlign w:val="center"/>
            <w:hideMark/>
          </w:tcPr>
          <w:p w14:paraId="50BFC834" w14:textId="77777777" w:rsidR="008F11D7" w:rsidRPr="00790A4C" w:rsidRDefault="008F11D7" w:rsidP="00B712B6">
            <w:pPr>
              <w:overflowPunct w:val="0"/>
              <w:spacing w:line="240" w:lineRule="exact"/>
              <w:jc w:val="center"/>
              <w:rPr>
                <w:rFonts w:ascii="標楷體" w:hAnsi="標楷體"/>
                <w:sz w:val="20"/>
              </w:rPr>
            </w:pPr>
            <w:r w:rsidRPr="00790A4C">
              <w:rPr>
                <w:rFonts w:ascii="標楷體" w:hAnsi="標楷體" w:hint="eastAsia"/>
                <w:sz w:val="20"/>
              </w:rPr>
              <w:t>說明</w:t>
            </w:r>
          </w:p>
        </w:tc>
      </w:tr>
      <w:tr w:rsidR="00790A4C" w:rsidRPr="00790A4C" w14:paraId="38D454E0" w14:textId="77777777" w:rsidTr="00E5587B">
        <w:trPr>
          <w:trHeight w:hRule="exact" w:val="340"/>
        </w:trPr>
        <w:tc>
          <w:tcPr>
            <w:tcW w:w="6041" w:type="dxa"/>
            <w:tcBorders>
              <w:top w:val="single" w:sz="4" w:space="0" w:color="auto"/>
              <w:left w:val="single" w:sz="4" w:space="0" w:color="auto"/>
              <w:bottom w:val="single" w:sz="4" w:space="0" w:color="auto"/>
              <w:right w:val="nil"/>
            </w:tcBorders>
            <w:vAlign w:val="center"/>
          </w:tcPr>
          <w:p w14:paraId="37537292" w14:textId="77777777" w:rsidR="008F11D7" w:rsidRPr="00790A4C" w:rsidRDefault="008F11D7" w:rsidP="005F22BA">
            <w:pPr>
              <w:overflowPunct w:val="0"/>
              <w:spacing w:line="240" w:lineRule="exact"/>
              <w:ind w:left="33" w:hangingChars="16" w:hanging="33"/>
              <w:jc w:val="both"/>
              <w:rPr>
                <w:rFonts w:ascii="標楷體" w:hAnsi="標楷體"/>
                <w:b/>
                <w:sz w:val="20"/>
              </w:rPr>
            </w:pPr>
            <w:r w:rsidRPr="00790A4C">
              <w:rPr>
                <w:rFonts w:ascii="標楷體" w:hAnsi="標楷體" w:hint="eastAsia"/>
                <w:b/>
                <w:sz w:val="20"/>
              </w:rPr>
              <w:t>仍待繼續改善</w:t>
            </w:r>
          </w:p>
        </w:tc>
        <w:tc>
          <w:tcPr>
            <w:tcW w:w="3840" w:type="dxa"/>
            <w:tcBorders>
              <w:top w:val="single" w:sz="4" w:space="0" w:color="auto"/>
              <w:left w:val="nil"/>
              <w:bottom w:val="single" w:sz="4" w:space="0" w:color="auto"/>
              <w:right w:val="single" w:sz="4" w:space="0" w:color="auto"/>
            </w:tcBorders>
            <w:vAlign w:val="center"/>
          </w:tcPr>
          <w:p w14:paraId="175F29D3" w14:textId="77777777" w:rsidR="008F11D7" w:rsidRPr="00790A4C" w:rsidRDefault="008F11D7" w:rsidP="00B712B6">
            <w:pPr>
              <w:overflowPunct w:val="0"/>
              <w:spacing w:line="240" w:lineRule="exact"/>
              <w:jc w:val="both"/>
              <w:rPr>
                <w:rFonts w:ascii="標楷體" w:hAnsi="標楷體"/>
                <w:sz w:val="20"/>
              </w:rPr>
            </w:pPr>
          </w:p>
        </w:tc>
      </w:tr>
      <w:tr w:rsidR="00790A4C" w:rsidRPr="00790A4C" w14:paraId="56EF77BE" w14:textId="77777777" w:rsidTr="00E5587B">
        <w:trPr>
          <w:trHeight w:val="737"/>
        </w:trPr>
        <w:tc>
          <w:tcPr>
            <w:tcW w:w="6041" w:type="dxa"/>
            <w:tcBorders>
              <w:top w:val="single" w:sz="4" w:space="0" w:color="auto"/>
              <w:left w:val="single" w:sz="4" w:space="0" w:color="auto"/>
              <w:bottom w:val="single" w:sz="4" w:space="0" w:color="auto"/>
              <w:right w:val="single" w:sz="4" w:space="0" w:color="auto"/>
            </w:tcBorders>
            <w:vAlign w:val="center"/>
          </w:tcPr>
          <w:p w14:paraId="44C8EB51" w14:textId="5B4CDAF4" w:rsidR="008F11D7" w:rsidRPr="00790A4C" w:rsidRDefault="00053040" w:rsidP="008C64AB">
            <w:pPr>
              <w:overflowPunct w:val="0"/>
              <w:spacing w:line="280" w:lineRule="exact"/>
              <w:ind w:left="215" w:hangingChars="100" w:hanging="215"/>
              <w:jc w:val="both"/>
              <w:rPr>
                <w:rFonts w:ascii="標楷體" w:hAnsi="標楷體"/>
                <w:spacing w:val="4"/>
                <w:sz w:val="20"/>
              </w:rPr>
            </w:pPr>
            <w:r w:rsidRPr="00790A4C">
              <w:rPr>
                <w:rFonts w:ascii="標楷體" w:hAnsi="標楷體" w:hint="eastAsia"/>
                <w:spacing w:val="4"/>
                <w:sz w:val="20"/>
              </w:rPr>
              <w:t>1.</w:t>
            </w:r>
            <w:r w:rsidR="00885E5F" w:rsidRPr="00790A4C">
              <w:rPr>
                <w:rFonts w:ascii="標楷體" w:hAnsi="標楷體" w:hint="eastAsia"/>
                <w:spacing w:val="4"/>
                <w:sz w:val="20"/>
              </w:rPr>
              <w:t>運用道路挖掘管理系統進行個案管理，惟仍未增設主管核決權限，雙軌作業情形未見改善；另部分完工案件僅以書面審核，或未列管促請緊急搶修案件於3日內完成補辦搶修許可，均待檢討改進。</w:t>
            </w:r>
          </w:p>
        </w:tc>
        <w:tc>
          <w:tcPr>
            <w:tcW w:w="3840" w:type="dxa"/>
            <w:tcBorders>
              <w:top w:val="single" w:sz="4" w:space="0" w:color="auto"/>
              <w:left w:val="single" w:sz="4" w:space="0" w:color="auto"/>
              <w:bottom w:val="single" w:sz="4" w:space="0" w:color="auto"/>
              <w:right w:val="single" w:sz="4" w:space="0" w:color="auto"/>
            </w:tcBorders>
            <w:vAlign w:val="center"/>
          </w:tcPr>
          <w:p w14:paraId="6AF86960" w14:textId="1E4F1FE2" w:rsidR="008F11D7" w:rsidRPr="00790A4C" w:rsidRDefault="008F11D7" w:rsidP="0004767D">
            <w:pPr>
              <w:overflowPunct w:val="0"/>
              <w:spacing w:line="280" w:lineRule="exact"/>
              <w:jc w:val="both"/>
              <w:rPr>
                <w:rFonts w:ascii="標楷體" w:hAnsi="標楷體" w:cs="新細明體"/>
                <w:kern w:val="0"/>
                <w:sz w:val="20"/>
              </w:rPr>
            </w:pPr>
            <w:r w:rsidRPr="00790A4C">
              <w:rPr>
                <w:rFonts w:ascii="標楷體" w:hAnsi="標楷體" w:cs="新細明體" w:hint="eastAsia"/>
                <w:kern w:val="0"/>
                <w:sz w:val="20"/>
              </w:rPr>
              <w:t>因</w:t>
            </w:r>
            <w:r w:rsidR="00D4107D" w:rsidRPr="00790A4C">
              <w:rPr>
                <w:rFonts w:ascii="標楷體" w:hAnsi="標楷體" w:cs="新細明體" w:hint="eastAsia"/>
                <w:kern w:val="0"/>
                <w:sz w:val="20"/>
              </w:rPr>
              <w:t>部分案件管控作業未盡周妥</w:t>
            </w:r>
            <w:r w:rsidRPr="00790A4C">
              <w:rPr>
                <w:rFonts w:ascii="標楷體" w:hAnsi="標楷體" w:cs="新細明體" w:hint="eastAsia"/>
                <w:kern w:val="0"/>
                <w:sz w:val="20"/>
              </w:rPr>
              <w:t>，業再研提審核意見詳「</w:t>
            </w:r>
            <w:r w:rsidR="00AF716A" w:rsidRPr="00790A4C">
              <w:rPr>
                <w:rFonts w:ascii="標楷體" w:hAnsi="標楷體" w:cs="新細明體" w:hint="eastAsia"/>
                <w:kern w:val="0"/>
                <w:sz w:val="20"/>
              </w:rPr>
              <w:t>（</w:t>
            </w:r>
            <w:r w:rsidRPr="00790A4C">
              <w:rPr>
                <w:rFonts w:ascii="標楷體" w:hAnsi="標楷體" w:cs="新細明體" w:hint="eastAsia"/>
                <w:kern w:val="0"/>
                <w:sz w:val="20"/>
              </w:rPr>
              <w:t>三</w:t>
            </w:r>
            <w:r w:rsidR="00AF716A" w:rsidRPr="00790A4C">
              <w:rPr>
                <w:rFonts w:ascii="標楷體" w:hAnsi="標楷體" w:cs="新細明體" w:hint="eastAsia"/>
                <w:kern w:val="0"/>
                <w:sz w:val="20"/>
              </w:rPr>
              <w:t>）</w:t>
            </w:r>
            <w:r w:rsidRPr="00790A4C">
              <w:rPr>
                <w:rFonts w:ascii="標楷體" w:hAnsi="標楷體" w:cs="新細明體" w:hint="eastAsia"/>
                <w:kern w:val="0"/>
                <w:sz w:val="20"/>
              </w:rPr>
              <w:t>重要審核意見</w:t>
            </w:r>
            <w:r w:rsidR="00386AA3" w:rsidRPr="00790A4C">
              <w:rPr>
                <w:rFonts w:ascii="標楷體" w:hAnsi="標楷體" w:cs="新細明體" w:hint="eastAsia"/>
                <w:kern w:val="0"/>
                <w:sz w:val="20"/>
              </w:rPr>
              <w:t>4</w:t>
            </w:r>
            <w:r w:rsidRPr="00790A4C">
              <w:rPr>
                <w:rFonts w:ascii="標楷體" w:hAnsi="標楷體" w:cs="新細明體" w:hint="eastAsia"/>
                <w:kern w:val="0"/>
                <w:sz w:val="20"/>
              </w:rPr>
              <w:t>.」。</w:t>
            </w:r>
          </w:p>
        </w:tc>
      </w:tr>
      <w:tr w:rsidR="00790A4C" w:rsidRPr="00790A4C" w14:paraId="2748A555" w14:textId="77777777" w:rsidTr="00E5587B">
        <w:trPr>
          <w:trHeight w:val="737"/>
        </w:trPr>
        <w:tc>
          <w:tcPr>
            <w:tcW w:w="6041" w:type="dxa"/>
            <w:tcBorders>
              <w:top w:val="single" w:sz="4" w:space="0" w:color="auto"/>
              <w:left w:val="single" w:sz="4" w:space="0" w:color="auto"/>
              <w:bottom w:val="single" w:sz="4" w:space="0" w:color="auto"/>
              <w:right w:val="single" w:sz="4" w:space="0" w:color="auto"/>
            </w:tcBorders>
            <w:vAlign w:val="center"/>
          </w:tcPr>
          <w:p w14:paraId="009BBE1C" w14:textId="67EF0020" w:rsidR="000E65E2" w:rsidRPr="00790A4C" w:rsidRDefault="00053040" w:rsidP="008C64AB">
            <w:pPr>
              <w:overflowPunct w:val="0"/>
              <w:spacing w:line="280" w:lineRule="exact"/>
              <w:ind w:left="215" w:hangingChars="100" w:hanging="215"/>
              <w:jc w:val="both"/>
              <w:rPr>
                <w:rFonts w:ascii="標楷體" w:hAnsi="標楷體"/>
                <w:spacing w:val="4"/>
                <w:sz w:val="20"/>
              </w:rPr>
            </w:pPr>
            <w:r w:rsidRPr="00790A4C">
              <w:rPr>
                <w:rFonts w:ascii="標楷體" w:hAnsi="標楷體" w:hint="eastAsia"/>
                <w:spacing w:val="4"/>
                <w:sz w:val="20"/>
              </w:rPr>
              <w:t>2</w:t>
            </w:r>
            <w:r w:rsidR="000E65E2" w:rsidRPr="00790A4C">
              <w:rPr>
                <w:rFonts w:ascii="標楷體" w:hAnsi="標楷體" w:hint="eastAsia"/>
                <w:spacing w:val="4"/>
                <w:sz w:val="20"/>
              </w:rPr>
              <w:t>.地區災害防救計畫業已制定施行，惟未確實依計畫辦理，且救濟民生物資儲存及登載亦未依相關規定辦理，不利物資後續調用，允宜檢討改進。</w:t>
            </w:r>
          </w:p>
        </w:tc>
        <w:tc>
          <w:tcPr>
            <w:tcW w:w="3840" w:type="dxa"/>
            <w:tcBorders>
              <w:top w:val="single" w:sz="4" w:space="0" w:color="auto"/>
              <w:left w:val="single" w:sz="4" w:space="0" w:color="auto"/>
              <w:bottom w:val="single" w:sz="4" w:space="0" w:color="auto"/>
              <w:right w:val="single" w:sz="4" w:space="0" w:color="auto"/>
            </w:tcBorders>
            <w:vAlign w:val="center"/>
          </w:tcPr>
          <w:p w14:paraId="71D8DAA3" w14:textId="68C44AEF" w:rsidR="000E65E2" w:rsidRPr="00790A4C" w:rsidRDefault="00844EA7" w:rsidP="0004767D">
            <w:pPr>
              <w:overflowPunct w:val="0"/>
              <w:spacing w:line="280" w:lineRule="exact"/>
              <w:jc w:val="both"/>
              <w:rPr>
                <w:rFonts w:ascii="標楷體" w:hAnsi="標楷體" w:cs="新細明體"/>
                <w:kern w:val="0"/>
                <w:sz w:val="20"/>
              </w:rPr>
            </w:pPr>
            <w:r w:rsidRPr="00790A4C">
              <w:rPr>
                <w:rFonts w:ascii="標楷體" w:hAnsi="標楷體" w:cs="新細明體" w:hint="eastAsia"/>
                <w:kern w:val="0"/>
                <w:sz w:val="20"/>
              </w:rPr>
              <w:t>因地區災害防救計畫</w:t>
            </w:r>
            <w:r w:rsidR="009B5D5A" w:rsidRPr="00790A4C">
              <w:rPr>
                <w:rFonts w:ascii="標楷體" w:hAnsi="標楷體" w:cs="新細明體" w:hint="eastAsia"/>
                <w:kern w:val="0"/>
                <w:sz w:val="20"/>
              </w:rPr>
              <w:t>部分項</w:t>
            </w:r>
            <w:r w:rsidR="00FD132F" w:rsidRPr="00790A4C">
              <w:rPr>
                <w:rFonts w:ascii="標楷體" w:hAnsi="標楷體" w:cs="新細明體" w:hint="eastAsia"/>
                <w:kern w:val="0"/>
                <w:sz w:val="20"/>
              </w:rPr>
              <w:t>目</w:t>
            </w:r>
            <w:r w:rsidR="00F16164" w:rsidRPr="00790A4C">
              <w:rPr>
                <w:rFonts w:ascii="標楷體" w:hAnsi="標楷體" w:cs="新細明體" w:hint="eastAsia"/>
                <w:kern w:val="0"/>
                <w:sz w:val="20"/>
              </w:rPr>
              <w:t>仍</w:t>
            </w:r>
            <w:r w:rsidRPr="00790A4C">
              <w:rPr>
                <w:rFonts w:ascii="標楷體" w:hAnsi="標楷體" w:cs="新細明體" w:hint="eastAsia"/>
                <w:kern w:val="0"/>
                <w:sz w:val="20"/>
              </w:rPr>
              <w:t>未確實</w:t>
            </w:r>
            <w:r w:rsidR="00F61C1E" w:rsidRPr="00790A4C">
              <w:rPr>
                <w:rFonts w:ascii="標楷體" w:hAnsi="標楷體" w:cs="新細明體" w:hint="eastAsia"/>
                <w:kern w:val="0"/>
                <w:sz w:val="20"/>
              </w:rPr>
              <w:t>辦理</w:t>
            </w:r>
            <w:r w:rsidRPr="00790A4C">
              <w:rPr>
                <w:rFonts w:ascii="標楷體" w:hAnsi="標楷體" w:cs="新細明體" w:hint="eastAsia"/>
                <w:kern w:val="0"/>
                <w:sz w:val="20"/>
              </w:rPr>
              <w:t>，業再研提審核意見詳「（三）重要審核意見</w:t>
            </w:r>
            <w:r w:rsidR="00386AA3" w:rsidRPr="00790A4C">
              <w:rPr>
                <w:rFonts w:ascii="標楷體" w:hAnsi="標楷體" w:cs="新細明體" w:hint="eastAsia"/>
                <w:kern w:val="0"/>
                <w:sz w:val="20"/>
              </w:rPr>
              <w:t>3</w:t>
            </w:r>
            <w:r w:rsidRPr="00790A4C">
              <w:rPr>
                <w:rFonts w:ascii="標楷體" w:hAnsi="標楷體" w:cs="新細明體" w:hint="eastAsia"/>
                <w:kern w:val="0"/>
                <w:sz w:val="20"/>
              </w:rPr>
              <w:t>.」。</w:t>
            </w:r>
          </w:p>
        </w:tc>
      </w:tr>
      <w:tr w:rsidR="00790A4C" w:rsidRPr="00790A4C" w14:paraId="512C9D53" w14:textId="77777777" w:rsidTr="00E5587B">
        <w:trPr>
          <w:trHeight w:hRule="exact" w:val="340"/>
        </w:trPr>
        <w:tc>
          <w:tcPr>
            <w:tcW w:w="6041" w:type="dxa"/>
            <w:tcBorders>
              <w:top w:val="single" w:sz="4" w:space="0" w:color="auto"/>
              <w:left w:val="single" w:sz="4" w:space="0" w:color="auto"/>
              <w:bottom w:val="single" w:sz="4" w:space="0" w:color="auto"/>
              <w:right w:val="nil"/>
            </w:tcBorders>
            <w:vAlign w:val="center"/>
            <w:hideMark/>
          </w:tcPr>
          <w:p w14:paraId="44775CDD" w14:textId="77777777" w:rsidR="008F11D7" w:rsidRPr="00790A4C" w:rsidRDefault="008F11D7" w:rsidP="005F22BA">
            <w:pPr>
              <w:overflowPunct w:val="0"/>
              <w:spacing w:line="240" w:lineRule="exact"/>
              <w:ind w:left="33" w:hangingChars="16" w:hanging="33"/>
              <w:jc w:val="both"/>
              <w:rPr>
                <w:rFonts w:ascii="標楷體" w:hAnsi="標楷體"/>
                <w:b/>
                <w:sz w:val="20"/>
              </w:rPr>
            </w:pPr>
            <w:r w:rsidRPr="00790A4C">
              <w:rPr>
                <w:rFonts w:ascii="標楷體" w:hAnsi="標楷體" w:hint="eastAsia"/>
                <w:b/>
                <w:sz w:val="20"/>
              </w:rPr>
              <w:t>已研謀改善或依改善措施持續辦理</w:t>
            </w:r>
          </w:p>
        </w:tc>
        <w:tc>
          <w:tcPr>
            <w:tcW w:w="3840" w:type="dxa"/>
            <w:tcBorders>
              <w:top w:val="single" w:sz="4" w:space="0" w:color="auto"/>
              <w:left w:val="nil"/>
              <w:bottom w:val="single" w:sz="4" w:space="0" w:color="auto"/>
              <w:right w:val="single" w:sz="4" w:space="0" w:color="auto"/>
            </w:tcBorders>
          </w:tcPr>
          <w:p w14:paraId="32325D28" w14:textId="77777777" w:rsidR="008F11D7" w:rsidRPr="00790A4C" w:rsidRDefault="008F11D7" w:rsidP="00B712B6">
            <w:pPr>
              <w:overflowPunct w:val="0"/>
              <w:spacing w:line="320" w:lineRule="exact"/>
              <w:rPr>
                <w:rFonts w:ascii="標楷體" w:hAnsi="標楷體"/>
                <w:sz w:val="20"/>
              </w:rPr>
            </w:pPr>
          </w:p>
        </w:tc>
      </w:tr>
      <w:tr w:rsidR="00790A4C" w:rsidRPr="00790A4C" w14:paraId="0D52AF82" w14:textId="77777777" w:rsidTr="00E5587B">
        <w:trPr>
          <w:trHeight w:val="737"/>
        </w:trPr>
        <w:tc>
          <w:tcPr>
            <w:tcW w:w="6041" w:type="dxa"/>
            <w:tcBorders>
              <w:top w:val="single" w:sz="4" w:space="0" w:color="auto"/>
              <w:left w:val="single" w:sz="4" w:space="0" w:color="auto"/>
              <w:bottom w:val="single" w:sz="4" w:space="0" w:color="auto"/>
              <w:right w:val="single" w:sz="4" w:space="0" w:color="auto"/>
            </w:tcBorders>
            <w:vAlign w:val="center"/>
            <w:hideMark/>
          </w:tcPr>
          <w:p w14:paraId="379C522B" w14:textId="732EB117" w:rsidR="00E5587B" w:rsidRPr="00790A4C" w:rsidRDefault="00E5587B" w:rsidP="0004767D">
            <w:pPr>
              <w:overflowPunct w:val="0"/>
              <w:spacing w:line="280" w:lineRule="exact"/>
              <w:ind w:left="215" w:hangingChars="100" w:hanging="215"/>
              <w:jc w:val="both"/>
              <w:rPr>
                <w:rFonts w:ascii="標楷體" w:hAnsi="標楷體"/>
                <w:spacing w:val="4"/>
                <w:sz w:val="20"/>
              </w:rPr>
            </w:pPr>
            <w:r w:rsidRPr="00790A4C">
              <w:rPr>
                <w:rFonts w:ascii="標楷體" w:hAnsi="標楷體" w:hint="eastAsia"/>
                <w:spacing w:val="4"/>
                <w:sz w:val="20"/>
              </w:rPr>
              <w:t>1.積極辦理民眾申請擴大急難紓困（疫情）案件，惟實際處理天數仍未能達成政府原訂目標，及無具體明確依循標準，致納列追蹤案件數懸殊，允待檢討強化審查速度，作為嗣後辦理類似案件之參考，以達成提供即時性經濟支持之政策目標。</w:t>
            </w:r>
          </w:p>
        </w:tc>
        <w:tc>
          <w:tcPr>
            <w:tcW w:w="3840" w:type="dxa"/>
            <w:vMerge w:val="restart"/>
            <w:tcBorders>
              <w:left w:val="single" w:sz="4" w:space="0" w:color="auto"/>
              <w:right w:val="single" w:sz="4" w:space="0" w:color="auto"/>
              <w:tl2br w:val="single" w:sz="4" w:space="0" w:color="auto"/>
            </w:tcBorders>
            <w:vAlign w:val="center"/>
          </w:tcPr>
          <w:p w14:paraId="03090D5F" w14:textId="77777777" w:rsidR="00E5587B" w:rsidRPr="00790A4C" w:rsidRDefault="00E5587B" w:rsidP="00C41527">
            <w:pPr>
              <w:overflowPunct w:val="0"/>
              <w:spacing w:line="320" w:lineRule="exact"/>
              <w:jc w:val="both"/>
              <w:rPr>
                <w:rFonts w:ascii="標楷體" w:hAnsi="標楷體"/>
                <w:sz w:val="20"/>
                <w:highlight w:val="yellow"/>
              </w:rPr>
            </w:pPr>
          </w:p>
        </w:tc>
      </w:tr>
      <w:tr w:rsidR="00790A4C" w:rsidRPr="00790A4C" w14:paraId="73B88E77" w14:textId="77777777" w:rsidTr="00E5587B">
        <w:trPr>
          <w:trHeight w:val="737"/>
        </w:trPr>
        <w:tc>
          <w:tcPr>
            <w:tcW w:w="6041" w:type="dxa"/>
            <w:tcBorders>
              <w:top w:val="single" w:sz="4" w:space="0" w:color="auto"/>
              <w:left w:val="single" w:sz="4" w:space="0" w:color="auto"/>
              <w:right w:val="single" w:sz="4" w:space="0" w:color="auto"/>
            </w:tcBorders>
            <w:vAlign w:val="center"/>
            <w:hideMark/>
          </w:tcPr>
          <w:p w14:paraId="3823D855" w14:textId="5124F9FF" w:rsidR="00E5587B" w:rsidRPr="00790A4C" w:rsidRDefault="00053040" w:rsidP="0004767D">
            <w:pPr>
              <w:overflowPunct w:val="0"/>
              <w:spacing w:line="280" w:lineRule="exact"/>
              <w:ind w:left="215" w:hangingChars="100" w:hanging="215"/>
              <w:jc w:val="both"/>
              <w:rPr>
                <w:rFonts w:ascii="標楷體" w:hAnsi="標楷體"/>
                <w:spacing w:val="4"/>
                <w:sz w:val="20"/>
              </w:rPr>
            </w:pPr>
            <w:r w:rsidRPr="00790A4C">
              <w:rPr>
                <w:rFonts w:ascii="標楷體" w:hAnsi="標楷體" w:hint="eastAsia"/>
                <w:spacing w:val="4"/>
                <w:sz w:val="20"/>
              </w:rPr>
              <w:t>2</w:t>
            </w:r>
            <w:r w:rsidR="00E5587B" w:rsidRPr="00790A4C">
              <w:rPr>
                <w:rFonts w:ascii="標楷體" w:hAnsi="標楷體" w:hint="eastAsia"/>
                <w:spacing w:val="4"/>
                <w:sz w:val="20"/>
              </w:rPr>
              <w:t>.設置樹葬區推動環保多元葬並略具成效，惟公立骨灰（骸）存放設施使用量已趨於飽和，允宜賡續加強宣導環保多元葬，以達實踐永續發展之精神；另待積極配合中央法令規定，全面免收低收入戶殯葬設施使用管理費，以減輕弱勢族群殯葬負擔。</w:t>
            </w:r>
          </w:p>
        </w:tc>
        <w:tc>
          <w:tcPr>
            <w:tcW w:w="3840" w:type="dxa"/>
            <w:vMerge/>
            <w:tcBorders>
              <w:left w:val="single" w:sz="4" w:space="0" w:color="auto"/>
              <w:bottom w:val="single" w:sz="4" w:space="0" w:color="auto"/>
              <w:right w:val="single" w:sz="4" w:space="0" w:color="auto"/>
              <w:tl2br w:val="single" w:sz="4" w:space="0" w:color="auto"/>
            </w:tcBorders>
            <w:vAlign w:val="center"/>
            <w:hideMark/>
          </w:tcPr>
          <w:p w14:paraId="522F1800" w14:textId="77777777" w:rsidR="00E5587B" w:rsidRPr="00790A4C" w:rsidRDefault="00E5587B" w:rsidP="00B712B6">
            <w:pPr>
              <w:widowControl/>
              <w:overflowPunct w:val="0"/>
              <w:rPr>
                <w:rFonts w:ascii="標楷體" w:hAnsi="標楷體"/>
                <w:sz w:val="20"/>
                <w:highlight w:val="yellow"/>
              </w:rPr>
            </w:pPr>
          </w:p>
        </w:tc>
      </w:tr>
    </w:tbl>
    <w:p w14:paraId="57C87A6D" w14:textId="77777777" w:rsidR="00DF0C42" w:rsidRPr="00790A4C" w:rsidRDefault="00DF0C42" w:rsidP="00211DFD">
      <w:pPr>
        <w:kinsoku w:val="0"/>
        <w:overflowPunct w:val="0"/>
        <w:snapToGrid w:val="0"/>
        <w:spacing w:beforeLines="50" w:before="250" w:line="500" w:lineRule="exact"/>
        <w:outlineLvl w:val="0"/>
        <w:rPr>
          <w:rFonts w:ascii="標楷體" w:hAnsi="標楷體"/>
          <w:b/>
          <w:sz w:val="36"/>
          <w:szCs w:val="36"/>
        </w:rPr>
      </w:pPr>
      <w:r w:rsidRPr="00790A4C">
        <w:rPr>
          <w:rFonts w:ascii="標楷體" w:hAnsi="標楷體" w:hint="eastAsia"/>
          <w:b/>
          <w:sz w:val="36"/>
          <w:szCs w:val="36"/>
        </w:rPr>
        <w:t>肆、教育處主管</w:t>
      </w:r>
    </w:p>
    <w:p w14:paraId="410D8C60" w14:textId="77777777" w:rsidR="00DF0C42" w:rsidRPr="00790A4C" w:rsidRDefault="00DF0C42" w:rsidP="0012503E">
      <w:pPr>
        <w:kinsoku w:val="0"/>
        <w:overflowPunct w:val="0"/>
        <w:autoSpaceDN w:val="0"/>
        <w:spacing w:line="500" w:lineRule="exact"/>
        <w:ind w:firstLineChars="200" w:firstLine="493"/>
        <w:jc w:val="both"/>
        <w:rPr>
          <w:rFonts w:ascii="標楷體" w:hAnsi="標楷體"/>
        </w:rPr>
      </w:pPr>
      <w:r w:rsidRPr="00790A4C">
        <w:rPr>
          <w:rFonts w:ascii="標楷體" w:hAnsi="標楷體" w:hint="eastAsia"/>
        </w:rPr>
        <w:t>教育處主管僅基隆市立體育場1個機關，掌理推動各項體育活動，以鍛鍊國民健全體格、培養體育精神及發展全民體育等業務。茲將1</w:t>
      </w:r>
      <w:r w:rsidRPr="00790A4C">
        <w:rPr>
          <w:rFonts w:ascii="標楷體" w:hAnsi="標楷體"/>
        </w:rPr>
        <w:t>10</w:t>
      </w:r>
      <w:r w:rsidRPr="00790A4C">
        <w:rPr>
          <w:rFonts w:ascii="標楷體" w:hAnsi="標楷體" w:hint="eastAsia"/>
        </w:rPr>
        <w:t>年度決算審核結果說明如次：</w:t>
      </w:r>
    </w:p>
    <w:p w14:paraId="3FCF247A" w14:textId="77777777" w:rsidR="00DF0C42" w:rsidRPr="00790A4C" w:rsidRDefault="00DF0C42" w:rsidP="00E77CA3">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（一</w:t>
      </w:r>
      <w:r w:rsidRPr="00790A4C">
        <w:rPr>
          <w:rFonts w:ascii="標楷體" w:hAnsi="標楷體"/>
          <w:b/>
          <w:sz w:val="28"/>
          <w:szCs w:val="28"/>
        </w:rPr>
        <w:t>）</w:t>
      </w:r>
      <w:r w:rsidRPr="00790A4C">
        <w:rPr>
          <w:rFonts w:ascii="標楷體" w:hAnsi="標楷體" w:hint="eastAsia"/>
          <w:b/>
          <w:sz w:val="28"/>
          <w:szCs w:val="28"/>
        </w:rPr>
        <w:t>計畫實施之查核</w:t>
      </w:r>
    </w:p>
    <w:p w14:paraId="08B741DA" w14:textId="77777777" w:rsidR="00DF0C42" w:rsidRPr="00790A4C" w:rsidRDefault="00DF0C42" w:rsidP="0012503E">
      <w:pPr>
        <w:overflowPunct w:val="0"/>
        <w:spacing w:line="500" w:lineRule="exact"/>
        <w:ind w:firstLineChars="200" w:firstLine="493"/>
        <w:jc w:val="both"/>
        <w:rPr>
          <w:rFonts w:ascii="標楷體" w:hAnsi="標楷體"/>
        </w:rPr>
      </w:pPr>
      <w:r w:rsidRPr="00790A4C">
        <w:rPr>
          <w:rFonts w:ascii="標楷體" w:hAnsi="標楷體" w:hint="eastAsia"/>
        </w:rPr>
        <w:t>業務（工作）計畫2項，包括發展全民運動，開放各式運動場館供民眾使用，並協辦各項運動訓練及相關集訓工作等重要施政項目，均已執行完成。</w:t>
      </w:r>
    </w:p>
    <w:p w14:paraId="79660063" w14:textId="77777777" w:rsidR="00DF0C42" w:rsidRPr="00790A4C" w:rsidRDefault="00DF0C42" w:rsidP="00E77CA3">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（二</w:t>
      </w:r>
      <w:bookmarkStart w:id="32" w:name="_Hlk42502845"/>
      <w:r w:rsidRPr="00790A4C">
        <w:rPr>
          <w:rFonts w:ascii="標楷體" w:hAnsi="標楷體"/>
          <w:b/>
          <w:sz w:val="28"/>
          <w:szCs w:val="28"/>
        </w:rPr>
        <w:t>）</w:t>
      </w:r>
      <w:bookmarkEnd w:id="32"/>
      <w:r w:rsidRPr="00790A4C">
        <w:rPr>
          <w:rFonts w:ascii="標楷體" w:hAnsi="標楷體" w:hint="eastAsia"/>
          <w:b/>
          <w:sz w:val="28"/>
          <w:szCs w:val="28"/>
        </w:rPr>
        <w:t>預算執行之審核</w:t>
      </w:r>
    </w:p>
    <w:p w14:paraId="5929DF02" w14:textId="454CE023" w:rsidR="00DF0C42" w:rsidRPr="00790A4C" w:rsidRDefault="00DF0C42" w:rsidP="00FD29E9">
      <w:pPr>
        <w:overflowPunct w:val="0"/>
        <w:spacing w:line="508" w:lineRule="exact"/>
        <w:ind w:firstLineChars="200" w:firstLine="493"/>
        <w:jc w:val="both"/>
        <w:rPr>
          <w:rFonts w:ascii="標楷體" w:hAnsi="標楷體"/>
        </w:rPr>
      </w:pPr>
      <w:r w:rsidRPr="00790A4C">
        <w:rPr>
          <w:rFonts w:ascii="標楷體" w:hAnsi="標楷體" w:hint="eastAsia"/>
        </w:rPr>
        <w:t>1.歲入預算數1,066萬元，決算審核結果，審定實現數444萬餘元，較預算</w:t>
      </w:r>
      <w:r w:rsidR="003D1B1B">
        <w:rPr>
          <w:rFonts w:ascii="標楷體" w:hAnsi="標楷體" w:hint="eastAsia"/>
        </w:rPr>
        <w:t>減少</w:t>
      </w:r>
      <w:r w:rsidRPr="00790A4C">
        <w:rPr>
          <w:rFonts w:ascii="標楷體" w:hAnsi="標楷體" w:hint="eastAsia"/>
        </w:rPr>
        <w:t>621萬餘元（58.27％），主要係受疫情影響，場地租借收入較預計減少。</w:t>
      </w:r>
    </w:p>
    <w:p w14:paraId="365D321C" w14:textId="77777777" w:rsidR="00DF0C42" w:rsidRPr="00790A4C" w:rsidRDefault="00DF0C42" w:rsidP="00FD29E9">
      <w:pPr>
        <w:overflowPunct w:val="0"/>
        <w:spacing w:line="508" w:lineRule="exact"/>
        <w:ind w:firstLineChars="200" w:firstLine="493"/>
        <w:jc w:val="both"/>
        <w:rPr>
          <w:rFonts w:ascii="標楷體" w:hAnsi="標楷體"/>
        </w:rPr>
      </w:pPr>
      <w:r w:rsidRPr="00790A4C">
        <w:rPr>
          <w:rFonts w:ascii="標楷體" w:hAnsi="標楷體" w:hint="eastAsia"/>
        </w:rPr>
        <w:t>2.歲出預算數2,891萬餘元，決算審核結果，審定實現數2,532萬餘元（87.60％），決算審定數為2,532萬餘元，預算賸餘358萬餘元（12.40％），主要係人事費及業務費依實際需要支用之賸餘。</w:t>
      </w:r>
    </w:p>
    <w:p w14:paraId="0BB93287" w14:textId="3058229B" w:rsidR="00C84522" w:rsidRPr="00790A4C" w:rsidRDefault="00DF0C42" w:rsidP="00EF0EBC">
      <w:pPr>
        <w:overflowPunct w:val="0"/>
        <w:spacing w:line="508" w:lineRule="exact"/>
        <w:ind w:firstLineChars="200" w:firstLine="493"/>
        <w:jc w:val="both"/>
        <w:rPr>
          <w:rFonts w:ascii="標楷體" w:hAnsi="標楷體"/>
        </w:rPr>
      </w:pPr>
      <w:r w:rsidRPr="00790A4C">
        <w:rPr>
          <w:rFonts w:ascii="標楷體" w:hAnsi="標楷體" w:hint="eastAsia"/>
        </w:rPr>
        <w:t>3.以前年度歲出轉入數計1億5,005萬餘元，決算審核結果，審定實現數1,001萬餘元（6.67％）；減免數23萬餘元（0.15％），主要係暖暖運動公園吊橋維護修繕工程結餘款；應付保留數1億3,980萬餘元（93.17％），係田徑場主建築拆除重建（含邊坡整治）及周邊運動服務設施改善工程尚在辦理中，仍須保留繼續執行。</w:t>
      </w:r>
    </w:p>
    <w:p w14:paraId="735D4EE2" w14:textId="77777777" w:rsidR="00DF0C42" w:rsidRPr="00790A4C" w:rsidRDefault="00DF0C42" w:rsidP="00211DFD">
      <w:pPr>
        <w:kinsoku w:val="0"/>
        <w:overflowPunct w:val="0"/>
        <w:snapToGrid w:val="0"/>
        <w:spacing w:beforeLines="50" w:before="250" w:line="530" w:lineRule="exact"/>
        <w:outlineLvl w:val="0"/>
        <w:rPr>
          <w:rFonts w:ascii="標楷體" w:hAnsi="標楷體"/>
          <w:b/>
          <w:sz w:val="36"/>
          <w:szCs w:val="36"/>
        </w:rPr>
      </w:pPr>
      <w:r w:rsidRPr="00790A4C">
        <w:rPr>
          <w:rFonts w:ascii="標楷體" w:hAnsi="標楷體" w:hint="eastAsia"/>
          <w:b/>
          <w:sz w:val="36"/>
          <w:szCs w:val="36"/>
        </w:rPr>
        <w:lastRenderedPageBreak/>
        <w:t>伍、產業發展處主管</w:t>
      </w:r>
    </w:p>
    <w:p w14:paraId="5DA81A4D" w14:textId="77777777" w:rsidR="00DF0C42" w:rsidRPr="00790A4C" w:rsidRDefault="00DF0C42" w:rsidP="00FB7768">
      <w:pPr>
        <w:overflowPunct w:val="0"/>
        <w:snapToGrid w:val="0"/>
        <w:spacing w:line="530" w:lineRule="exact"/>
        <w:ind w:firstLineChars="200" w:firstLine="493"/>
        <w:jc w:val="both"/>
        <w:rPr>
          <w:rFonts w:ascii="標楷體" w:hAnsi="標楷體"/>
          <w:bCs/>
          <w:kern w:val="0"/>
          <w:szCs w:val="24"/>
        </w:rPr>
      </w:pPr>
      <w:r w:rsidRPr="00790A4C">
        <w:rPr>
          <w:rFonts w:ascii="標楷體" w:hAnsi="標楷體" w:hint="eastAsia"/>
          <w:bCs/>
          <w:kern w:val="0"/>
          <w:szCs w:val="24"/>
        </w:rPr>
        <w:t>產業發展處主管僅動物保護防疫所1個機關，</w:t>
      </w:r>
      <w:r w:rsidRPr="00790A4C">
        <w:rPr>
          <w:rFonts w:ascii="標楷體" w:hAnsi="標楷體"/>
          <w:bCs/>
          <w:kern w:val="0"/>
          <w:szCs w:val="24"/>
        </w:rPr>
        <w:t>掌理</w:t>
      </w:r>
      <w:r w:rsidRPr="00790A4C">
        <w:rPr>
          <w:rFonts w:ascii="標楷體" w:hAnsi="標楷體" w:hint="eastAsia"/>
          <w:bCs/>
          <w:kern w:val="0"/>
          <w:szCs w:val="24"/>
        </w:rPr>
        <w:t>動物防疫、動物保護、畜產管理及獸醫行政管理等相關業務。茲將110年度決算審核結果說明如次</w:t>
      </w:r>
      <w:r w:rsidRPr="00790A4C">
        <w:rPr>
          <w:rFonts w:ascii="標楷體" w:hAnsi="標楷體" w:hint="eastAsia"/>
          <w:kern w:val="0"/>
          <w:szCs w:val="24"/>
        </w:rPr>
        <w:t>（重大公共建設計畫執行情形之查核，請參閱審核報告戊、肆、重大公共建設計畫及採購執行情形之查核）</w:t>
      </w:r>
      <w:r w:rsidRPr="00790A4C">
        <w:rPr>
          <w:rFonts w:ascii="標楷體" w:hAnsi="標楷體" w:hint="eastAsia"/>
          <w:bCs/>
          <w:kern w:val="0"/>
          <w:szCs w:val="24"/>
        </w:rPr>
        <w:t>：</w:t>
      </w:r>
    </w:p>
    <w:p w14:paraId="1505F2E3" w14:textId="77777777" w:rsidR="00DF0C42" w:rsidRPr="00790A4C" w:rsidRDefault="00DF0C42" w:rsidP="00E77CA3">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2043AC0F" w14:textId="77777777" w:rsidR="00DF0C42" w:rsidRPr="00790A4C" w:rsidRDefault="00DF0C42" w:rsidP="00FB7768">
      <w:pPr>
        <w:overflowPunct w:val="0"/>
        <w:snapToGrid w:val="0"/>
        <w:spacing w:line="530" w:lineRule="exact"/>
        <w:ind w:firstLineChars="200" w:firstLine="493"/>
        <w:jc w:val="both"/>
        <w:rPr>
          <w:rFonts w:ascii="標楷體" w:hAnsi="標楷體"/>
          <w:bCs/>
          <w:kern w:val="0"/>
          <w:szCs w:val="24"/>
        </w:rPr>
      </w:pPr>
      <w:r w:rsidRPr="00790A4C">
        <w:rPr>
          <w:rFonts w:ascii="標楷體" w:hAnsi="標楷體" w:hint="eastAsia"/>
          <w:bCs/>
        </w:rPr>
        <w:t>業務（工作）計畫3項</w:t>
      </w:r>
      <w:r w:rsidRPr="00790A4C">
        <w:rPr>
          <w:rFonts w:ascii="標楷體" w:hAnsi="標楷體" w:hint="eastAsia"/>
          <w:bCs/>
          <w:kern w:val="0"/>
          <w:szCs w:val="24"/>
        </w:rPr>
        <w:t>，包括動物保護收容管理、畜禽水產動物疾病防治、農牧業安全管理與認證查驗工作等重要施政項目，均已執行完成。</w:t>
      </w:r>
    </w:p>
    <w:p w14:paraId="5F2C7AC3" w14:textId="77777777" w:rsidR="00DF0C42" w:rsidRPr="00790A4C" w:rsidRDefault="00DF0C42" w:rsidP="00E77CA3">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486E7756" w14:textId="2FBFD850" w:rsidR="00DF0C42" w:rsidRPr="00790A4C" w:rsidRDefault="00DF0C42" w:rsidP="00EF0EBC">
      <w:pPr>
        <w:overflowPunct w:val="0"/>
        <w:snapToGrid w:val="0"/>
        <w:spacing w:line="524" w:lineRule="exact"/>
        <w:ind w:firstLineChars="200" w:firstLine="493"/>
        <w:jc w:val="both"/>
        <w:rPr>
          <w:rFonts w:ascii="標楷體" w:hAnsi="標楷體"/>
          <w:bCs/>
          <w:kern w:val="0"/>
          <w:szCs w:val="24"/>
        </w:rPr>
      </w:pPr>
      <w:r w:rsidRPr="00790A4C">
        <w:rPr>
          <w:rFonts w:ascii="標楷體" w:hAnsi="標楷體" w:hint="eastAsia"/>
          <w:bCs/>
          <w:kern w:val="0"/>
          <w:szCs w:val="24"/>
        </w:rPr>
        <w:t>1.歲入預算數2</w:t>
      </w:r>
      <w:r w:rsidRPr="00790A4C">
        <w:rPr>
          <w:rFonts w:ascii="標楷體" w:hAnsi="標楷體"/>
          <w:bCs/>
          <w:kern w:val="0"/>
          <w:szCs w:val="24"/>
        </w:rPr>
        <w:t>9</w:t>
      </w:r>
      <w:r w:rsidRPr="00790A4C">
        <w:rPr>
          <w:rFonts w:ascii="標楷體" w:hAnsi="標楷體" w:hint="eastAsia"/>
          <w:bCs/>
          <w:kern w:val="0"/>
          <w:szCs w:val="24"/>
        </w:rPr>
        <w:t>6萬元，決算審核結果，審定實現數90萬餘元，應收保留數230萬餘元，係違反動物保護法等罰鍰案件，尚待收取；合計決算審定數為320萬餘元，較預算</w:t>
      </w:r>
      <w:r w:rsidR="0057460B">
        <w:rPr>
          <w:rFonts w:ascii="標楷體" w:hAnsi="標楷體" w:hint="eastAsia"/>
          <w:bCs/>
          <w:kern w:val="0"/>
          <w:szCs w:val="24"/>
        </w:rPr>
        <w:t>增加</w:t>
      </w:r>
      <w:r w:rsidRPr="00790A4C">
        <w:rPr>
          <w:rFonts w:ascii="標楷體" w:hAnsi="標楷體"/>
          <w:bCs/>
          <w:kern w:val="0"/>
          <w:szCs w:val="24"/>
        </w:rPr>
        <w:t>2</w:t>
      </w:r>
      <w:r w:rsidRPr="00790A4C">
        <w:rPr>
          <w:rFonts w:ascii="標楷體" w:hAnsi="標楷體" w:hint="eastAsia"/>
          <w:bCs/>
          <w:kern w:val="0"/>
          <w:szCs w:val="24"/>
        </w:rPr>
        <w:t>4萬餘元（</w:t>
      </w:r>
      <w:r w:rsidRPr="00790A4C">
        <w:rPr>
          <w:rFonts w:ascii="標楷體" w:hAnsi="標楷體"/>
          <w:bCs/>
          <w:kern w:val="0"/>
          <w:szCs w:val="24"/>
        </w:rPr>
        <w:t>8</w:t>
      </w:r>
      <w:r w:rsidRPr="00790A4C">
        <w:rPr>
          <w:rFonts w:ascii="標楷體" w:hAnsi="標楷體" w:hint="eastAsia"/>
          <w:bCs/>
          <w:kern w:val="0"/>
          <w:szCs w:val="24"/>
        </w:rPr>
        <w:t>.25％），主要係違反動物保護法等罰鍰案件較預計增加。</w:t>
      </w:r>
    </w:p>
    <w:p w14:paraId="50E4F8AE" w14:textId="77777777" w:rsidR="00DF0C42" w:rsidRPr="00790A4C" w:rsidRDefault="00DF0C42" w:rsidP="00EF0EBC">
      <w:pPr>
        <w:overflowPunct w:val="0"/>
        <w:snapToGrid w:val="0"/>
        <w:spacing w:line="524" w:lineRule="exact"/>
        <w:ind w:firstLineChars="200" w:firstLine="477"/>
        <w:jc w:val="both"/>
        <w:rPr>
          <w:rFonts w:ascii="標楷體" w:hAnsi="標楷體"/>
          <w:bCs/>
          <w:kern w:val="0"/>
          <w:szCs w:val="24"/>
        </w:rPr>
      </w:pPr>
      <w:r w:rsidRPr="00790A4C">
        <w:rPr>
          <w:rFonts w:ascii="標楷體" w:hAnsi="標楷體" w:hint="eastAsia"/>
          <w:bCs/>
          <w:spacing w:val="-4"/>
          <w:kern w:val="0"/>
          <w:szCs w:val="24"/>
        </w:rPr>
        <w:t>2.以前年度歲入轉入數計</w:t>
      </w:r>
      <w:r w:rsidRPr="00790A4C">
        <w:rPr>
          <w:rFonts w:ascii="標楷體" w:hAnsi="標楷體"/>
          <w:bCs/>
          <w:spacing w:val="-4"/>
          <w:kern w:val="0"/>
          <w:szCs w:val="24"/>
        </w:rPr>
        <w:t>2,</w:t>
      </w:r>
      <w:r w:rsidRPr="00790A4C">
        <w:rPr>
          <w:rFonts w:ascii="標楷體" w:hAnsi="標楷體" w:hint="eastAsia"/>
          <w:bCs/>
          <w:spacing w:val="-4"/>
          <w:kern w:val="0"/>
          <w:szCs w:val="24"/>
        </w:rPr>
        <w:t>241萬餘元，決算審核結果，審定實現數</w:t>
      </w:r>
      <w:r w:rsidRPr="00790A4C">
        <w:rPr>
          <w:rFonts w:ascii="標楷體" w:hAnsi="標楷體"/>
          <w:bCs/>
          <w:spacing w:val="-4"/>
        </w:rPr>
        <w:t>4</w:t>
      </w:r>
      <w:r w:rsidRPr="00790A4C">
        <w:rPr>
          <w:rFonts w:ascii="標楷體" w:hAnsi="標楷體" w:hint="eastAsia"/>
          <w:bCs/>
          <w:spacing w:val="-4"/>
        </w:rPr>
        <w:t>4萬餘元（2.00％），</w:t>
      </w:r>
      <w:r w:rsidRPr="00790A4C">
        <w:rPr>
          <w:rFonts w:ascii="標楷體" w:hAnsi="標楷體" w:hint="eastAsia"/>
          <w:bCs/>
        </w:rPr>
        <w:t>應收保留數</w:t>
      </w:r>
      <w:r w:rsidRPr="00790A4C">
        <w:rPr>
          <w:rFonts w:ascii="標楷體" w:hAnsi="標楷體"/>
          <w:bCs/>
        </w:rPr>
        <w:t>2,</w:t>
      </w:r>
      <w:r w:rsidRPr="00790A4C">
        <w:rPr>
          <w:rFonts w:ascii="標楷體" w:hAnsi="標楷體" w:hint="eastAsia"/>
          <w:bCs/>
        </w:rPr>
        <w:t>196萬餘元（98.00％）</w:t>
      </w:r>
      <w:r w:rsidRPr="00790A4C">
        <w:rPr>
          <w:rFonts w:ascii="標楷體" w:hAnsi="標楷體" w:hint="eastAsia"/>
          <w:bCs/>
          <w:kern w:val="0"/>
          <w:szCs w:val="24"/>
        </w:rPr>
        <w:t>，係違反動物保護法等罰鍰案件，尚待收取。</w:t>
      </w:r>
    </w:p>
    <w:p w14:paraId="7B250E43" w14:textId="77777777" w:rsidR="00DF0C42" w:rsidRPr="00790A4C" w:rsidRDefault="00DF0C42" w:rsidP="00EF0EBC">
      <w:pPr>
        <w:overflowPunct w:val="0"/>
        <w:snapToGrid w:val="0"/>
        <w:spacing w:line="524" w:lineRule="exact"/>
        <w:ind w:firstLineChars="200" w:firstLine="493"/>
        <w:jc w:val="both"/>
        <w:rPr>
          <w:rFonts w:ascii="標楷體" w:hAnsi="標楷體"/>
          <w:bCs/>
          <w:kern w:val="0"/>
          <w:szCs w:val="24"/>
        </w:rPr>
      </w:pPr>
      <w:r w:rsidRPr="00790A4C">
        <w:rPr>
          <w:rFonts w:ascii="標楷體" w:hAnsi="標楷體" w:hint="eastAsia"/>
          <w:bCs/>
          <w:kern w:val="0"/>
          <w:szCs w:val="24"/>
        </w:rPr>
        <w:t>3.歲出原編列預算數2</w:t>
      </w:r>
      <w:r w:rsidRPr="00790A4C">
        <w:rPr>
          <w:rFonts w:ascii="標楷體" w:hAnsi="標楷體"/>
          <w:bCs/>
          <w:kern w:val="0"/>
          <w:szCs w:val="24"/>
        </w:rPr>
        <w:t>,</w:t>
      </w:r>
      <w:r w:rsidRPr="00790A4C">
        <w:rPr>
          <w:rFonts w:ascii="標楷體" w:hAnsi="標楷體" w:hint="eastAsia"/>
          <w:bCs/>
          <w:kern w:val="0"/>
          <w:szCs w:val="24"/>
        </w:rPr>
        <w:t>565萬餘元，經追加預算315萬餘元、追減預算252萬餘元，並因辦理遊蕩犬貓絕育工作，經動支第二預備金99萬餘元，合計2</w:t>
      </w:r>
      <w:r w:rsidRPr="00790A4C">
        <w:rPr>
          <w:rFonts w:ascii="標楷體" w:hAnsi="標楷體"/>
          <w:bCs/>
          <w:kern w:val="0"/>
          <w:szCs w:val="24"/>
        </w:rPr>
        <w:t>,</w:t>
      </w:r>
      <w:r w:rsidRPr="00790A4C">
        <w:rPr>
          <w:rFonts w:ascii="標楷體" w:hAnsi="標楷體" w:hint="eastAsia"/>
          <w:bCs/>
          <w:kern w:val="0"/>
          <w:szCs w:val="24"/>
        </w:rPr>
        <w:t>728萬餘元，決算審核結果，審定實現</w:t>
      </w:r>
      <w:r w:rsidRPr="00790A4C">
        <w:rPr>
          <w:rFonts w:ascii="標楷體" w:hAnsi="標楷體" w:hint="eastAsia"/>
          <w:bCs/>
        </w:rPr>
        <w:t>數2,139萬餘元（78</w:t>
      </w:r>
      <w:r w:rsidRPr="00790A4C">
        <w:rPr>
          <w:rFonts w:ascii="標楷體" w:hAnsi="標楷體"/>
          <w:bCs/>
        </w:rPr>
        <w:t>.</w:t>
      </w:r>
      <w:r w:rsidRPr="00790A4C">
        <w:rPr>
          <w:rFonts w:ascii="標楷體" w:hAnsi="標楷體" w:hint="eastAsia"/>
          <w:bCs/>
        </w:rPr>
        <w:t>43％）</w:t>
      </w:r>
      <w:r w:rsidRPr="00790A4C">
        <w:rPr>
          <w:rFonts w:ascii="標楷體" w:hAnsi="標楷體" w:hint="eastAsia"/>
          <w:bCs/>
          <w:kern w:val="0"/>
          <w:szCs w:val="24"/>
        </w:rPr>
        <w:t>，預算賸餘588萬餘元（21.57％</w:t>
      </w:r>
      <w:r w:rsidRPr="00790A4C">
        <w:rPr>
          <w:rFonts w:ascii="標楷體" w:hAnsi="標楷體"/>
          <w:bCs/>
          <w:kern w:val="0"/>
          <w:szCs w:val="24"/>
        </w:rPr>
        <w:t>）</w:t>
      </w:r>
      <w:r w:rsidRPr="00790A4C">
        <w:rPr>
          <w:rFonts w:ascii="標楷體" w:hAnsi="標楷體" w:hint="eastAsia"/>
          <w:bCs/>
          <w:kern w:val="0"/>
          <w:szCs w:val="24"/>
        </w:rPr>
        <w:t>，主要係實際進用員額較少及按業務需要減少支付之賸餘。</w:t>
      </w:r>
    </w:p>
    <w:p w14:paraId="57A1257C" w14:textId="77777777" w:rsidR="00DF0C42" w:rsidRPr="00790A4C" w:rsidRDefault="00DF0C42" w:rsidP="00EF0EBC">
      <w:pPr>
        <w:overflowPunct w:val="0"/>
        <w:snapToGrid w:val="0"/>
        <w:spacing w:line="524" w:lineRule="exact"/>
        <w:ind w:firstLineChars="200" w:firstLine="461"/>
        <w:jc w:val="both"/>
        <w:rPr>
          <w:rFonts w:ascii="標楷體" w:hAnsi="標楷體"/>
          <w:bCs/>
          <w:kern w:val="0"/>
          <w:szCs w:val="24"/>
        </w:rPr>
      </w:pPr>
      <w:r w:rsidRPr="00790A4C">
        <w:rPr>
          <w:rFonts w:ascii="標楷體" w:hAnsi="標楷體" w:hint="eastAsia"/>
          <w:bCs/>
          <w:spacing w:val="-8"/>
          <w:kern w:val="0"/>
          <w:szCs w:val="24"/>
        </w:rPr>
        <w:t>4.以前年度歲出轉入數計9</w:t>
      </w:r>
      <w:r w:rsidRPr="00790A4C">
        <w:rPr>
          <w:rFonts w:ascii="標楷體" w:hAnsi="標楷體"/>
          <w:bCs/>
          <w:spacing w:val="-8"/>
          <w:kern w:val="0"/>
          <w:szCs w:val="24"/>
        </w:rPr>
        <w:t>,</w:t>
      </w:r>
      <w:r w:rsidRPr="00790A4C">
        <w:rPr>
          <w:rFonts w:ascii="標楷體" w:hAnsi="標楷體" w:hint="eastAsia"/>
          <w:bCs/>
          <w:spacing w:val="-8"/>
          <w:kern w:val="0"/>
          <w:szCs w:val="24"/>
        </w:rPr>
        <w:t>378萬餘元，決算審核結果，審定實現數4</w:t>
      </w:r>
      <w:r w:rsidRPr="00790A4C">
        <w:rPr>
          <w:rFonts w:ascii="標楷體" w:hAnsi="標楷體"/>
          <w:bCs/>
          <w:spacing w:val="-8"/>
          <w:kern w:val="0"/>
          <w:szCs w:val="24"/>
        </w:rPr>
        <w:t>,512</w:t>
      </w:r>
      <w:r w:rsidRPr="00790A4C">
        <w:rPr>
          <w:rFonts w:ascii="標楷體" w:hAnsi="標楷體" w:hint="eastAsia"/>
          <w:bCs/>
          <w:spacing w:val="-8"/>
          <w:kern w:val="0"/>
          <w:szCs w:val="24"/>
        </w:rPr>
        <w:t>萬餘元（48</w:t>
      </w:r>
      <w:r w:rsidRPr="00790A4C">
        <w:rPr>
          <w:rFonts w:ascii="標楷體" w:hAnsi="標楷體"/>
          <w:bCs/>
          <w:spacing w:val="-8"/>
          <w:kern w:val="0"/>
          <w:szCs w:val="24"/>
        </w:rPr>
        <w:t>.12</w:t>
      </w:r>
      <w:r w:rsidRPr="00790A4C">
        <w:rPr>
          <w:rFonts w:ascii="標楷體" w:hAnsi="標楷體" w:hint="eastAsia"/>
          <w:bCs/>
          <w:spacing w:val="-8"/>
          <w:kern w:val="0"/>
          <w:szCs w:val="24"/>
        </w:rPr>
        <w:t>％）</w:t>
      </w:r>
      <w:r w:rsidRPr="00790A4C">
        <w:rPr>
          <w:rFonts w:ascii="標楷體" w:hAnsi="標楷體" w:hint="eastAsia"/>
          <w:bCs/>
          <w:kern w:val="0"/>
          <w:szCs w:val="24"/>
        </w:rPr>
        <w:t>，應付保留數4</w:t>
      </w:r>
      <w:r w:rsidRPr="00790A4C">
        <w:rPr>
          <w:rFonts w:ascii="標楷體" w:hAnsi="標楷體"/>
          <w:bCs/>
          <w:kern w:val="0"/>
          <w:szCs w:val="24"/>
        </w:rPr>
        <w:t>,865</w:t>
      </w:r>
      <w:r w:rsidRPr="00790A4C">
        <w:rPr>
          <w:rFonts w:ascii="標楷體" w:hAnsi="標楷體" w:hint="eastAsia"/>
          <w:bCs/>
          <w:kern w:val="0"/>
          <w:szCs w:val="24"/>
        </w:rPr>
        <w:t>萬餘元（5</w:t>
      </w:r>
      <w:r w:rsidRPr="00790A4C">
        <w:rPr>
          <w:rFonts w:ascii="標楷體" w:hAnsi="標楷體"/>
          <w:bCs/>
          <w:kern w:val="0"/>
          <w:szCs w:val="24"/>
        </w:rPr>
        <w:t>1.88</w:t>
      </w:r>
      <w:r w:rsidRPr="00790A4C">
        <w:rPr>
          <w:rFonts w:ascii="標楷體" w:hAnsi="標楷體" w:hint="eastAsia"/>
          <w:bCs/>
          <w:kern w:val="0"/>
          <w:szCs w:val="24"/>
        </w:rPr>
        <w:t>％），係寵物銀行（公立動物收容所</w:t>
      </w:r>
      <w:r w:rsidRPr="00790A4C">
        <w:rPr>
          <w:rFonts w:ascii="標楷體" w:hAnsi="標楷體"/>
          <w:bCs/>
          <w:kern w:val="0"/>
          <w:szCs w:val="24"/>
        </w:rPr>
        <w:t>）</w:t>
      </w:r>
      <w:r w:rsidRPr="00790A4C">
        <w:rPr>
          <w:rFonts w:ascii="標楷體" w:hAnsi="標楷體" w:hint="eastAsia"/>
          <w:bCs/>
          <w:kern w:val="0"/>
          <w:szCs w:val="24"/>
        </w:rPr>
        <w:t>整建工程尚在施工中，仍須保留繼續執行。</w:t>
      </w:r>
    </w:p>
    <w:p w14:paraId="5C27FDB5" w14:textId="77777777" w:rsidR="00DF0C42" w:rsidRPr="00790A4C" w:rsidRDefault="00DF0C42" w:rsidP="00A833E5">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（三）</w:t>
      </w:r>
      <w:r w:rsidRPr="00790A4C">
        <w:rPr>
          <w:rFonts w:ascii="標楷體" w:hAnsi="標楷體"/>
          <w:b/>
          <w:sz w:val="28"/>
          <w:szCs w:val="28"/>
        </w:rPr>
        <w:t>重要審核意見</w:t>
      </w:r>
    </w:p>
    <w:p w14:paraId="053CE5AB" w14:textId="77777777" w:rsidR="00DF0C42" w:rsidRPr="00790A4C" w:rsidRDefault="00DF0C42" w:rsidP="00B07D8E">
      <w:pPr>
        <w:overflowPunct w:val="0"/>
        <w:spacing w:line="530" w:lineRule="exact"/>
        <w:ind w:firstLineChars="200" w:firstLine="574"/>
        <w:jc w:val="both"/>
        <w:rPr>
          <w:rFonts w:ascii="標楷體" w:hAnsi="標楷體"/>
          <w:b/>
          <w:sz w:val="28"/>
          <w:szCs w:val="28"/>
        </w:rPr>
      </w:pPr>
      <w:r w:rsidRPr="00790A4C">
        <w:rPr>
          <w:rFonts w:ascii="標楷體" w:hAnsi="標楷體" w:hint="eastAsia"/>
          <w:b/>
          <w:sz w:val="28"/>
          <w:szCs w:val="28"/>
        </w:rPr>
        <w:t>管理流浪動物及改善動物收容環境，惟未全面掌控轄內遊蕩犬動態，且整建動物收容所工程事前作業及履約管理未周妥，有待研謀改善。</w:t>
      </w:r>
    </w:p>
    <w:p w14:paraId="0C438D97" w14:textId="05905677" w:rsidR="00DF0C42" w:rsidRPr="00790A4C" w:rsidRDefault="00DF0C42" w:rsidP="006E36B1">
      <w:pPr>
        <w:overflowPunct w:val="0"/>
        <w:snapToGrid w:val="0"/>
        <w:spacing w:line="490" w:lineRule="exact"/>
        <w:ind w:firstLineChars="200" w:firstLine="493"/>
        <w:jc w:val="both"/>
        <w:rPr>
          <w:rFonts w:ascii="標楷體" w:hAnsi="標楷體"/>
          <w:bCs/>
          <w:szCs w:val="24"/>
        </w:rPr>
      </w:pPr>
      <w:r w:rsidRPr="00790A4C">
        <w:rPr>
          <w:rFonts w:ascii="標楷體" w:hAnsi="標楷體" w:hint="eastAsia"/>
          <w:bCs/>
          <w:szCs w:val="24"/>
        </w:rPr>
        <w:t>動物保護防疫所為管理轄內流浪動物並改善收容環境品質</w:t>
      </w:r>
      <w:r w:rsidRPr="00790A4C">
        <w:rPr>
          <w:rFonts w:ascii="標楷體" w:hAnsi="標楷體"/>
          <w:bCs/>
          <w:szCs w:val="24"/>
        </w:rPr>
        <w:t>，</w:t>
      </w:r>
      <w:r w:rsidRPr="00790A4C">
        <w:rPr>
          <w:rFonts w:ascii="標楷體" w:hAnsi="標楷體" w:hint="eastAsia"/>
          <w:bCs/>
          <w:szCs w:val="24"/>
        </w:rPr>
        <w:t>於1</w:t>
      </w:r>
      <w:r w:rsidRPr="00790A4C">
        <w:rPr>
          <w:rFonts w:ascii="標楷體" w:hAnsi="標楷體"/>
          <w:bCs/>
          <w:szCs w:val="24"/>
        </w:rPr>
        <w:t>07</w:t>
      </w:r>
      <w:r w:rsidRPr="00790A4C">
        <w:rPr>
          <w:rFonts w:ascii="標楷體" w:hAnsi="標楷體" w:hint="eastAsia"/>
          <w:bCs/>
          <w:szCs w:val="24"/>
        </w:rPr>
        <w:t>至</w:t>
      </w:r>
      <w:r w:rsidRPr="00790A4C">
        <w:rPr>
          <w:rFonts w:ascii="標楷體" w:hAnsi="標楷體"/>
          <w:bCs/>
          <w:szCs w:val="24"/>
        </w:rPr>
        <w:t>1</w:t>
      </w:r>
      <w:r w:rsidRPr="00790A4C">
        <w:rPr>
          <w:rFonts w:ascii="標楷體" w:hAnsi="標楷體" w:hint="eastAsia"/>
          <w:bCs/>
          <w:szCs w:val="24"/>
        </w:rPr>
        <w:t>10年度辦理寵物銀行</w:t>
      </w:r>
      <w:r w:rsidR="002D166B" w:rsidRPr="00790A4C">
        <w:rPr>
          <w:rFonts w:ascii="標楷體" w:hAnsi="標楷體" w:hint="eastAsia"/>
          <w:bCs/>
          <w:szCs w:val="24"/>
        </w:rPr>
        <w:t>（</w:t>
      </w:r>
      <w:r w:rsidRPr="00790A4C">
        <w:rPr>
          <w:rFonts w:ascii="標楷體" w:hAnsi="標楷體" w:hint="eastAsia"/>
          <w:bCs/>
          <w:szCs w:val="24"/>
        </w:rPr>
        <w:t>公立動物收容所</w:t>
      </w:r>
      <w:r w:rsidR="002D166B" w:rsidRPr="00790A4C">
        <w:rPr>
          <w:rFonts w:ascii="標楷體" w:hAnsi="標楷體" w:hint="eastAsia"/>
          <w:bCs/>
          <w:szCs w:val="24"/>
        </w:rPr>
        <w:t>）</w:t>
      </w:r>
      <w:r w:rsidRPr="00790A4C">
        <w:rPr>
          <w:rFonts w:ascii="標楷體" w:hAnsi="標楷體" w:hint="eastAsia"/>
          <w:bCs/>
          <w:szCs w:val="24"/>
        </w:rPr>
        <w:t>整建工程</w:t>
      </w:r>
      <w:r w:rsidR="002D166B" w:rsidRPr="00790A4C">
        <w:rPr>
          <w:rFonts w:ascii="標楷體" w:hAnsi="標楷體" w:hint="eastAsia"/>
          <w:bCs/>
          <w:szCs w:val="24"/>
        </w:rPr>
        <w:t>（</w:t>
      </w:r>
      <w:r w:rsidRPr="00790A4C">
        <w:rPr>
          <w:rFonts w:ascii="標楷體" w:hAnsi="標楷體" w:hint="eastAsia"/>
          <w:bCs/>
          <w:szCs w:val="24"/>
        </w:rPr>
        <w:t>含設置臨時收容區域</w:t>
      </w:r>
      <w:r w:rsidR="002D166B" w:rsidRPr="00790A4C">
        <w:rPr>
          <w:rFonts w:ascii="標楷體" w:hAnsi="標楷體" w:hint="eastAsia"/>
          <w:bCs/>
          <w:szCs w:val="24"/>
        </w:rPr>
        <w:t>）</w:t>
      </w:r>
      <w:r w:rsidRPr="00790A4C">
        <w:rPr>
          <w:rFonts w:ascii="標楷體" w:hAnsi="標楷體" w:hint="eastAsia"/>
          <w:bCs/>
          <w:szCs w:val="24"/>
        </w:rPr>
        <w:t>計畫，總經費9</w:t>
      </w:r>
      <w:r w:rsidRPr="00790A4C">
        <w:rPr>
          <w:rFonts w:ascii="標楷體" w:hAnsi="標楷體"/>
          <w:bCs/>
          <w:szCs w:val="24"/>
        </w:rPr>
        <w:t>,</w:t>
      </w:r>
      <w:r w:rsidRPr="00790A4C">
        <w:rPr>
          <w:rFonts w:ascii="標楷體" w:hAnsi="標楷體" w:hint="eastAsia"/>
          <w:bCs/>
          <w:szCs w:val="24"/>
        </w:rPr>
        <w:t>567萬餘元。經查其執行情形，核有：1</w:t>
      </w:r>
      <w:r w:rsidRPr="00790A4C">
        <w:rPr>
          <w:rFonts w:ascii="標楷體" w:hAnsi="標楷體"/>
          <w:bCs/>
          <w:szCs w:val="24"/>
        </w:rPr>
        <w:t>.</w:t>
      </w:r>
      <w:r w:rsidRPr="00790A4C">
        <w:rPr>
          <w:rFonts w:ascii="標楷體" w:hAnsi="標楷體" w:hint="eastAsia"/>
          <w:bCs/>
          <w:szCs w:val="24"/>
        </w:rPr>
        <w:t>該所逐年採會同行政院農業委員會以分區抽樣統計方式，依各區域</w:t>
      </w:r>
      <w:r w:rsidRPr="006A47DD">
        <w:rPr>
          <w:rFonts w:ascii="標楷體" w:hAnsi="標楷體" w:hint="eastAsia"/>
          <w:bCs/>
          <w:spacing w:val="2"/>
          <w:szCs w:val="24"/>
        </w:rPr>
        <w:t>之人口推估遊蕩犬數，107年度公告基隆市轄內計有4,807隻遊蕩犬、109年度公告轄內計</w:t>
      </w:r>
      <w:r w:rsidRPr="006A47DD">
        <w:rPr>
          <w:rFonts w:ascii="標楷體" w:hAnsi="標楷體" w:hint="eastAsia"/>
          <w:bCs/>
          <w:spacing w:val="2"/>
          <w:szCs w:val="24"/>
        </w:rPr>
        <w:lastRenderedPageBreak/>
        <w:t>有3,225隻遊蕩犬，</w:t>
      </w:r>
      <w:r w:rsidRPr="00790A4C">
        <w:rPr>
          <w:rFonts w:ascii="標楷體" w:hAnsi="標楷體" w:hint="eastAsia"/>
          <w:bCs/>
          <w:szCs w:val="24"/>
        </w:rPr>
        <w:t>惟上開計算方式尚難以全面掌控實際犬隻數量，亦未進一步透過空間面向追蹤全市遊蕩犬足跡分布情形，建立熱點區域及控管平台，影響管理成效；</w:t>
      </w:r>
      <w:r w:rsidRPr="00790A4C">
        <w:rPr>
          <w:rFonts w:ascii="標楷體" w:hAnsi="標楷體"/>
          <w:bCs/>
          <w:szCs w:val="24"/>
        </w:rPr>
        <w:t>2.</w:t>
      </w:r>
      <w:r w:rsidRPr="00790A4C">
        <w:rPr>
          <w:rFonts w:ascii="標楷體" w:hAnsi="標楷體" w:hint="eastAsia"/>
          <w:bCs/>
          <w:szCs w:val="24"/>
        </w:rPr>
        <w:t>辦理改善動物收容環境工程，未積極辦理建造執照及配合變更設計圖說，致影響開工期程逾半年，且</w:t>
      </w:r>
      <w:r w:rsidRPr="00790A4C">
        <w:rPr>
          <w:rFonts w:ascii="標楷體" w:hAnsi="標楷體" w:hint="eastAsia"/>
          <w:szCs w:val="32"/>
        </w:rPr>
        <w:t>施工期間承攬廠商所派任安全衛生人員，自109年9月1日受聘至110年7月8日離職，均未依規定赴現場實施危害調查與評估等，亦未確實督促及檢查施工中所設置之安全設施，且實地勘查發現施工廠商逕以配合現況，未依圖說施作鋼軌樁擋土設施等情</w:t>
      </w:r>
      <w:r w:rsidRPr="00790A4C">
        <w:rPr>
          <w:rFonts w:ascii="標楷體" w:hAnsi="標楷體" w:hint="eastAsia"/>
          <w:bCs/>
          <w:szCs w:val="24"/>
        </w:rPr>
        <w:t>，經函請</w:t>
      </w:r>
      <w:r w:rsidR="0089157B">
        <w:rPr>
          <w:rFonts w:ascii="標楷體" w:hAnsi="標楷體" w:hint="eastAsia"/>
          <w:bCs/>
          <w:szCs w:val="24"/>
        </w:rPr>
        <w:t>市政府</w:t>
      </w:r>
      <w:r w:rsidRPr="00790A4C">
        <w:rPr>
          <w:rFonts w:ascii="標楷體" w:hAnsi="標楷體" w:hint="eastAsia"/>
          <w:bCs/>
          <w:szCs w:val="24"/>
        </w:rPr>
        <w:t>檢討改善。據復：1</w:t>
      </w:r>
      <w:r w:rsidRPr="00790A4C">
        <w:rPr>
          <w:rFonts w:ascii="標楷體" w:hAnsi="標楷體"/>
          <w:bCs/>
          <w:szCs w:val="24"/>
        </w:rPr>
        <w:t>.</w:t>
      </w:r>
      <w:r w:rsidRPr="00790A4C">
        <w:rPr>
          <w:rFonts w:ascii="標楷體" w:hAnsi="標楷體" w:hint="eastAsia"/>
          <w:szCs w:val="32"/>
        </w:rPr>
        <w:t>近期已研議運用科技技術，掌握轄區遊蕩犬動態，並集中行政資源優先處理危險狗隻行為</w:t>
      </w:r>
      <w:r w:rsidRPr="00790A4C">
        <w:rPr>
          <w:rFonts w:ascii="標楷體" w:hAnsi="標楷體" w:hint="eastAsia"/>
          <w:bCs/>
          <w:szCs w:val="24"/>
        </w:rPr>
        <w:t>；2</w:t>
      </w:r>
      <w:r w:rsidRPr="00790A4C">
        <w:rPr>
          <w:rFonts w:ascii="標楷體" w:hAnsi="標楷體"/>
          <w:bCs/>
          <w:szCs w:val="24"/>
        </w:rPr>
        <w:t>.</w:t>
      </w:r>
      <w:r w:rsidRPr="00790A4C">
        <w:rPr>
          <w:rFonts w:ascii="標楷體" w:hAnsi="標楷體" w:hint="eastAsia"/>
          <w:bCs/>
          <w:szCs w:val="24"/>
        </w:rPr>
        <w:t>依契約檢討妥處，嗣後並加強公共工程之前置作業管控，以提升執行成效。</w:t>
      </w:r>
    </w:p>
    <w:p w14:paraId="169BA3BD" w14:textId="77777777" w:rsidR="00DF0C42" w:rsidRPr="00790A4C" w:rsidRDefault="00DF0C42" w:rsidP="006A493B">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（四）109</w:t>
      </w:r>
      <w:r w:rsidRPr="00790A4C">
        <w:rPr>
          <w:rFonts w:ascii="標楷體" w:hAnsi="標楷體"/>
          <w:b/>
          <w:sz w:val="28"/>
          <w:szCs w:val="28"/>
        </w:rPr>
        <w:t>年度重要審核意見追蹤查核情形</w:t>
      </w:r>
    </w:p>
    <w:p w14:paraId="40346442" w14:textId="6BE540E1" w:rsidR="00DF0C42" w:rsidRPr="00790A4C" w:rsidRDefault="00DF0C42" w:rsidP="00EB31C4">
      <w:pPr>
        <w:overflowPunct w:val="0"/>
        <w:snapToGrid w:val="0"/>
        <w:spacing w:line="530" w:lineRule="exact"/>
        <w:ind w:firstLineChars="200" w:firstLine="509"/>
        <w:jc w:val="both"/>
        <w:rPr>
          <w:rFonts w:ascii="標楷體" w:hAnsi="標楷體"/>
          <w:szCs w:val="24"/>
        </w:rPr>
      </w:pPr>
      <w:r w:rsidRPr="00790A4C">
        <w:rPr>
          <w:rFonts w:ascii="標楷體" w:hAnsi="標楷體" w:hint="eastAsia"/>
          <w:spacing w:val="4"/>
          <w:szCs w:val="24"/>
        </w:rPr>
        <w:t>本室於109年度審核報告列</w:t>
      </w:r>
      <w:r w:rsidRPr="00790A4C">
        <w:rPr>
          <w:rFonts w:ascii="標楷體" w:hAnsi="標楷體" w:hint="eastAsia"/>
          <w:bCs/>
          <w:spacing w:val="4"/>
          <w:kern w:val="0"/>
          <w:szCs w:val="24"/>
        </w:rPr>
        <w:t>重要</w:t>
      </w:r>
      <w:r w:rsidRPr="00790A4C">
        <w:rPr>
          <w:rFonts w:ascii="標楷體" w:hAnsi="標楷體" w:hint="eastAsia"/>
          <w:spacing w:val="4"/>
          <w:szCs w:val="24"/>
        </w:rPr>
        <w:t>審核意見，計有寵物銀行整建工程案較預計進度落後，</w:t>
      </w:r>
      <w:r w:rsidRPr="00790A4C">
        <w:rPr>
          <w:rFonts w:ascii="標楷體" w:hAnsi="標楷體" w:hint="eastAsia"/>
          <w:szCs w:val="24"/>
        </w:rPr>
        <w:t>允待研謀改善，並賡續督促廠商兼顧施工品質趲趕工進1項，經賡續追蹤查核實際辦理結果，經核仍待繼續改善，已再研提審核意見通知檢討改善。</w:t>
      </w:r>
    </w:p>
    <w:p w14:paraId="0E36EA46" w14:textId="77777777" w:rsidR="00CD0A89" w:rsidRPr="00790A4C" w:rsidRDefault="00CD0A89" w:rsidP="00211DFD">
      <w:pPr>
        <w:kinsoku w:val="0"/>
        <w:overflowPunct w:val="0"/>
        <w:snapToGrid w:val="0"/>
        <w:spacing w:beforeLines="50" w:before="250" w:line="518" w:lineRule="exact"/>
        <w:outlineLvl w:val="0"/>
        <w:rPr>
          <w:rFonts w:ascii="標楷體" w:hAnsi="標楷體"/>
          <w:b/>
          <w:snapToGrid w:val="0"/>
          <w:kern w:val="0"/>
          <w:sz w:val="36"/>
          <w:szCs w:val="34"/>
        </w:rPr>
      </w:pPr>
      <w:r w:rsidRPr="00790A4C">
        <w:rPr>
          <w:rFonts w:ascii="標楷體" w:hAnsi="標楷體" w:hint="eastAsia"/>
          <w:b/>
          <w:snapToGrid w:val="0"/>
          <w:kern w:val="0"/>
          <w:sz w:val="36"/>
          <w:szCs w:val="34"/>
        </w:rPr>
        <w:t>陸、社會處主管</w:t>
      </w:r>
    </w:p>
    <w:p w14:paraId="6BC62F75" w14:textId="0B83CAE6" w:rsidR="00CD0A89" w:rsidRPr="00790A4C" w:rsidRDefault="00CD0A89" w:rsidP="00EF0EBC">
      <w:pPr>
        <w:overflowPunct w:val="0"/>
        <w:spacing w:line="520" w:lineRule="exact"/>
        <w:ind w:firstLineChars="200" w:firstLine="493"/>
        <w:jc w:val="both"/>
        <w:rPr>
          <w:rFonts w:ascii="標楷體" w:hAnsi="標楷體"/>
          <w:snapToGrid w:val="0"/>
          <w:szCs w:val="24"/>
        </w:rPr>
      </w:pPr>
      <w:r w:rsidRPr="00790A4C">
        <w:rPr>
          <w:rFonts w:ascii="標楷體" w:hAnsi="標楷體" w:hint="eastAsia"/>
          <w:snapToGrid w:val="0"/>
          <w:szCs w:val="24"/>
        </w:rPr>
        <w:t>社會處主管僅仁愛之家1個機關</w:t>
      </w:r>
      <w:r w:rsidR="002D166B" w:rsidRPr="00790A4C">
        <w:rPr>
          <w:rFonts w:ascii="標楷體" w:hAnsi="標楷體" w:hint="eastAsia"/>
          <w:snapToGrid w:val="0"/>
          <w:szCs w:val="24"/>
        </w:rPr>
        <w:t>（</w:t>
      </w:r>
      <w:r w:rsidRPr="00790A4C">
        <w:rPr>
          <w:rFonts w:ascii="標楷體" w:hAnsi="標楷體" w:hint="eastAsia"/>
          <w:snapToGrid w:val="0"/>
          <w:szCs w:val="24"/>
        </w:rPr>
        <w:t>業於110年9月1日裁撤</w:t>
      </w:r>
      <w:r w:rsidR="002D166B" w:rsidRPr="00790A4C">
        <w:rPr>
          <w:rFonts w:ascii="標楷體" w:hAnsi="標楷體" w:hint="eastAsia"/>
          <w:snapToGrid w:val="0"/>
          <w:szCs w:val="24"/>
        </w:rPr>
        <w:t>）</w:t>
      </w:r>
      <w:r w:rsidRPr="00790A4C">
        <w:rPr>
          <w:rFonts w:ascii="標楷體" w:hAnsi="標楷體" w:hint="eastAsia"/>
          <w:snapToGrid w:val="0"/>
          <w:szCs w:val="24"/>
        </w:rPr>
        <w:t>，</w:t>
      </w:r>
      <w:r w:rsidRPr="00790A4C">
        <w:rPr>
          <w:rFonts w:ascii="標楷體" w:hAnsi="標楷體"/>
          <w:snapToGrid w:val="0"/>
          <w:szCs w:val="24"/>
        </w:rPr>
        <w:t>掌理基隆</w:t>
      </w:r>
      <w:r w:rsidRPr="00790A4C">
        <w:rPr>
          <w:rFonts w:ascii="標楷體" w:hAnsi="標楷體" w:hint="eastAsia"/>
          <w:snapToGrid w:val="0"/>
          <w:szCs w:val="24"/>
        </w:rPr>
        <w:t>市低收入年老孤苦且無謀生能力市民之收容、安養、生活照顧等業務</w:t>
      </w:r>
      <w:r w:rsidRPr="00790A4C">
        <w:rPr>
          <w:rFonts w:ascii="標楷體" w:hAnsi="標楷體"/>
          <w:snapToGrid w:val="0"/>
          <w:szCs w:val="24"/>
        </w:rPr>
        <w:t>。</w:t>
      </w:r>
      <w:r w:rsidRPr="00790A4C">
        <w:rPr>
          <w:rFonts w:ascii="標楷體" w:hAnsi="標楷體" w:hint="eastAsia"/>
          <w:snapToGrid w:val="0"/>
          <w:szCs w:val="24"/>
        </w:rPr>
        <w:t>茲將110年度決算審核結果說明如次：</w:t>
      </w:r>
    </w:p>
    <w:p w14:paraId="2D1785E7" w14:textId="77777777" w:rsidR="00CD0A89" w:rsidRPr="00790A4C" w:rsidRDefault="00CD0A89" w:rsidP="00CA3807">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7A78C60E" w14:textId="77777777" w:rsidR="00CD0A89" w:rsidRPr="00790A4C" w:rsidRDefault="00CD0A89" w:rsidP="006E36B1">
      <w:pPr>
        <w:overflowPunct w:val="0"/>
        <w:spacing w:line="530" w:lineRule="exact"/>
        <w:ind w:firstLineChars="200" w:firstLine="493"/>
        <w:jc w:val="both"/>
        <w:rPr>
          <w:rFonts w:ascii="標楷體" w:hAnsi="標楷體"/>
          <w:snapToGrid w:val="0"/>
          <w:szCs w:val="24"/>
        </w:rPr>
      </w:pPr>
      <w:r w:rsidRPr="00790A4C">
        <w:rPr>
          <w:rFonts w:ascii="標楷體" w:hAnsi="標楷體" w:hint="eastAsia"/>
          <w:snapToGrid w:val="0"/>
          <w:szCs w:val="24"/>
        </w:rPr>
        <w:t>業務（工作）計畫1項，係辦理該家裁撤後有關業務及財產等清點移交作業，</w:t>
      </w:r>
      <w:r w:rsidRPr="00790A4C">
        <w:rPr>
          <w:rFonts w:ascii="標楷體" w:hAnsi="標楷體" w:hint="eastAsia"/>
          <w:bCs/>
          <w:snapToGrid w:val="0"/>
          <w:szCs w:val="24"/>
        </w:rPr>
        <w:t>已執行完成</w:t>
      </w:r>
      <w:r w:rsidRPr="00790A4C">
        <w:rPr>
          <w:rFonts w:ascii="標楷體" w:hAnsi="標楷體" w:hint="eastAsia"/>
          <w:snapToGrid w:val="0"/>
          <w:szCs w:val="24"/>
        </w:rPr>
        <w:t>。</w:t>
      </w:r>
    </w:p>
    <w:p w14:paraId="065310CF" w14:textId="77777777" w:rsidR="00CD0A89" w:rsidRPr="00790A4C" w:rsidRDefault="00CD0A89" w:rsidP="00A833E5">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3BB88348" w14:textId="69D89E93" w:rsidR="00CD0A89" w:rsidRPr="00790A4C" w:rsidRDefault="00CD0A89" w:rsidP="00EF0EBC">
      <w:pPr>
        <w:overflowPunct w:val="0"/>
        <w:spacing w:line="520" w:lineRule="exact"/>
        <w:ind w:firstLineChars="200" w:firstLine="493"/>
        <w:jc w:val="both"/>
        <w:rPr>
          <w:rFonts w:ascii="標楷體" w:hAnsi="標楷體"/>
          <w:snapToGrid w:val="0"/>
          <w:szCs w:val="24"/>
        </w:rPr>
      </w:pPr>
      <w:r w:rsidRPr="00790A4C">
        <w:rPr>
          <w:rFonts w:ascii="標楷體" w:hAnsi="標楷體" w:hint="eastAsia"/>
          <w:snapToGrid w:val="0"/>
          <w:szCs w:val="24"/>
        </w:rPr>
        <w:t>1.歲入預算數263萬餘元，決算審核結果，審定實現數191萬餘元，較預算</w:t>
      </w:r>
      <w:r w:rsidR="003D1B1B">
        <w:rPr>
          <w:rFonts w:ascii="標楷體" w:hAnsi="標楷體" w:hint="eastAsia"/>
          <w:snapToGrid w:val="0"/>
          <w:szCs w:val="24"/>
        </w:rPr>
        <w:t>減少</w:t>
      </w:r>
      <w:r w:rsidRPr="00790A4C">
        <w:rPr>
          <w:rFonts w:ascii="標楷體" w:hAnsi="標楷體" w:hint="eastAsia"/>
          <w:snapToGrid w:val="0"/>
          <w:szCs w:val="24"/>
        </w:rPr>
        <w:t>72萬餘元（27.31％），主要係該家於年度</w:t>
      </w:r>
      <w:r w:rsidR="006A47DD">
        <w:rPr>
          <w:rFonts w:ascii="標楷體" w:hAnsi="標楷體" w:hint="eastAsia"/>
          <w:snapToGrid w:val="0"/>
          <w:szCs w:val="24"/>
        </w:rPr>
        <w:t>中</w:t>
      </w:r>
      <w:r w:rsidRPr="00790A4C">
        <w:rPr>
          <w:rFonts w:ascii="標楷體" w:hAnsi="標楷體" w:hint="eastAsia"/>
          <w:snapToGrid w:val="0"/>
          <w:szCs w:val="24"/>
        </w:rPr>
        <w:t>裁撤，養護大樓委外經營權利金轉由市政府收繳所致。</w:t>
      </w:r>
    </w:p>
    <w:p w14:paraId="30912FD5" w14:textId="77777777" w:rsidR="00CD0A89" w:rsidRPr="00790A4C" w:rsidRDefault="00CD0A89" w:rsidP="00EF0EBC">
      <w:pPr>
        <w:overflowPunct w:val="0"/>
        <w:spacing w:line="520" w:lineRule="exact"/>
        <w:ind w:firstLineChars="200" w:firstLine="493"/>
        <w:jc w:val="both"/>
        <w:rPr>
          <w:rFonts w:ascii="標楷體" w:hAnsi="標楷體"/>
          <w:snapToGrid w:val="0"/>
          <w:szCs w:val="24"/>
        </w:rPr>
      </w:pPr>
      <w:r w:rsidRPr="00790A4C">
        <w:rPr>
          <w:rFonts w:ascii="標楷體" w:hAnsi="標楷體" w:hint="eastAsia"/>
          <w:snapToGrid w:val="0"/>
          <w:szCs w:val="24"/>
        </w:rPr>
        <w:t>2.歲出預算數724萬餘元，決算審核結果，審定</w:t>
      </w:r>
      <w:r w:rsidRPr="00790A4C">
        <w:rPr>
          <w:rFonts w:ascii="標楷體" w:hAnsi="標楷體" w:hint="eastAsia"/>
          <w:bCs/>
        </w:rPr>
        <w:t>實現數349萬餘元（48.20％），預算賸</w:t>
      </w:r>
      <w:r w:rsidRPr="00790A4C">
        <w:rPr>
          <w:rFonts w:ascii="標楷體" w:hAnsi="標楷體" w:hint="eastAsia"/>
          <w:snapToGrid w:val="0"/>
          <w:szCs w:val="24"/>
        </w:rPr>
        <w:t>餘375萬餘元（51.80％），係機關於年度中裁撤，相關人事費及業務費賸餘。</w:t>
      </w:r>
    </w:p>
    <w:p w14:paraId="4CE4CD94" w14:textId="77777777" w:rsidR="00CD0A89" w:rsidRPr="00790A4C" w:rsidRDefault="00CD0A89" w:rsidP="00A833E5">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（三）重要審核意見</w:t>
      </w:r>
    </w:p>
    <w:p w14:paraId="00AF8062" w14:textId="77777777" w:rsidR="00CD0A89" w:rsidRPr="00790A4C" w:rsidRDefault="00CD0A89" w:rsidP="006E36B1">
      <w:pPr>
        <w:overflowPunct w:val="0"/>
        <w:spacing w:line="530" w:lineRule="exact"/>
        <w:ind w:firstLineChars="197" w:firstLine="565"/>
        <w:jc w:val="both"/>
        <w:rPr>
          <w:rFonts w:ascii="標楷體" w:hAnsi="標楷體"/>
          <w:b/>
          <w:sz w:val="28"/>
          <w:szCs w:val="28"/>
        </w:rPr>
      </w:pPr>
      <w:r w:rsidRPr="00790A4C">
        <w:rPr>
          <w:rFonts w:ascii="標楷體" w:hAnsi="標楷體" w:hint="eastAsia"/>
          <w:b/>
          <w:sz w:val="28"/>
          <w:szCs w:val="28"/>
        </w:rPr>
        <w:t>仁愛之家已辦理裁撤作業，惟原房地規劃辦理社會福利園區執行進度仍屬落後，有待檢討研謀改善。</w:t>
      </w:r>
    </w:p>
    <w:p w14:paraId="67DCEC5E" w14:textId="34C52234" w:rsidR="00CD0A89" w:rsidRPr="00790A4C" w:rsidRDefault="00B44DF2" w:rsidP="006E36B1">
      <w:pPr>
        <w:overflowPunct w:val="0"/>
        <w:spacing w:line="490" w:lineRule="exact"/>
        <w:ind w:firstLineChars="197" w:firstLine="494"/>
        <w:jc w:val="both"/>
        <w:rPr>
          <w:rFonts w:ascii="標楷體" w:hAnsi="標楷體"/>
          <w:spacing w:val="2"/>
          <w:szCs w:val="32"/>
        </w:rPr>
      </w:pPr>
      <w:r>
        <w:rPr>
          <w:rFonts w:ascii="標楷體" w:hAnsi="標楷體" w:hint="eastAsia"/>
          <w:spacing w:val="2"/>
          <w:szCs w:val="32"/>
        </w:rPr>
        <w:t>基隆市政</w:t>
      </w:r>
      <w:r w:rsidR="00CD0A89" w:rsidRPr="00790A4C">
        <w:rPr>
          <w:rFonts w:ascii="標楷體" w:hAnsi="標楷體" w:hint="eastAsia"/>
          <w:spacing w:val="2"/>
          <w:szCs w:val="32"/>
        </w:rPr>
        <w:t>府鑑於仁愛之家房舍老舊，為使土地能更有效運用，經財政部108年1月15日核定</w:t>
      </w:r>
      <w:r w:rsidR="00CD0A89" w:rsidRPr="00790A4C">
        <w:rPr>
          <w:rFonts w:ascii="標楷體" w:hAnsi="標楷體" w:hint="eastAsia"/>
          <w:szCs w:val="32"/>
        </w:rPr>
        <w:t>補助辦理「基隆市長照福利服務園區BOT+OT案前置作業計畫」經費200萬元，前置作</w:t>
      </w:r>
      <w:r w:rsidR="00CD0A89" w:rsidRPr="00790A4C">
        <w:rPr>
          <w:rFonts w:ascii="標楷體" w:hAnsi="標楷體" w:hint="eastAsia"/>
          <w:szCs w:val="32"/>
        </w:rPr>
        <w:lastRenderedPageBreak/>
        <w:t>業計畫先期規劃書經7次工作會議及4次審查會，至109年6月始完成定稿，復據規劃書列載</w:t>
      </w:r>
      <w:r w:rsidR="00CD0A89" w:rsidRPr="00790A4C">
        <w:rPr>
          <w:rFonts w:ascii="標楷體" w:hAnsi="標楷體" w:hint="eastAsia"/>
          <w:spacing w:val="4"/>
          <w:szCs w:val="32"/>
        </w:rPr>
        <w:t>時程，</w:t>
      </w:r>
      <w:r w:rsidR="00CD0A89" w:rsidRPr="00790A4C">
        <w:rPr>
          <w:rFonts w:ascii="標楷體" w:hAnsi="標楷體" w:hint="eastAsia"/>
          <w:snapToGrid w:val="0"/>
          <w:spacing w:val="4"/>
          <w:szCs w:val="24"/>
          <w:lang w:val="x-none" w:eastAsia="x-none"/>
        </w:rPr>
        <w:t>109</w:t>
      </w:r>
      <w:r w:rsidR="00CD0A89" w:rsidRPr="00790A4C">
        <w:rPr>
          <w:rFonts w:ascii="標楷體" w:hAnsi="標楷體" w:hint="eastAsia"/>
          <w:spacing w:val="4"/>
          <w:szCs w:val="32"/>
        </w:rPr>
        <w:t>年9月至110年1月間公告招商，於110年3月底前完成議約</w:t>
      </w:r>
      <w:r w:rsidR="00CD0A89" w:rsidRPr="00790A4C">
        <w:rPr>
          <w:rFonts w:ascii="標楷體" w:hAnsi="標楷體" w:hint="eastAsia"/>
          <w:bCs/>
          <w:spacing w:val="4"/>
          <w:szCs w:val="32"/>
        </w:rPr>
        <w:t>及</w:t>
      </w:r>
      <w:r w:rsidR="00CD0A89" w:rsidRPr="00790A4C">
        <w:rPr>
          <w:rFonts w:ascii="標楷體" w:hAnsi="標楷體" w:hint="eastAsia"/>
          <w:spacing w:val="4"/>
          <w:szCs w:val="32"/>
        </w:rPr>
        <w:t>簽約作業，預期廠商投資金額14億6,100萬餘元，完成後預計提供收容床位700床，惟查本案於109年10月28日及110年4月26日經2次公告招商，甄審結果均無最優申請人，且至本室查核日止</w:t>
      </w:r>
      <w:r w:rsidR="002D166B" w:rsidRPr="00790A4C">
        <w:rPr>
          <w:rFonts w:ascii="標楷體" w:hAnsi="標楷體" w:hint="eastAsia"/>
          <w:szCs w:val="32"/>
        </w:rPr>
        <w:t>（</w:t>
      </w:r>
      <w:r w:rsidR="00CD0A89" w:rsidRPr="00790A4C">
        <w:rPr>
          <w:rFonts w:ascii="標楷體" w:hAnsi="標楷體" w:hint="eastAsia"/>
          <w:szCs w:val="32"/>
        </w:rPr>
        <w:t>111年3月11日</w:t>
      </w:r>
      <w:r w:rsidR="002D166B" w:rsidRPr="00790A4C">
        <w:rPr>
          <w:rFonts w:ascii="標楷體" w:hAnsi="標楷體" w:hint="eastAsia"/>
          <w:szCs w:val="32"/>
        </w:rPr>
        <w:t>）</w:t>
      </w:r>
      <w:r w:rsidR="00CD0A89" w:rsidRPr="00790A4C">
        <w:rPr>
          <w:rFonts w:ascii="標楷體" w:hAnsi="標楷體" w:hint="eastAsia"/>
          <w:szCs w:val="32"/>
        </w:rPr>
        <w:t>仍正辦理第三次公告招商，作業時程已落後近1年。鑑於該案為財政部、</w:t>
      </w:r>
      <w:r w:rsidR="00CD0A89" w:rsidRPr="00790A4C">
        <w:rPr>
          <w:rFonts w:ascii="標楷體" w:hAnsi="標楷體" w:hint="eastAsia"/>
          <w:spacing w:val="4"/>
          <w:szCs w:val="32"/>
        </w:rPr>
        <w:t>衛生福利部及該府合作推出全台首座長照園區促參案，且為市政府重要施政計畫之一，雖多次舉辦招商座談會及辦理跨局處工作檢討會議，</w:t>
      </w:r>
      <w:r w:rsidR="00CD0A89" w:rsidRPr="00790A4C">
        <w:rPr>
          <w:rFonts w:ascii="標楷體" w:hAnsi="標楷體" w:hint="eastAsia"/>
          <w:spacing w:val="2"/>
          <w:szCs w:val="32"/>
        </w:rPr>
        <w:t>仍未能完成招商作業，為因應老年人口增加衍生之照護需求，經函請市政府確實檢討問題癥結，研謀改善並積極辦理。</w:t>
      </w:r>
      <w:r w:rsidR="00CD0A89" w:rsidRPr="00790A4C">
        <w:rPr>
          <w:rFonts w:ascii="標楷體" w:hAnsi="標楷體"/>
          <w:spacing w:val="2"/>
        </w:rPr>
        <w:t>據復：本案第3次公告招商</w:t>
      </w:r>
      <w:r w:rsidR="00CD0A89" w:rsidRPr="00790A4C">
        <w:rPr>
          <w:rFonts w:ascii="標楷體" w:hAnsi="標楷體" w:hint="eastAsia"/>
          <w:spacing w:val="2"/>
        </w:rPr>
        <w:t>結果</w:t>
      </w:r>
      <w:r w:rsidR="006A47DD">
        <w:rPr>
          <w:rFonts w:ascii="標楷體" w:hAnsi="標楷體" w:hint="eastAsia"/>
          <w:spacing w:val="2"/>
        </w:rPr>
        <w:t>仍</w:t>
      </w:r>
      <w:r w:rsidR="00CD0A89" w:rsidRPr="00790A4C">
        <w:rPr>
          <w:rFonts w:ascii="標楷體" w:hAnsi="標楷體"/>
          <w:spacing w:val="2"/>
        </w:rPr>
        <w:t>無申請人遞送投資計畫書，考量</w:t>
      </w:r>
      <w:r w:rsidR="00CD0A89" w:rsidRPr="00790A4C">
        <w:rPr>
          <w:rFonts w:ascii="標楷體" w:hAnsi="標楷體" w:hint="eastAsia"/>
          <w:spacing w:val="2"/>
        </w:rPr>
        <w:t>市政</w:t>
      </w:r>
      <w:r w:rsidR="00CD0A89" w:rsidRPr="00790A4C">
        <w:rPr>
          <w:rFonts w:ascii="標楷體" w:hAnsi="標楷體"/>
          <w:spacing w:val="2"/>
        </w:rPr>
        <w:t>府財政</w:t>
      </w:r>
      <w:r w:rsidR="00CD0A89" w:rsidRPr="00790A4C">
        <w:rPr>
          <w:rFonts w:ascii="標楷體" w:hAnsi="標楷體" w:hint="eastAsia"/>
          <w:spacing w:val="2"/>
        </w:rPr>
        <w:t>負擔及</w:t>
      </w:r>
      <w:r w:rsidR="00CD0A89" w:rsidRPr="00790A4C">
        <w:rPr>
          <w:rFonts w:ascii="標楷體" w:hAnsi="標楷體"/>
          <w:spacing w:val="2"/>
        </w:rPr>
        <w:t>市民對於長照服務及</w:t>
      </w:r>
      <w:r w:rsidR="00CD0A89" w:rsidRPr="00790A4C">
        <w:rPr>
          <w:rFonts w:ascii="標楷體" w:hAnsi="標楷體"/>
          <w:spacing w:val="2"/>
          <w:szCs w:val="32"/>
        </w:rPr>
        <w:t>住宿式服務之需求</w:t>
      </w:r>
      <w:r w:rsidR="00CD0A89" w:rsidRPr="00790A4C">
        <w:rPr>
          <w:rFonts w:ascii="標楷體" w:hAnsi="標楷體" w:hint="eastAsia"/>
          <w:spacing w:val="2"/>
          <w:szCs w:val="32"/>
        </w:rPr>
        <w:t>，研議</w:t>
      </w:r>
      <w:r w:rsidR="00CD0A89" w:rsidRPr="00790A4C">
        <w:rPr>
          <w:rFonts w:ascii="標楷體" w:hAnsi="標楷體"/>
          <w:spacing w:val="2"/>
          <w:szCs w:val="32"/>
        </w:rPr>
        <w:t>放寬</w:t>
      </w:r>
      <w:r w:rsidR="00CD0A89" w:rsidRPr="00790A4C">
        <w:rPr>
          <w:rFonts w:ascii="標楷體" w:hAnsi="標楷體" w:hint="eastAsia"/>
          <w:spacing w:val="2"/>
          <w:szCs w:val="32"/>
        </w:rPr>
        <w:t>政策</w:t>
      </w:r>
      <w:r w:rsidR="00CD0A89" w:rsidRPr="00790A4C">
        <w:rPr>
          <w:rFonts w:ascii="標楷體" w:hAnsi="標楷體"/>
          <w:spacing w:val="2"/>
          <w:szCs w:val="32"/>
        </w:rPr>
        <w:t>需求條件，</w:t>
      </w:r>
      <w:r w:rsidR="00CD0A89" w:rsidRPr="00790A4C">
        <w:rPr>
          <w:rFonts w:ascii="標楷體" w:hAnsi="標楷體"/>
          <w:spacing w:val="4"/>
          <w:szCs w:val="32"/>
        </w:rPr>
        <w:t>預計於111年底前</w:t>
      </w:r>
      <w:r w:rsidR="00CD0A89" w:rsidRPr="00790A4C">
        <w:rPr>
          <w:rFonts w:ascii="標楷體" w:hAnsi="標楷體"/>
          <w:spacing w:val="4"/>
        </w:rPr>
        <w:t>完成招商、甄審及簽約作業</w:t>
      </w:r>
      <w:r w:rsidR="00CD0A89" w:rsidRPr="00790A4C">
        <w:rPr>
          <w:rFonts w:ascii="標楷體" w:hAnsi="標楷體" w:hint="eastAsia"/>
          <w:spacing w:val="4"/>
          <w:szCs w:val="32"/>
        </w:rPr>
        <w:t>，另以多元興辦方式解決因推動本案而延宕長照住宿式服務</w:t>
      </w:r>
      <w:r w:rsidR="003D1B1B">
        <w:rPr>
          <w:rFonts w:ascii="標楷體" w:hAnsi="標楷體" w:hint="eastAsia"/>
          <w:spacing w:val="4"/>
          <w:szCs w:val="32"/>
        </w:rPr>
        <w:t>布</w:t>
      </w:r>
      <w:r w:rsidR="00CD0A89" w:rsidRPr="00790A4C">
        <w:rPr>
          <w:rFonts w:ascii="標楷體" w:hAnsi="標楷體" w:hint="eastAsia"/>
          <w:spacing w:val="4"/>
          <w:szCs w:val="32"/>
        </w:rPr>
        <w:t>建落後及政策需求放寬後不符所需的問題</w:t>
      </w:r>
      <w:r w:rsidR="00CD0A89" w:rsidRPr="00790A4C">
        <w:rPr>
          <w:rFonts w:ascii="標楷體" w:hAnsi="標楷體"/>
          <w:spacing w:val="4"/>
        </w:rPr>
        <w:t>。</w:t>
      </w:r>
    </w:p>
    <w:p w14:paraId="2164B7E8" w14:textId="77777777" w:rsidR="00CD0A89" w:rsidRPr="00790A4C" w:rsidRDefault="00CD0A89" w:rsidP="00A833E5">
      <w:pPr>
        <w:overflowPunct w:val="0"/>
        <w:spacing w:line="500" w:lineRule="exact"/>
        <w:ind w:firstLineChars="100" w:firstLine="287"/>
        <w:jc w:val="both"/>
        <w:rPr>
          <w:rFonts w:ascii="標楷體" w:hAnsi="標楷體"/>
          <w:b/>
          <w:sz w:val="28"/>
          <w:szCs w:val="28"/>
        </w:rPr>
      </w:pPr>
      <w:r w:rsidRPr="00790A4C">
        <w:rPr>
          <w:rFonts w:ascii="標楷體" w:hAnsi="標楷體" w:hint="eastAsia"/>
          <w:b/>
          <w:sz w:val="28"/>
          <w:szCs w:val="28"/>
        </w:rPr>
        <w:t>（四）109</w:t>
      </w:r>
      <w:r w:rsidRPr="00790A4C">
        <w:rPr>
          <w:rFonts w:ascii="標楷體" w:hAnsi="標楷體"/>
          <w:b/>
          <w:sz w:val="28"/>
          <w:szCs w:val="28"/>
        </w:rPr>
        <w:t>年度重要審核意見追蹤查核情形</w:t>
      </w:r>
    </w:p>
    <w:p w14:paraId="4970FA16" w14:textId="4BA8EAA2" w:rsidR="00CD0A89" w:rsidRPr="00790A4C" w:rsidRDefault="00CD0A89" w:rsidP="005E6388">
      <w:pPr>
        <w:overflowPunct w:val="0"/>
        <w:snapToGrid w:val="0"/>
        <w:spacing w:line="540" w:lineRule="exact"/>
        <w:ind w:firstLineChars="200" w:firstLine="509"/>
        <w:jc w:val="both"/>
        <w:rPr>
          <w:rFonts w:ascii="標楷體" w:hAnsi="標楷體"/>
          <w:spacing w:val="4"/>
          <w:szCs w:val="24"/>
        </w:rPr>
      </w:pPr>
      <w:r w:rsidRPr="00790A4C">
        <w:rPr>
          <w:rFonts w:ascii="標楷體" w:hAnsi="標楷體" w:hint="eastAsia"/>
          <w:spacing w:val="4"/>
          <w:szCs w:val="24"/>
        </w:rPr>
        <w:t>本室於109年度審核報告</w:t>
      </w:r>
      <w:r w:rsidR="006A47DD">
        <w:rPr>
          <w:rFonts w:ascii="標楷體" w:hAnsi="標楷體" w:hint="eastAsia"/>
          <w:spacing w:val="4"/>
          <w:szCs w:val="24"/>
        </w:rPr>
        <w:t>所</w:t>
      </w:r>
      <w:r w:rsidRPr="00790A4C">
        <w:rPr>
          <w:rFonts w:ascii="標楷體" w:hAnsi="標楷體" w:hint="eastAsia"/>
          <w:spacing w:val="4"/>
          <w:szCs w:val="24"/>
        </w:rPr>
        <w:t>列重要審核意見，計有仁愛之家原收容住民已全數轉介其他社福機構安置，惟尚有人員未完成調任，有待積極辦理裁撤作業，以符實況1項，經賡續追蹤查核實際辦理結果，已依改善措施辦理。</w:t>
      </w:r>
    </w:p>
    <w:p w14:paraId="41688082" w14:textId="77777777" w:rsidR="009A0C23" w:rsidRPr="00790A4C" w:rsidRDefault="009A0C23" w:rsidP="00211DFD">
      <w:pPr>
        <w:overflowPunct w:val="0"/>
        <w:spacing w:beforeLines="50" w:before="250" w:line="498" w:lineRule="exact"/>
        <w:outlineLvl w:val="0"/>
        <w:rPr>
          <w:rFonts w:ascii="標楷體" w:hAnsi="標楷體" w:cs="標楷體"/>
          <w:b/>
          <w:sz w:val="36"/>
          <w:szCs w:val="36"/>
        </w:rPr>
      </w:pPr>
      <w:r w:rsidRPr="00790A4C">
        <w:rPr>
          <w:rFonts w:ascii="標楷體" w:hAnsi="標楷體" w:cs="標楷體"/>
          <w:b/>
          <w:sz w:val="36"/>
          <w:szCs w:val="36"/>
        </w:rPr>
        <w:t>柒、地政處主管</w:t>
      </w:r>
    </w:p>
    <w:p w14:paraId="6116CDA5" w14:textId="77777777" w:rsidR="009A0C23" w:rsidRPr="00790A4C" w:rsidRDefault="009A0C23" w:rsidP="00EF0EBC">
      <w:pPr>
        <w:overflowPunct w:val="0"/>
        <w:spacing w:line="544" w:lineRule="exact"/>
        <w:ind w:firstLine="493"/>
        <w:jc w:val="both"/>
        <w:rPr>
          <w:rFonts w:ascii="標楷體" w:hAnsi="標楷體" w:cs="標楷體"/>
        </w:rPr>
      </w:pPr>
      <w:r w:rsidRPr="00790A4C">
        <w:rPr>
          <w:rFonts w:ascii="標楷體" w:hAnsi="標楷體" w:cs="標楷體"/>
        </w:rPr>
        <w:t>地政處主管僅基隆市地政事務所1個機關，辦理土地建物登記、異動、測量複丈、法院及稅捐機關囑託登記事項、謄本核發、地目變更、規定地價、地權調整、地價動態調查、地籍管理及土地利用等業務。茲將110年度決算審核結果說明如次：</w:t>
      </w:r>
    </w:p>
    <w:p w14:paraId="42DC2BA7" w14:textId="77777777" w:rsidR="009A0C23" w:rsidRPr="00790A4C" w:rsidRDefault="009A0C23" w:rsidP="00A833E5">
      <w:pPr>
        <w:overflowPunct w:val="0"/>
        <w:spacing w:line="500" w:lineRule="exact"/>
        <w:ind w:firstLineChars="100" w:firstLine="287"/>
        <w:jc w:val="both"/>
        <w:rPr>
          <w:rFonts w:ascii="標楷體" w:hAnsi="標楷體" w:cs="標楷體"/>
          <w:b/>
          <w:sz w:val="28"/>
          <w:szCs w:val="28"/>
        </w:rPr>
      </w:pPr>
      <w:r w:rsidRPr="00790A4C">
        <w:rPr>
          <w:rFonts w:ascii="標楷體" w:hAnsi="標楷體" w:cs="標楷體"/>
          <w:b/>
          <w:sz w:val="28"/>
          <w:szCs w:val="28"/>
        </w:rPr>
        <w:t>（一）計畫</w:t>
      </w:r>
      <w:r w:rsidRPr="00790A4C">
        <w:rPr>
          <w:rFonts w:ascii="標楷體" w:hAnsi="標楷體"/>
          <w:b/>
          <w:sz w:val="28"/>
          <w:szCs w:val="28"/>
        </w:rPr>
        <w:t>實施</w:t>
      </w:r>
      <w:r w:rsidRPr="00790A4C">
        <w:rPr>
          <w:rFonts w:ascii="標楷體" w:hAnsi="標楷體" w:cs="標楷體"/>
          <w:b/>
          <w:sz w:val="28"/>
          <w:szCs w:val="28"/>
        </w:rPr>
        <w:t>之查核</w:t>
      </w:r>
    </w:p>
    <w:p w14:paraId="1383710D" w14:textId="77777777" w:rsidR="009A0C23" w:rsidRPr="00790A4C" w:rsidRDefault="009A0C23" w:rsidP="00EF0EBC">
      <w:pPr>
        <w:overflowPunct w:val="0"/>
        <w:spacing w:line="544" w:lineRule="exact"/>
        <w:ind w:firstLine="493"/>
        <w:jc w:val="both"/>
        <w:rPr>
          <w:rFonts w:ascii="標楷體" w:hAnsi="標楷體" w:cs="標楷體"/>
        </w:rPr>
      </w:pPr>
      <w:r w:rsidRPr="00790A4C">
        <w:rPr>
          <w:rFonts w:ascii="標楷體" w:hAnsi="標楷體" w:cs="標楷體"/>
        </w:rPr>
        <w:t>業務計畫</w:t>
      </w:r>
      <w:r w:rsidRPr="00790A4C">
        <w:rPr>
          <w:rFonts w:ascii="標楷體" w:hAnsi="標楷體" w:cs="標楷體" w:hint="eastAsia"/>
        </w:rPr>
        <w:t>2</w:t>
      </w:r>
      <w:r w:rsidRPr="00790A4C">
        <w:rPr>
          <w:rFonts w:ascii="標楷體" w:hAnsi="標楷體" w:cs="標楷體"/>
        </w:rPr>
        <w:t>項，下分工作計畫</w:t>
      </w:r>
      <w:r w:rsidRPr="00790A4C">
        <w:rPr>
          <w:rFonts w:ascii="標楷體" w:hAnsi="標楷體" w:cs="標楷體" w:hint="eastAsia"/>
        </w:rPr>
        <w:t>4</w:t>
      </w:r>
      <w:r w:rsidRPr="00790A4C">
        <w:rPr>
          <w:rFonts w:ascii="標楷體" w:hAnsi="標楷體" w:cs="標楷體"/>
        </w:rPr>
        <w:t>項，包括土地建物登記及土地建物測量、複丈等重要施政項目，均已執行完成。</w:t>
      </w:r>
    </w:p>
    <w:p w14:paraId="3494A8DC" w14:textId="77777777" w:rsidR="009A0C23" w:rsidRPr="00790A4C" w:rsidRDefault="009A0C23" w:rsidP="00A833E5">
      <w:pPr>
        <w:overflowPunct w:val="0"/>
        <w:spacing w:line="500" w:lineRule="exact"/>
        <w:ind w:firstLineChars="100" w:firstLine="287"/>
        <w:jc w:val="both"/>
        <w:rPr>
          <w:rFonts w:ascii="標楷體" w:hAnsi="標楷體" w:cs="標楷體"/>
          <w:b/>
          <w:sz w:val="28"/>
          <w:szCs w:val="28"/>
        </w:rPr>
      </w:pPr>
      <w:r w:rsidRPr="00790A4C">
        <w:rPr>
          <w:rFonts w:ascii="標楷體" w:hAnsi="標楷體" w:cs="標楷體"/>
          <w:b/>
          <w:sz w:val="28"/>
          <w:szCs w:val="28"/>
        </w:rPr>
        <w:t>（二）預算執行之審核</w:t>
      </w:r>
    </w:p>
    <w:p w14:paraId="461ECF0C" w14:textId="13EF417E" w:rsidR="009A0C23" w:rsidRPr="00790A4C" w:rsidRDefault="009A0C23" w:rsidP="00E57568">
      <w:pPr>
        <w:overflowPunct w:val="0"/>
        <w:spacing w:line="500" w:lineRule="exact"/>
        <w:ind w:firstLine="493"/>
        <w:jc w:val="both"/>
        <w:rPr>
          <w:rFonts w:ascii="標楷體" w:hAnsi="標楷體" w:cs="標楷體"/>
        </w:rPr>
      </w:pPr>
      <w:r w:rsidRPr="00790A4C">
        <w:rPr>
          <w:rFonts w:ascii="標楷體" w:hAnsi="標楷體" w:cs="標楷體"/>
        </w:rPr>
        <w:t>1.歲入預算數</w:t>
      </w:r>
      <w:r w:rsidRPr="00790A4C">
        <w:rPr>
          <w:rFonts w:ascii="標楷體" w:hAnsi="標楷體" w:cs="標楷體" w:hint="eastAsia"/>
        </w:rPr>
        <w:t>8</w:t>
      </w:r>
      <w:r w:rsidRPr="00790A4C">
        <w:rPr>
          <w:rFonts w:ascii="標楷體" w:hAnsi="標楷體" w:cs="標楷體"/>
        </w:rPr>
        <w:t>,</w:t>
      </w:r>
      <w:r w:rsidRPr="00790A4C">
        <w:rPr>
          <w:rFonts w:ascii="標楷體" w:hAnsi="標楷體" w:cs="標楷體" w:hint="eastAsia"/>
        </w:rPr>
        <w:t>074</w:t>
      </w:r>
      <w:r w:rsidRPr="00790A4C">
        <w:rPr>
          <w:rFonts w:ascii="標楷體" w:hAnsi="標楷體" w:cs="標楷體"/>
        </w:rPr>
        <w:t>萬餘元，決算審核結果，審定實現數7,</w:t>
      </w:r>
      <w:r w:rsidRPr="00790A4C">
        <w:rPr>
          <w:rFonts w:ascii="標楷體" w:hAnsi="標楷體" w:cs="標楷體" w:hint="eastAsia"/>
        </w:rPr>
        <w:t>002</w:t>
      </w:r>
      <w:r w:rsidRPr="00790A4C">
        <w:rPr>
          <w:rFonts w:ascii="標楷體" w:hAnsi="標楷體" w:cs="標楷體"/>
        </w:rPr>
        <w:t>萬餘元，</w:t>
      </w:r>
      <w:r w:rsidRPr="00790A4C">
        <w:rPr>
          <w:rFonts w:ascii="標楷體" w:hAnsi="標楷體" w:cs="標楷體"/>
          <w:spacing w:val="-2"/>
        </w:rPr>
        <w:t>應收保留數</w:t>
      </w:r>
      <w:r w:rsidRPr="00790A4C">
        <w:rPr>
          <w:rFonts w:ascii="標楷體" w:hAnsi="標楷體" w:cs="標楷體" w:hint="eastAsia"/>
          <w:spacing w:val="-2"/>
        </w:rPr>
        <w:t>6</w:t>
      </w:r>
      <w:r w:rsidRPr="00790A4C">
        <w:rPr>
          <w:rFonts w:ascii="標楷體" w:hAnsi="標楷體" w:cs="標楷體"/>
          <w:spacing w:val="-2"/>
        </w:rPr>
        <w:t>萬餘元</w:t>
      </w:r>
      <w:r w:rsidRPr="00790A4C">
        <w:rPr>
          <w:rFonts w:ascii="標楷體" w:hAnsi="標楷體" w:cs="標楷體"/>
        </w:rPr>
        <w:t>，</w:t>
      </w:r>
      <w:r w:rsidRPr="00790A4C">
        <w:rPr>
          <w:rFonts w:ascii="標楷體" w:hAnsi="標楷體" w:cs="標楷體" w:hint="eastAsia"/>
        </w:rPr>
        <w:t>主要</w:t>
      </w:r>
      <w:r w:rsidRPr="00790A4C">
        <w:rPr>
          <w:rFonts w:ascii="標楷體" w:hAnsi="標楷體" w:cs="標楷體"/>
        </w:rPr>
        <w:t>係應收違反土地法等案件之罰鍰；合計決算審定數為7,</w:t>
      </w:r>
      <w:r w:rsidRPr="00790A4C">
        <w:rPr>
          <w:rFonts w:ascii="標楷體" w:hAnsi="標楷體" w:cs="標楷體" w:hint="eastAsia"/>
        </w:rPr>
        <w:t>009</w:t>
      </w:r>
      <w:r w:rsidRPr="00790A4C">
        <w:rPr>
          <w:rFonts w:ascii="標楷體" w:hAnsi="標楷體" w:cs="標楷體"/>
        </w:rPr>
        <w:t>萬餘元，較預算</w:t>
      </w:r>
      <w:r w:rsidR="003D1B1B">
        <w:rPr>
          <w:rFonts w:ascii="標楷體" w:hAnsi="標楷體" w:cs="標楷體"/>
        </w:rPr>
        <w:t>減少</w:t>
      </w:r>
      <w:r w:rsidRPr="00790A4C">
        <w:rPr>
          <w:rFonts w:ascii="標楷體" w:hAnsi="標楷體" w:cs="標楷體" w:hint="eastAsia"/>
        </w:rPr>
        <w:t>1</w:t>
      </w:r>
      <w:r w:rsidRPr="00790A4C">
        <w:rPr>
          <w:rFonts w:ascii="標楷體" w:hAnsi="標楷體" w:cs="標楷體"/>
        </w:rPr>
        <w:t>,065萬餘元（</w:t>
      </w:r>
      <w:r w:rsidRPr="00790A4C">
        <w:rPr>
          <w:rFonts w:ascii="標楷體" w:hAnsi="標楷體" w:cs="標楷體" w:hint="eastAsia"/>
        </w:rPr>
        <w:t>1</w:t>
      </w:r>
      <w:r w:rsidRPr="00790A4C">
        <w:rPr>
          <w:rFonts w:ascii="標楷體" w:hAnsi="標楷體" w:cs="標楷體"/>
        </w:rPr>
        <w:t>3.19％），主要係辦理不動產所有權登記及買賣案件減少，登記費收入隨減。</w:t>
      </w:r>
    </w:p>
    <w:p w14:paraId="26F9D202" w14:textId="77777777" w:rsidR="009A0C23" w:rsidRPr="00790A4C" w:rsidRDefault="009A0C23" w:rsidP="0077635D">
      <w:pPr>
        <w:overflowPunct w:val="0"/>
        <w:spacing w:beforeLines="10" w:before="50" w:line="530" w:lineRule="exact"/>
        <w:ind w:firstLine="493"/>
        <w:jc w:val="both"/>
        <w:rPr>
          <w:rFonts w:ascii="標楷體" w:hAnsi="標楷體" w:cs="標楷體"/>
          <w:spacing w:val="4"/>
        </w:rPr>
      </w:pPr>
      <w:r w:rsidRPr="00790A4C">
        <w:rPr>
          <w:rFonts w:ascii="標楷體" w:hAnsi="標楷體" w:cs="標楷體"/>
          <w:spacing w:val="4"/>
        </w:rPr>
        <w:lastRenderedPageBreak/>
        <w:t>2.以前年度歲入轉入數計41萬餘元，決算審核結果，審定實現數</w:t>
      </w:r>
      <w:r w:rsidRPr="00790A4C">
        <w:rPr>
          <w:rFonts w:ascii="標楷體" w:hAnsi="標楷體" w:cs="標楷體" w:hint="eastAsia"/>
          <w:spacing w:val="4"/>
        </w:rPr>
        <w:t>2</w:t>
      </w:r>
      <w:r w:rsidRPr="00790A4C">
        <w:rPr>
          <w:rFonts w:ascii="標楷體" w:hAnsi="標楷體" w:cs="標楷體"/>
          <w:spacing w:val="4"/>
        </w:rPr>
        <w:t>萬餘元（</w:t>
      </w:r>
      <w:r w:rsidRPr="00790A4C">
        <w:rPr>
          <w:rFonts w:ascii="標楷體" w:hAnsi="標楷體" w:cs="標楷體" w:hint="eastAsia"/>
          <w:spacing w:val="4"/>
        </w:rPr>
        <w:t>5</w:t>
      </w:r>
      <w:r w:rsidRPr="00790A4C">
        <w:rPr>
          <w:rFonts w:ascii="標楷體" w:hAnsi="標楷體" w:cs="標楷體"/>
          <w:spacing w:val="4"/>
        </w:rPr>
        <w:t>.76％），應收保留數39萬餘元（</w:t>
      </w:r>
      <w:r w:rsidRPr="00790A4C">
        <w:rPr>
          <w:rFonts w:ascii="標楷體" w:hAnsi="標楷體" w:cs="標楷體" w:hint="eastAsia"/>
          <w:spacing w:val="4"/>
        </w:rPr>
        <w:t>9</w:t>
      </w:r>
      <w:r w:rsidRPr="00790A4C">
        <w:rPr>
          <w:rFonts w:ascii="標楷體" w:hAnsi="標楷體" w:cs="標楷體"/>
          <w:spacing w:val="4"/>
        </w:rPr>
        <w:t>4.24％），主要係違反土地法等罰鍰案件尚待收取。</w:t>
      </w:r>
    </w:p>
    <w:p w14:paraId="58FA579D" w14:textId="77777777" w:rsidR="009A0C23" w:rsidRPr="00790A4C" w:rsidRDefault="009A0C23" w:rsidP="0077635D">
      <w:pPr>
        <w:overflowPunct w:val="0"/>
        <w:spacing w:beforeLines="10" w:before="50" w:line="530" w:lineRule="exact"/>
        <w:ind w:firstLine="485"/>
        <w:jc w:val="both"/>
        <w:rPr>
          <w:rFonts w:ascii="標楷體" w:hAnsi="標楷體" w:cs="標楷體"/>
          <w:spacing w:val="4"/>
        </w:rPr>
      </w:pPr>
      <w:r w:rsidRPr="00790A4C">
        <w:rPr>
          <w:rFonts w:ascii="標楷體" w:hAnsi="標楷體" w:cs="標楷體"/>
          <w:spacing w:val="4"/>
        </w:rPr>
        <w:t>3.歲出原編列1億</w:t>
      </w:r>
      <w:r w:rsidRPr="00790A4C">
        <w:rPr>
          <w:rFonts w:ascii="標楷體" w:hAnsi="標楷體" w:cs="標楷體" w:hint="eastAsia"/>
          <w:spacing w:val="4"/>
        </w:rPr>
        <w:t>3</w:t>
      </w:r>
      <w:r w:rsidRPr="00790A4C">
        <w:rPr>
          <w:rFonts w:ascii="標楷體" w:hAnsi="標楷體" w:cs="標楷體"/>
          <w:spacing w:val="4"/>
        </w:rPr>
        <w:t>75萬餘元，經追減預算2</w:t>
      </w:r>
      <w:r w:rsidRPr="00790A4C">
        <w:rPr>
          <w:rFonts w:ascii="標楷體" w:hAnsi="標楷體" w:cs="標楷體" w:hint="eastAsia"/>
          <w:spacing w:val="4"/>
        </w:rPr>
        <w:t>8</w:t>
      </w:r>
      <w:r w:rsidRPr="00790A4C">
        <w:rPr>
          <w:rFonts w:ascii="標楷體" w:hAnsi="標楷體" w:cs="標楷體"/>
          <w:spacing w:val="4"/>
        </w:rPr>
        <w:t>萬餘元，合計1億347萬餘元，決算審核結果，</w:t>
      </w:r>
      <w:r w:rsidRPr="00790A4C">
        <w:rPr>
          <w:rFonts w:ascii="標楷體" w:hAnsi="標楷體" w:cs="標楷體"/>
          <w:spacing w:val="2"/>
        </w:rPr>
        <w:t>審定實現數為9,172萬餘元（</w:t>
      </w:r>
      <w:r w:rsidRPr="00790A4C">
        <w:rPr>
          <w:rFonts w:ascii="標楷體" w:hAnsi="標楷體" w:cs="標楷體" w:hint="eastAsia"/>
          <w:spacing w:val="2"/>
        </w:rPr>
        <w:t>8</w:t>
      </w:r>
      <w:r w:rsidRPr="00790A4C">
        <w:rPr>
          <w:rFonts w:ascii="標楷體" w:hAnsi="標楷體" w:cs="標楷體"/>
          <w:spacing w:val="2"/>
        </w:rPr>
        <w:t>8.64％），預算賸餘</w:t>
      </w:r>
      <w:r w:rsidRPr="00790A4C">
        <w:rPr>
          <w:rFonts w:ascii="標楷體" w:hAnsi="標楷體" w:cs="標楷體" w:hint="eastAsia"/>
          <w:spacing w:val="2"/>
        </w:rPr>
        <w:t>1</w:t>
      </w:r>
      <w:r w:rsidRPr="00790A4C">
        <w:rPr>
          <w:rFonts w:ascii="標楷體" w:hAnsi="標楷體" w:cs="標楷體"/>
          <w:spacing w:val="2"/>
        </w:rPr>
        <w:t>,175萬餘元（</w:t>
      </w:r>
      <w:r w:rsidRPr="00790A4C">
        <w:rPr>
          <w:rFonts w:ascii="標楷體" w:hAnsi="標楷體" w:cs="標楷體" w:hint="eastAsia"/>
          <w:spacing w:val="2"/>
        </w:rPr>
        <w:t>1</w:t>
      </w:r>
      <w:r w:rsidRPr="00790A4C">
        <w:rPr>
          <w:rFonts w:ascii="標楷體" w:hAnsi="標楷體" w:cs="標楷體"/>
          <w:spacing w:val="2"/>
        </w:rPr>
        <w:t>1.36％），主要</w:t>
      </w:r>
      <w:r w:rsidRPr="00790A4C">
        <w:rPr>
          <w:rFonts w:ascii="標楷體" w:hAnsi="標楷體" w:cs="標楷體"/>
          <w:spacing w:val="4"/>
        </w:rPr>
        <w:t>係實際進用員額較少，人事費賸餘。</w:t>
      </w:r>
    </w:p>
    <w:p w14:paraId="1700076A" w14:textId="77777777" w:rsidR="009A0C23" w:rsidRPr="00790A4C" w:rsidRDefault="009A0C23" w:rsidP="00D57BE1">
      <w:pPr>
        <w:overflowPunct w:val="0"/>
        <w:spacing w:beforeLines="20" w:before="100" w:line="500" w:lineRule="exact"/>
        <w:ind w:firstLineChars="100" w:firstLine="287"/>
        <w:jc w:val="both"/>
        <w:rPr>
          <w:rFonts w:ascii="標楷體" w:hAnsi="標楷體" w:cs="標楷體"/>
          <w:b/>
          <w:sz w:val="28"/>
          <w:szCs w:val="28"/>
        </w:rPr>
      </w:pPr>
      <w:r w:rsidRPr="00790A4C">
        <w:rPr>
          <w:rFonts w:ascii="標楷體" w:hAnsi="標楷體" w:cs="標楷體" w:hint="eastAsia"/>
          <w:b/>
          <w:sz w:val="28"/>
          <w:szCs w:val="28"/>
        </w:rPr>
        <w:t>（三）重要審核意見</w:t>
      </w:r>
    </w:p>
    <w:p w14:paraId="77293E21" w14:textId="77777777" w:rsidR="009A0C23" w:rsidRPr="00790A4C" w:rsidRDefault="009A0C23" w:rsidP="0077635D">
      <w:pPr>
        <w:overflowPunct w:val="0"/>
        <w:spacing w:beforeLines="10" w:before="50" w:line="540" w:lineRule="exact"/>
        <w:ind w:firstLineChars="197" w:firstLine="565"/>
        <w:jc w:val="both"/>
        <w:rPr>
          <w:rFonts w:ascii="標楷體" w:hAnsi="標楷體"/>
          <w:b/>
          <w:bCs/>
          <w:sz w:val="28"/>
          <w:szCs w:val="28"/>
        </w:rPr>
      </w:pPr>
      <w:r w:rsidRPr="00790A4C">
        <w:rPr>
          <w:rFonts w:ascii="標楷體" w:hAnsi="標楷體" w:hint="eastAsia"/>
          <w:b/>
          <w:bCs/>
          <w:sz w:val="28"/>
          <w:szCs w:val="28"/>
        </w:rPr>
        <w:t>為健全地籍管理及促進土地利用與發展，賡續辦理地籍清理工作，惟清理成果仍未達9成之預計目標，有待加強辦理。</w:t>
      </w:r>
    </w:p>
    <w:p w14:paraId="218689FD" w14:textId="24EFFBD3" w:rsidR="009A0C23" w:rsidRPr="00790A4C" w:rsidRDefault="009A0C23" w:rsidP="00EF0EBC">
      <w:pPr>
        <w:overflowPunct w:val="0"/>
        <w:spacing w:beforeLines="10" w:before="50" w:line="544" w:lineRule="exact"/>
        <w:ind w:firstLineChars="200" w:firstLine="477"/>
        <w:jc w:val="both"/>
        <w:rPr>
          <w:rFonts w:ascii="標楷體" w:hAnsi="標楷體"/>
          <w:bCs/>
        </w:rPr>
      </w:pPr>
      <w:r w:rsidRPr="00790A4C">
        <w:rPr>
          <w:rFonts w:ascii="標楷體" w:hAnsi="標楷體" w:cs="新細明體" w:hint="eastAsia"/>
          <w:bCs/>
          <w:spacing w:val="-4"/>
          <w:szCs w:val="32"/>
        </w:rPr>
        <w:t>內政部為健全地籍管理，促進</w:t>
      </w:r>
      <w:r w:rsidRPr="00790A4C">
        <w:rPr>
          <w:rFonts w:ascii="標楷體" w:hAnsi="標楷體" w:hint="eastAsia"/>
          <w:snapToGrid w:val="0"/>
          <w:spacing w:val="-4"/>
          <w:szCs w:val="24"/>
        </w:rPr>
        <w:t>土地</w:t>
      </w:r>
      <w:r w:rsidRPr="00790A4C">
        <w:rPr>
          <w:rFonts w:ascii="標楷體" w:hAnsi="標楷體" w:cs="新細明體" w:hint="eastAsia"/>
          <w:bCs/>
          <w:spacing w:val="-4"/>
          <w:szCs w:val="32"/>
        </w:rPr>
        <w:t>利用，於96年間制定「地籍清理條例」，嗣內政部108年</w:t>
      </w:r>
      <w:r w:rsidRPr="00790A4C">
        <w:rPr>
          <w:rFonts w:ascii="標楷體" w:hAnsi="標楷體" w:cs="新細明體" w:hint="eastAsia"/>
          <w:bCs/>
          <w:szCs w:val="32"/>
        </w:rPr>
        <w:t>第1次地籍清理業務工作會報紀錄決議，自109年起由各縣市政府自行編列預算並配合清理策略辦理，期於114</w:t>
      </w:r>
      <w:r w:rsidRPr="00790A4C">
        <w:rPr>
          <w:rFonts w:ascii="標楷體" w:hAnsi="標楷體" w:cs="細明體" w:hint="eastAsia"/>
          <w:szCs w:val="28"/>
        </w:rPr>
        <w:t>年底</w:t>
      </w:r>
      <w:r w:rsidRPr="00790A4C">
        <w:rPr>
          <w:rFonts w:ascii="標楷體" w:hAnsi="標楷體" w:cs="新細明體" w:hint="eastAsia"/>
          <w:bCs/>
          <w:szCs w:val="32"/>
        </w:rPr>
        <w:t>前達成完成清理</w:t>
      </w:r>
      <w:r w:rsidR="002D166B" w:rsidRPr="00790A4C">
        <w:rPr>
          <w:rFonts w:ascii="標楷體" w:hAnsi="標楷體" w:cs="新細明體" w:hint="eastAsia"/>
          <w:bCs/>
          <w:szCs w:val="32"/>
        </w:rPr>
        <w:t>（</w:t>
      </w:r>
      <w:r w:rsidRPr="00790A4C">
        <w:rPr>
          <w:rFonts w:ascii="標楷體" w:hAnsi="標楷體" w:cs="新細明體" w:hint="eastAsia"/>
          <w:bCs/>
          <w:szCs w:val="32"/>
        </w:rPr>
        <w:t>扣除公共設施用地</w:t>
      </w:r>
      <w:r w:rsidR="002D166B" w:rsidRPr="00790A4C">
        <w:rPr>
          <w:rFonts w:ascii="標楷體" w:hAnsi="標楷體" w:cs="新細明體" w:hint="eastAsia"/>
          <w:bCs/>
          <w:szCs w:val="32"/>
        </w:rPr>
        <w:t>）</w:t>
      </w:r>
      <w:r w:rsidRPr="00790A4C">
        <w:rPr>
          <w:rFonts w:ascii="標楷體" w:hAnsi="標楷體" w:cs="新細明體" w:hint="eastAsia"/>
          <w:bCs/>
          <w:szCs w:val="32"/>
        </w:rPr>
        <w:t>比率90％之目標。經查內政部辦理各直轄市、縣</w:t>
      </w:r>
      <w:r w:rsidR="002D166B" w:rsidRPr="00790A4C">
        <w:rPr>
          <w:rFonts w:ascii="標楷體" w:hAnsi="標楷體" w:cs="新細明體" w:hint="eastAsia"/>
          <w:bCs/>
          <w:szCs w:val="32"/>
        </w:rPr>
        <w:t>（</w:t>
      </w:r>
      <w:r w:rsidRPr="00790A4C">
        <w:rPr>
          <w:rFonts w:ascii="標楷體" w:hAnsi="標楷體" w:cs="新細明體" w:hint="eastAsia"/>
          <w:bCs/>
          <w:szCs w:val="32"/>
        </w:rPr>
        <w:t>市</w:t>
      </w:r>
      <w:r w:rsidR="002D166B" w:rsidRPr="00790A4C">
        <w:rPr>
          <w:rFonts w:ascii="標楷體" w:hAnsi="標楷體" w:cs="新細明體" w:hint="eastAsia"/>
          <w:bCs/>
          <w:szCs w:val="32"/>
        </w:rPr>
        <w:t>）</w:t>
      </w:r>
      <w:r w:rsidRPr="00790A4C">
        <w:rPr>
          <w:rFonts w:ascii="標楷體" w:hAnsi="標楷體" w:cs="新細明體" w:hint="eastAsia"/>
          <w:bCs/>
          <w:szCs w:val="32"/>
        </w:rPr>
        <w:t>政府地政業務督導考評，基隆市110年度獲總考評績優獎，其中</w:t>
      </w:r>
      <w:r w:rsidRPr="00790A4C">
        <w:rPr>
          <w:rFonts w:ascii="標楷體" w:hAnsi="標楷體" w:cs="新細明體" w:hint="eastAsia"/>
          <w:bCs/>
          <w:spacing w:val="2"/>
          <w:szCs w:val="32"/>
        </w:rPr>
        <w:t>「地籍及土地登記」1項考評結果為甲等，成績頗佳。惟</w:t>
      </w:r>
      <w:r w:rsidRPr="00790A4C">
        <w:rPr>
          <w:rFonts w:ascii="標楷體" w:hAnsi="標楷體" w:cs="新細明體" w:hint="eastAsia"/>
          <w:spacing w:val="2"/>
          <w:kern w:val="52"/>
          <w:szCs w:val="32"/>
        </w:rPr>
        <w:t>據</w:t>
      </w:r>
      <w:r w:rsidR="00AC4A9F">
        <w:rPr>
          <w:rFonts w:ascii="標楷體" w:hAnsi="標楷體" w:cs="新細明體" w:hint="eastAsia"/>
          <w:spacing w:val="2"/>
          <w:kern w:val="52"/>
          <w:szCs w:val="32"/>
        </w:rPr>
        <w:t>基隆市政</w:t>
      </w:r>
      <w:r w:rsidRPr="00790A4C">
        <w:rPr>
          <w:rFonts w:ascii="標楷體" w:hAnsi="標楷體" w:cs="新細明體" w:hint="eastAsia"/>
          <w:spacing w:val="2"/>
          <w:kern w:val="52"/>
          <w:szCs w:val="32"/>
        </w:rPr>
        <w:t>府地籍清理成果表列載，截至</w:t>
      </w:r>
      <w:r w:rsidRPr="00790A4C">
        <w:rPr>
          <w:rFonts w:ascii="標楷體" w:hAnsi="標楷體" w:hint="eastAsia"/>
          <w:kern w:val="52"/>
          <w:szCs w:val="32"/>
        </w:rPr>
        <w:t>110</w:t>
      </w:r>
      <w:r w:rsidRPr="00790A4C">
        <w:rPr>
          <w:rFonts w:ascii="標楷體" w:hAnsi="標楷體" w:cs="新細明體" w:hint="eastAsia"/>
          <w:kern w:val="52"/>
          <w:szCs w:val="32"/>
        </w:rPr>
        <w:t>年底止，公告應清理</w:t>
      </w:r>
      <w:r w:rsidRPr="00790A4C">
        <w:rPr>
          <w:rFonts w:ascii="標楷體" w:hAnsi="標楷體" w:hint="eastAsia"/>
          <w:kern w:val="52"/>
          <w:szCs w:val="32"/>
        </w:rPr>
        <w:t>496</w:t>
      </w:r>
      <w:r w:rsidRPr="00790A4C">
        <w:rPr>
          <w:rFonts w:ascii="標楷體" w:hAnsi="標楷體" w:cs="新細明體" w:hint="eastAsia"/>
          <w:kern w:val="52"/>
          <w:szCs w:val="32"/>
        </w:rPr>
        <w:t>筆</w:t>
      </w:r>
      <w:r w:rsidR="002D166B" w:rsidRPr="00790A4C">
        <w:rPr>
          <w:rFonts w:ascii="標楷體" w:hAnsi="標楷體" w:hint="eastAsia"/>
          <w:kern w:val="52"/>
          <w:szCs w:val="32"/>
        </w:rPr>
        <w:t>（</w:t>
      </w:r>
      <w:r w:rsidRPr="00790A4C">
        <w:rPr>
          <w:rFonts w:ascii="標楷體" w:hAnsi="標楷體" w:cs="新細明體" w:hint="eastAsia"/>
          <w:kern w:val="52"/>
          <w:szCs w:val="32"/>
        </w:rPr>
        <w:t>棟</w:t>
      </w:r>
      <w:r w:rsidR="002D166B" w:rsidRPr="00790A4C">
        <w:rPr>
          <w:rFonts w:ascii="標楷體" w:hAnsi="標楷體" w:hint="eastAsia"/>
          <w:kern w:val="52"/>
          <w:szCs w:val="32"/>
        </w:rPr>
        <w:t>）</w:t>
      </w:r>
      <w:r w:rsidRPr="00790A4C">
        <w:rPr>
          <w:rFonts w:ascii="標楷體" w:hAnsi="標楷體" w:cs="新細明體" w:hint="eastAsia"/>
          <w:kern w:val="52"/>
          <w:szCs w:val="32"/>
        </w:rPr>
        <w:t>土地及建物中，除已完成登記、標</w:t>
      </w:r>
      <w:r w:rsidR="002D166B" w:rsidRPr="00790A4C">
        <w:rPr>
          <w:rFonts w:ascii="標楷體" w:hAnsi="標楷體" w:hint="eastAsia"/>
          <w:kern w:val="52"/>
          <w:szCs w:val="32"/>
        </w:rPr>
        <w:t>（</w:t>
      </w:r>
      <w:r w:rsidRPr="00790A4C">
        <w:rPr>
          <w:rFonts w:ascii="標楷體" w:hAnsi="標楷體" w:cs="新細明體" w:hint="eastAsia"/>
          <w:kern w:val="52"/>
          <w:szCs w:val="32"/>
        </w:rPr>
        <w:t>讓</w:t>
      </w:r>
      <w:r w:rsidR="002D166B" w:rsidRPr="00790A4C">
        <w:rPr>
          <w:rFonts w:ascii="標楷體" w:hAnsi="標楷體" w:hint="eastAsia"/>
          <w:kern w:val="52"/>
          <w:szCs w:val="32"/>
        </w:rPr>
        <w:t>）</w:t>
      </w:r>
      <w:r w:rsidRPr="00790A4C">
        <w:rPr>
          <w:rFonts w:ascii="標楷體" w:hAnsi="標楷體" w:cs="新細明體" w:hint="eastAsia"/>
          <w:kern w:val="52"/>
          <w:szCs w:val="32"/>
        </w:rPr>
        <w:t>售、囑託國有</w:t>
      </w:r>
      <w:r w:rsidRPr="00790A4C">
        <w:rPr>
          <w:rFonts w:ascii="標楷體" w:hAnsi="標楷體" w:cs="新細明體" w:hint="eastAsia"/>
          <w:spacing w:val="-6"/>
          <w:kern w:val="52"/>
          <w:szCs w:val="32"/>
        </w:rPr>
        <w:t>登記者及公共設施用地外，仍有8</w:t>
      </w:r>
      <w:r w:rsidRPr="00790A4C">
        <w:rPr>
          <w:rFonts w:ascii="標楷體" w:hAnsi="標楷體" w:cs="新細明體"/>
          <w:spacing w:val="-6"/>
          <w:kern w:val="52"/>
          <w:szCs w:val="32"/>
        </w:rPr>
        <w:t>2</w:t>
      </w:r>
      <w:r w:rsidRPr="00790A4C">
        <w:rPr>
          <w:rFonts w:ascii="標楷體" w:hAnsi="標楷體" w:cs="新細明體" w:hint="eastAsia"/>
          <w:spacing w:val="-6"/>
          <w:kern w:val="52"/>
          <w:szCs w:val="32"/>
        </w:rPr>
        <w:t>筆</w:t>
      </w:r>
      <w:r w:rsidR="002D166B" w:rsidRPr="00790A4C">
        <w:rPr>
          <w:rFonts w:ascii="標楷體" w:hAnsi="標楷體" w:hint="eastAsia"/>
          <w:spacing w:val="-6"/>
          <w:kern w:val="52"/>
          <w:szCs w:val="32"/>
        </w:rPr>
        <w:t>（</w:t>
      </w:r>
      <w:r w:rsidRPr="00790A4C">
        <w:rPr>
          <w:rFonts w:ascii="標楷體" w:hAnsi="標楷體" w:cs="新細明體" w:hint="eastAsia"/>
          <w:spacing w:val="-6"/>
          <w:kern w:val="52"/>
          <w:szCs w:val="32"/>
        </w:rPr>
        <w:t>棟</w:t>
      </w:r>
      <w:r w:rsidR="002D166B" w:rsidRPr="00790A4C">
        <w:rPr>
          <w:rFonts w:ascii="標楷體" w:hAnsi="標楷體" w:hint="eastAsia"/>
          <w:spacing w:val="-6"/>
          <w:kern w:val="52"/>
          <w:szCs w:val="32"/>
        </w:rPr>
        <w:t>）</w:t>
      </w:r>
      <w:r w:rsidRPr="00790A4C">
        <w:rPr>
          <w:rFonts w:ascii="標楷體" w:hAnsi="標楷體" w:cs="新細明體" w:hint="eastAsia"/>
          <w:spacing w:val="-6"/>
          <w:kern w:val="52"/>
          <w:szCs w:val="32"/>
        </w:rPr>
        <w:t>尚待清理，占公告清理總數</w:t>
      </w:r>
      <w:r w:rsidRPr="00790A4C">
        <w:rPr>
          <w:rFonts w:ascii="標楷體" w:hAnsi="標楷體" w:hint="eastAsia"/>
          <w:spacing w:val="-6"/>
          <w:kern w:val="52"/>
          <w:szCs w:val="32"/>
        </w:rPr>
        <w:t>496</w:t>
      </w:r>
      <w:r w:rsidRPr="00790A4C">
        <w:rPr>
          <w:rFonts w:ascii="標楷體" w:hAnsi="標楷體" w:cs="新細明體" w:hint="eastAsia"/>
          <w:spacing w:val="-6"/>
          <w:kern w:val="52"/>
          <w:szCs w:val="32"/>
        </w:rPr>
        <w:t>筆</w:t>
      </w:r>
      <w:r w:rsidR="002D166B" w:rsidRPr="00790A4C">
        <w:rPr>
          <w:rFonts w:ascii="標楷體" w:hAnsi="標楷體" w:hint="eastAsia"/>
          <w:spacing w:val="-6"/>
          <w:kern w:val="52"/>
          <w:szCs w:val="32"/>
        </w:rPr>
        <w:t>（</w:t>
      </w:r>
      <w:r w:rsidRPr="00790A4C">
        <w:rPr>
          <w:rFonts w:ascii="標楷體" w:hAnsi="標楷體" w:cs="新細明體" w:hint="eastAsia"/>
          <w:spacing w:val="-6"/>
          <w:kern w:val="52"/>
          <w:szCs w:val="32"/>
        </w:rPr>
        <w:t>棟</w:t>
      </w:r>
      <w:r w:rsidR="002D166B" w:rsidRPr="00790A4C">
        <w:rPr>
          <w:rFonts w:ascii="標楷體" w:hAnsi="標楷體" w:hint="eastAsia"/>
          <w:spacing w:val="-6"/>
          <w:kern w:val="52"/>
          <w:szCs w:val="32"/>
        </w:rPr>
        <w:t>）</w:t>
      </w:r>
      <w:r w:rsidRPr="00790A4C">
        <w:rPr>
          <w:rFonts w:ascii="標楷體" w:hAnsi="標楷體" w:cs="新細明體" w:hint="eastAsia"/>
          <w:spacing w:val="-6"/>
          <w:kern w:val="52"/>
          <w:szCs w:val="32"/>
        </w:rPr>
        <w:t>之1</w:t>
      </w:r>
      <w:r w:rsidRPr="00790A4C">
        <w:rPr>
          <w:rFonts w:ascii="標楷體" w:hAnsi="標楷體" w:cs="新細明體"/>
          <w:spacing w:val="-6"/>
          <w:kern w:val="52"/>
          <w:szCs w:val="32"/>
        </w:rPr>
        <w:t>6.53</w:t>
      </w:r>
      <w:r w:rsidRPr="00790A4C">
        <w:rPr>
          <w:rFonts w:ascii="標楷體" w:hAnsi="標楷體" w:cs="新細明體" w:hint="eastAsia"/>
          <w:spacing w:val="-6"/>
          <w:kern w:val="52"/>
          <w:szCs w:val="32"/>
        </w:rPr>
        <w:t>％，</w:t>
      </w:r>
      <w:r w:rsidRPr="00790A4C">
        <w:rPr>
          <w:rFonts w:ascii="標楷體" w:hAnsi="標楷體" w:cs="新細明體" w:hint="eastAsia"/>
          <w:spacing w:val="-2"/>
          <w:kern w:val="52"/>
          <w:szCs w:val="32"/>
        </w:rPr>
        <w:t>其中以日據時期會社或組合名義登記者異議中或尚待申請登記者37筆居首</w:t>
      </w:r>
      <w:r w:rsidRPr="00790A4C">
        <w:rPr>
          <w:rFonts w:ascii="標楷體" w:hAnsi="標楷體" w:cs="新細明體" w:hint="eastAsia"/>
          <w:snapToGrid w:val="0"/>
          <w:spacing w:val="-2"/>
          <w:szCs w:val="32"/>
        </w:rPr>
        <w:t>，其次為姓名、名稱</w:t>
      </w:r>
      <w:r w:rsidRPr="00790A4C">
        <w:rPr>
          <w:rFonts w:ascii="標楷體" w:hAnsi="標楷體" w:cs="新細明體" w:hint="eastAsia"/>
          <w:snapToGrid w:val="0"/>
          <w:szCs w:val="32"/>
        </w:rPr>
        <w:t>或住址記載不全或不符者30筆，46年以前未定期限之地上權者17筆再次之，經函請市政府督促加強辦理，俾利健全地籍管理及促進土地有效利用。據復：</w:t>
      </w:r>
      <w:r w:rsidRPr="00790A4C">
        <w:rPr>
          <w:rFonts w:ascii="標楷體" w:hAnsi="標楷體" w:hint="eastAsia"/>
          <w:bCs/>
        </w:rPr>
        <w:t>未完成清理82筆</w:t>
      </w:r>
      <w:r w:rsidR="002D166B" w:rsidRPr="00790A4C">
        <w:rPr>
          <w:rFonts w:ascii="標楷體" w:hAnsi="標楷體" w:hint="eastAsia"/>
          <w:bCs/>
        </w:rPr>
        <w:t>（</w:t>
      </w:r>
      <w:r w:rsidRPr="00790A4C">
        <w:rPr>
          <w:rFonts w:ascii="標楷體" w:hAnsi="標楷體" w:hint="eastAsia"/>
          <w:bCs/>
        </w:rPr>
        <w:t>棟</w:t>
      </w:r>
      <w:r w:rsidR="002D166B" w:rsidRPr="00790A4C">
        <w:rPr>
          <w:rFonts w:ascii="標楷體" w:hAnsi="標楷體" w:hint="eastAsia"/>
          <w:bCs/>
        </w:rPr>
        <w:t>）</w:t>
      </w:r>
      <w:r w:rsidRPr="00790A4C">
        <w:rPr>
          <w:rFonts w:ascii="標楷體" w:hAnsi="標楷體" w:hint="eastAsia"/>
          <w:bCs/>
        </w:rPr>
        <w:t>經初步清查結果，可辦理標售及暫緩標售（含異議中）土地30筆，後續將調查暫緩標售及異議之原因是否消滅，俾憑賡續辦理標售；其餘無法辦理標售，將與地政事務所持續利用各項管道加強宣導</w:t>
      </w:r>
      <w:r w:rsidR="00B56C2E" w:rsidRPr="00790A4C">
        <w:rPr>
          <w:rFonts w:ascii="標楷體" w:hAnsi="標楷體" w:hint="eastAsia"/>
          <w:bCs/>
        </w:rPr>
        <w:t>，</w:t>
      </w:r>
      <w:r w:rsidRPr="00790A4C">
        <w:rPr>
          <w:rFonts w:ascii="標楷體" w:hAnsi="標楷體" w:hint="eastAsia"/>
          <w:bCs/>
        </w:rPr>
        <w:t>並協助民眾辦理登記，俾利完成清理目標及健全地籍管理。</w:t>
      </w:r>
    </w:p>
    <w:p w14:paraId="06593E8A" w14:textId="77777777" w:rsidR="004C50BD" w:rsidRPr="00790A4C" w:rsidRDefault="004C50BD" w:rsidP="00211DFD">
      <w:pPr>
        <w:overflowPunct w:val="0"/>
        <w:spacing w:beforeLines="50" w:before="250" w:line="540" w:lineRule="exact"/>
        <w:outlineLvl w:val="0"/>
        <w:rPr>
          <w:rFonts w:ascii="標楷體" w:hAnsi="標楷體"/>
          <w:b/>
          <w:snapToGrid w:val="0"/>
          <w:kern w:val="0"/>
          <w:sz w:val="36"/>
          <w:szCs w:val="34"/>
        </w:rPr>
      </w:pPr>
      <w:r w:rsidRPr="00790A4C">
        <w:rPr>
          <w:rFonts w:ascii="標楷體" w:hAnsi="標楷體" w:hint="eastAsia"/>
          <w:b/>
          <w:snapToGrid w:val="0"/>
          <w:kern w:val="0"/>
          <w:sz w:val="36"/>
          <w:szCs w:val="34"/>
        </w:rPr>
        <w:t>捌、</w:t>
      </w:r>
      <w:r w:rsidRPr="00790A4C">
        <w:rPr>
          <w:rFonts w:ascii="標楷體" w:hAnsi="標楷體" w:cs="標楷體" w:hint="eastAsia"/>
          <w:b/>
          <w:sz w:val="36"/>
          <w:szCs w:val="36"/>
        </w:rPr>
        <w:t>稅務局</w:t>
      </w:r>
      <w:r w:rsidRPr="00790A4C">
        <w:rPr>
          <w:rFonts w:ascii="標楷體" w:hAnsi="標楷體" w:hint="eastAsia"/>
          <w:b/>
          <w:snapToGrid w:val="0"/>
          <w:kern w:val="0"/>
          <w:sz w:val="36"/>
          <w:szCs w:val="34"/>
        </w:rPr>
        <w:t>主管</w:t>
      </w:r>
    </w:p>
    <w:p w14:paraId="28C0DCAC" w14:textId="77777777" w:rsidR="004C50BD" w:rsidRPr="00790A4C" w:rsidRDefault="004C50BD" w:rsidP="0077635D">
      <w:pPr>
        <w:overflowPunct w:val="0"/>
        <w:spacing w:beforeLines="10" w:before="50" w:line="530" w:lineRule="exact"/>
        <w:ind w:firstLineChars="200" w:firstLine="509"/>
        <w:jc w:val="both"/>
        <w:rPr>
          <w:rFonts w:ascii="標楷體" w:hAnsi="標楷體"/>
          <w:snapToGrid w:val="0"/>
          <w:szCs w:val="24"/>
        </w:rPr>
      </w:pPr>
      <w:r w:rsidRPr="00790A4C">
        <w:rPr>
          <w:rFonts w:ascii="標楷體" w:hAnsi="標楷體" w:hint="eastAsia"/>
          <w:snapToGrid w:val="0"/>
          <w:spacing w:val="4"/>
          <w:szCs w:val="24"/>
        </w:rPr>
        <w:t>稅務局主管僅稅務局1個機關，掌理</w:t>
      </w:r>
      <w:r w:rsidRPr="00790A4C">
        <w:rPr>
          <w:rFonts w:ascii="標楷體" w:hAnsi="標楷體"/>
          <w:snapToGrid w:val="0"/>
          <w:spacing w:val="4"/>
          <w:szCs w:val="24"/>
        </w:rPr>
        <w:t>地方稅</w:t>
      </w:r>
      <w:r w:rsidRPr="00790A4C">
        <w:rPr>
          <w:rFonts w:ascii="標楷體" w:hAnsi="標楷體" w:hint="eastAsia"/>
          <w:snapToGrid w:val="0"/>
          <w:spacing w:val="4"/>
          <w:szCs w:val="24"/>
        </w:rPr>
        <w:t>捐</w:t>
      </w:r>
      <w:r w:rsidRPr="00790A4C">
        <w:rPr>
          <w:rFonts w:ascii="標楷體" w:hAnsi="標楷體"/>
          <w:snapToGrid w:val="0"/>
          <w:spacing w:val="4"/>
          <w:szCs w:val="24"/>
        </w:rPr>
        <w:t>稽徵業務，包括：</w:t>
      </w:r>
      <w:r w:rsidRPr="00790A4C">
        <w:rPr>
          <w:rFonts w:ascii="標楷體" w:hAnsi="標楷體" w:hint="eastAsia"/>
          <w:snapToGrid w:val="0"/>
          <w:spacing w:val="4"/>
          <w:szCs w:val="24"/>
        </w:rPr>
        <w:t>地價稅、土地增值稅、房屋稅、契稅、娛樂稅、印花稅、使用牌照稅</w:t>
      </w:r>
      <w:r w:rsidRPr="00790A4C">
        <w:rPr>
          <w:rFonts w:ascii="標楷體" w:hAnsi="標楷體"/>
          <w:snapToGrid w:val="0"/>
          <w:spacing w:val="4"/>
          <w:szCs w:val="24"/>
        </w:rPr>
        <w:t>等稅目</w:t>
      </w:r>
      <w:r w:rsidRPr="00790A4C">
        <w:rPr>
          <w:rFonts w:ascii="標楷體" w:hAnsi="標楷體" w:hint="eastAsia"/>
          <w:snapToGrid w:val="0"/>
          <w:spacing w:val="4"/>
          <w:szCs w:val="24"/>
        </w:rPr>
        <w:t>之徵收事宜</w:t>
      </w:r>
      <w:r w:rsidRPr="00790A4C">
        <w:rPr>
          <w:rFonts w:ascii="標楷體" w:hAnsi="標楷體"/>
          <w:snapToGrid w:val="0"/>
          <w:spacing w:val="4"/>
          <w:szCs w:val="24"/>
        </w:rPr>
        <w:t>。</w:t>
      </w:r>
      <w:r w:rsidRPr="00790A4C">
        <w:rPr>
          <w:rFonts w:ascii="標楷體" w:hAnsi="標楷體" w:hint="eastAsia"/>
          <w:snapToGrid w:val="0"/>
          <w:szCs w:val="24"/>
        </w:rPr>
        <w:t>茲將110年度決算審核結果說明如次：</w:t>
      </w:r>
    </w:p>
    <w:p w14:paraId="09DE703B" w14:textId="77777777" w:rsidR="004C50BD" w:rsidRPr="00790A4C" w:rsidRDefault="004C50BD" w:rsidP="002D1D23">
      <w:pPr>
        <w:overflowPunct w:val="0"/>
        <w:spacing w:line="51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lastRenderedPageBreak/>
        <w:t>（一）計畫實施之查核</w:t>
      </w:r>
    </w:p>
    <w:p w14:paraId="35842E53" w14:textId="77777777" w:rsidR="004C50BD" w:rsidRPr="00790A4C" w:rsidRDefault="004C50BD" w:rsidP="002D1D23">
      <w:pPr>
        <w:overflowPunct w:val="0"/>
        <w:spacing w:line="510" w:lineRule="exact"/>
        <w:ind w:firstLineChars="200" w:firstLine="501"/>
        <w:jc w:val="both"/>
        <w:rPr>
          <w:rFonts w:ascii="標楷體" w:hAnsi="標楷體"/>
          <w:snapToGrid w:val="0"/>
          <w:spacing w:val="2"/>
          <w:szCs w:val="24"/>
        </w:rPr>
      </w:pPr>
      <w:r w:rsidRPr="00790A4C">
        <w:rPr>
          <w:rFonts w:ascii="標楷體" w:hAnsi="標楷體" w:hint="eastAsia"/>
          <w:snapToGrid w:val="0"/>
          <w:spacing w:val="2"/>
          <w:szCs w:val="24"/>
        </w:rPr>
        <w:t>業務計畫3項，下分工作計畫13項，包括落實地方稅稽徵、加強欠稅清理、處理違章及行政救濟案件暨納稅服務等重要施政項目，其中已執行完成者12項，尚在執行者1項，係網路媒體宣傳市政及活動行銷與城際轉運站市政建設活動宣傳等案，合約期程跨年度，所需分攤經費須保留繼續執行。</w:t>
      </w:r>
    </w:p>
    <w:p w14:paraId="2AF1E40B" w14:textId="77777777" w:rsidR="004C50BD" w:rsidRPr="00790A4C" w:rsidRDefault="004C50BD" w:rsidP="002D1D23">
      <w:pPr>
        <w:overflowPunct w:val="0"/>
        <w:spacing w:line="51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（二）預算執行之審核</w:t>
      </w:r>
    </w:p>
    <w:p w14:paraId="1CC65530" w14:textId="6F05ED1A" w:rsidR="004C50BD" w:rsidRPr="00790A4C" w:rsidRDefault="004C50BD" w:rsidP="00EF0EBC">
      <w:pPr>
        <w:overflowPunct w:val="0"/>
        <w:spacing w:line="516" w:lineRule="exact"/>
        <w:ind w:firstLineChars="200" w:firstLine="493"/>
        <w:jc w:val="both"/>
        <w:rPr>
          <w:rFonts w:ascii="標楷體" w:hAnsi="標楷體"/>
          <w:snapToGrid w:val="0"/>
          <w:szCs w:val="24"/>
        </w:rPr>
      </w:pPr>
      <w:r w:rsidRPr="00790A4C">
        <w:rPr>
          <w:rFonts w:ascii="標楷體" w:hAnsi="標楷體" w:hint="eastAsia"/>
          <w:snapToGrid w:val="0"/>
          <w:szCs w:val="24"/>
        </w:rPr>
        <w:t>1.歲入預算數35億6,145萬餘元，決算審核結果，審定實現數</w:t>
      </w:r>
      <w:bookmarkStart w:id="33" w:name="_Hlk73433598"/>
      <w:r w:rsidRPr="00790A4C">
        <w:rPr>
          <w:rFonts w:ascii="標楷體" w:hAnsi="標楷體" w:hint="eastAsia"/>
          <w:snapToGrid w:val="0"/>
          <w:szCs w:val="24"/>
        </w:rPr>
        <w:t>32億352萬</w:t>
      </w:r>
      <w:bookmarkEnd w:id="33"/>
      <w:r w:rsidRPr="00790A4C">
        <w:rPr>
          <w:rFonts w:ascii="標楷體" w:hAnsi="標楷體" w:hint="eastAsia"/>
          <w:snapToGrid w:val="0"/>
          <w:szCs w:val="24"/>
        </w:rPr>
        <w:t>餘元，較預算</w:t>
      </w:r>
      <w:r w:rsidR="003D1B1B">
        <w:rPr>
          <w:rFonts w:ascii="標楷體" w:hAnsi="標楷體" w:hint="eastAsia"/>
          <w:snapToGrid w:val="0"/>
          <w:szCs w:val="24"/>
        </w:rPr>
        <w:t>減少</w:t>
      </w:r>
      <w:r w:rsidRPr="00790A4C">
        <w:rPr>
          <w:rFonts w:ascii="標楷體" w:hAnsi="標楷體" w:hint="eastAsia"/>
          <w:snapToGrid w:val="0"/>
          <w:szCs w:val="24"/>
        </w:rPr>
        <w:t>3億5,792萬餘元（10.05％），主要係房地產交易較預計減少，土地增值稅短收。</w:t>
      </w:r>
    </w:p>
    <w:p w14:paraId="7FBEC815" w14:textId="77777777" w:rsidR="004C50BD" w:rsidRPr="00790A4C" w:rsidRDefault="004C50BD" w:rsidP="00EF0EBC">
      <w:pPr>
        <w:overflowPunct w:val="0"/>
        <w:spacing w:line="516" w:lineRule="exact"/>
        <w:ind w:firstLineChars="200" w:firstLine="517"/>
        <w:jc w:val="both"/>
        <w:rPr>
          <w:rFonts w:ascii="標楷體" w:hAnsi="標楷體"/>
          <w:snapToGrid w:val="0"/>
          <w:spacing w:val="6"/>
          <w:szCs w:val="24"/>
          <w:highlight w:val="yellow"/>
        </w:rPr>
      </w:pPr>
      <w:r w:rsidRPr="00790A4C">
        <w:rPr>
          <w:rFonts w:ascii="標楷體" w:hAnsi="標楷體" w:hint="eastAsia"/>
          <w:snapToGrid w:val="0"/>
          <w:spacing w:val="6"/>
          <w:szCs w:val="24"/>
        </w:rPr>
        <w:t>2.以前年度歲入轉入數計6,767萬餘元，決算審核結果，審定實現數4,315萬餘元（63.77％）；應收保留數2</w:t>
      </w:r>
      <w:r w:rsidRPr="00790A4C">
        <w:rPr>
          <w:rFonts w:ascii="標楷體" w:hAnsi="標楷體"/>
          <w:snapToGrid w:val="0"/>
          <w:spacing w:val="6"/>
          <w:szCs w:val="24"/>
        </w:rPr>
        <w:t>,</w:t>
      </w:r>
      <w:r w:rsidRPr="00790A4C">
        <w:rPr>
          <w:rFonts w:ascii="標楷體" w:hAnsi="標楷體" w:hint="eastAsia"/>
          <w:snapToGrid w:val="0"/>
          <w:spacing w:val="6"/>
          <w:szCs w:val="24"/>
        </w:rPr>
        <w:t>451萬餘元（36.23％），主要係各類地方稅款及罰鍰欠繳案件</w:t>
      </w:r>
      <w:r w:rsidRPr="00790A4C">
        <w:rPr>
          <w:rFonts w:ascii="標楷體" w:hAnsi="標楷體"/>
          <w:snapToGrid w:val="0"/>
          <w:spacing w:val="6"/>
          <w:szCs w:val="24"/>
        </w:rPr>
        <w:t>尚</w:t>
      </w:r>
      <w:r w:rsidRPr="00790A4C">
        <w:rPr>
          <w:rFonts w:ascii="標楷體" w:hAnsi="標楷體" w:hint="eastAsia"/>
          <w:snapToGrid w:val="0"/>
          <w:spacing w:val="6"/>
          <w:szCs w:val="24"/>
        </w:rPr>
        <w:t>未收繳，仍待</w:t>
      </w:r>
      <w:r w:rsidRPr="00790A4C">
        <w:rPr>
          <w:rFonts w:ascii="標楷體" w:hAnsi="標楷體"/>
          <w:snapToGrid w:val="0"/>
          <w:spacing w:val="6"/>
          <w:szCs w:val="24"/>
        </w:rPr>
        <w:t>繼續執行。</w:t>
      </w:r>
    </w:p>
    <w:p w14:paraId="550ECFEE" w14:textId="77777777" w:rsidR="004C50BD" w:rsidRPr="00790A4C" w:rsidRDefault="004C50BD" w:rsidP="00EF0EBC">
      <w:pPr>
        <w:overflowPunct w:val="0"/>
        <w:spacing w:line="516" w:lineRule="exact"/>
        <w:ind w:firstLineChars="200" w:firstLine="533"/>
        <w:jc w:val="both"/>
        <w:rPr>
          <w:rFonts w:ascii="標楷體" w:hAnsi="標楷體"/>
          <w:snapToGrid w:val="0"/>
          <w:szCs w:val="24"/>
        </w:rPr>
      </w:pPr>
      <w:r w:rsidRPr="00790A4C">
        <w:rPr>
          <w:rFonts w:ascii="標楷體" w:hAnsi="標楷體" w:hint="eastAsia"/>
          <w:snapToGrid w:val="0"/>
          <w:spacing w:val="10"/>
          <w:szCs w:val="24"/>
        </w:rPr>
        <w:t>3.歲出預算數1億8</w:t>
      </w:r>
      <w:r w:rsidRPr="00790A4C">
        <w:rPr>
          <w:rFonts w:ascii="標楷體" w:hAnsi="標楷體"/>
          <w:snapToGrid w:val="0"/>
          <w:spacing w:val="10"/>
          <w:szCs w:val="24"/>
        </w:rPr>
        <w:t>,</w:t>
      </w:r>
      <w:r w:rsidRPr="00790A4C">
        <w:rPr>
          <w:rFonts w:ascii="標楷體" w:hAnsi="標楷體" w:hint="eastAsia"/>
          <w:snapToGrid w:val="0"/>
          <w:spacing w:val="10"/>
          <w:szCs w:val="24"/>
        </w:rPr>
        <w:t>181萬餘元，決算審核結果，審定實現數1億6,185萬餘元（89.01％），</w:t>
      </w:r>
      <w:r w:rsidRPr="00790A4C">
        <w:rPr>
          <w:rFonts w:ascii="標楷體" w:hAnsi="標楷體" w:hint="eastAsia"/>
          <w:snapToGrid w:val="0"/>
          <w:spacing w:val="4"/>
          <w:szCs w:val="24"/>
        </w:rPr>
        <w:t>應付保留數100萬元（0.55％），保留原因詳「（一）計畫實施之查核」說明；</w:t>
      </w:r>
      <w:r w:rsidRPr="00790A4C">
        <w:rPr>
          <w:rFonts w:ascii="標楷體" w:hAnsi="標楷體" w:hint="eastAsia"/>
          <w:snapToGrid w:val="0"/>
          <w:spacing w:val="-2"/>
          <w:szCs w:val="24"/>
        </w:rPr>
        <w:t>合計決算審定數為1億6,285萬餘元，預算賸餘1</w:t>
      </w:r>
      <w:r w:rsidRPr="00790A4C">
        <w:rPr>
          <w:rFonts w:ascii="標楷體" w:hAnsi="標楷體"/>
          <w:snapToGrid w:val="0"/>
          <w:spacing w:val="-2"/>
          <w:szCs w:val="24"/>
        </w:rPr>
        <w:t>,</w:t>
      </w:r>
      <w:r w:rsidRPr="00790A4C">
        <w:rPr>
          <w:rFonts w:ascii="標楷體" w:hAnsi="標楷體" w:hint="eastAsia"/>
          <w:snapToGrid w:val="0"/>
          <w:spacing w:val="-2"/>
          <w:szCs w:val="24"/>
        </w:rPr>
        <w:t>896萬餘元（10.43％），主要係實際進用員額</w:t>
      </w:r>
      <w:r w:rsidRPr="00790A4C">
        <w:rPr>
          <w:rFonts w:ascii="標楷體" w:hAnsi="標楷體" w:hint="eastAsia"/>
          <w:snapToGrid w:val="0"/>
          <w:szCs w:val="24"/>
        </w:rPr>
        <w:t>較少及按業務需要減少支付之賸餘。</w:t>
      </w:r>
    </w:p>
    <w:p w14:paraId="344BB281" w14:textId="77777777" w:rsidR="004C50BD" w:rsidRPr="00790A4C" w:rsidRDefault="004C50BD" w:rsidP="00EF0EBC">
      <w:pPr>
        <w:overflowPunct w:val="0"/>
        <w:spacing w:line="516" w:lineRule="exact"/>
        <w:ind w:firstLineChars="200" w:firstLine="493"/>
        <w:jc w:val="both"/>
        <w:rPr>
          <w:rFonts w:ascii="標楷體" w:hAnsi="標楷體"/>
          <w:snapToGrid w:val="0"/>
          <w:szCs w:val="24"/>
        </w:rPr>
      </w:pPr>
      <w:r w:rsidRPr="00790A4C">
        <w:rPr>
          <w:rFonts w:ascii="標楷體" w:hAnsi="標楷體" w:hint="eastAsia"/>
          <w:snapToGrid w:val="0"/>
          <w:szCs w:val="24"/>
        </w:rPr>
        <w:t>4.以前年度歲出轉入數計50萬元，決算審核結果，審定實現數0元，應付保留數50萬元</w:t>
      </w:r>
      <w:r w:rsidRPr="00790A4C">
        <w:rPr>
          <w:rFonts w:ascii="標楷體" w:hAnsi="標楷體" w:hint="eastAsia"/>
          <w:snapToGrid w:val="0"/>
          <w:spacing w:val="-2"/>
          <w:szCs w:val="24"/>
        </w:rPr>
        <w:t>（100</w:t>
      </w:r>
      <w:r w:rsidRPr="00790A4C">
        <w:rPr>
          <w:rFonts w:ascii="標楷體" w:hAnsi="標楷體"/>
          <w:snapToGrid w:val="0"/>
          <w:spacing w:val="-2"/>
          <w:szCs w:val="24"/>
        </w:rPr>
        <w:t>.</w:t>
      </w:r>
      <w:r w:rsidRPr="00790A4C">
        <w:rPr>
          <w:rFonts w:ascii="標楷體" w:hAnsi="標楷體" w:hint="eastAsia"/>
          <w:snapToGrid w:val="0"/>
          <w:spacing w:val="-2"/>
          <w:szCs w:val="24"/>
        </w:rPr>
        <w:t>00％），主要係基隆海洋觀光季系列活動執行及行銷委託專案服務案受疫情影響，所需分攤</w:t>
      </w:r>
      <w:r w:rsidRPr="00790A4C">
        <w:rPr>
          <w:rFonts w:ascii="標楷體" w:hAnsi="標楷體" w:hint="eastAsia"/>
          <w:snapToGrid w:val="0"/>
          <w:szCs w:val="24"/>
        </w:rPr>
        <w:t>經費須保留繼續執行。</w:t>
      </w:r>
    </w:p>
    <w:p w14:paraId="570BDEEC" w14:textId="77777777" w:rsidR="004C50BD" w:rsidRPr="00790A4C" w:rsidRDefault="004C50BD" w:rsidP="009F0F2E">
      <w:pPr>
        <w:overflowPunct w:val="0"/>
        <w:spacing w:line="52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（三）重要審核意見</w:t>
      </w:r>
    </w:p>
    <w:p w14:paraId="7D73D853" w14:textId="77777777" w:rsidR="004C50BD" w:rsidRPr="00790A4C" w:rsidRDefault="004C50BD" w:rsidP="009F0F2E">
      <w:pPr>
        <w:overflowPunct w:val="0"/>
        <w:spacing w:beforeLines="10" w:before="50" w:line="520" w:lineRule="exact"/>
        <w:ind w:firstLineChars="197" w:firstLine="565"/>
        <w:jc w:val="both"/>
        <w:rPr>
          <w:rFonts w:ascii="標楷體" w:hAnsi="標楷體"/>
          <w:b/>
          <w:kern w:val="0"/>
          <w:sz w:val="28"/>
          <w:szCs w:val="28"/>
        </w:rPr>
      </w:pPr>
      <w:r w:rsidRPr="00790A4C">
        <w:rPr>
          <w:rFonts w:ascii="標楷體" w:hAnsi="標楷體" w:hint="eastAsia"/>
          <w:b/>
          <w:kern w:val="0"/>
          <w:sz w:val="28"/>
          <w:szCs w:val="28"/>
        </w:rPr>
        <w:t>1</w:t>
      </w:r>
      <w:r w:rsidRPr="00790A4C">
        <w:rPr>
          <w:rFonts w:ascii="標楷體" w:hAnsi="標楷體"/>
          <w:b/>
          <w:kern w:val="0"/>
          <w:sz w:val="28"/>
          <w:szCs w:val="28"/>
        </w:rPr>
        <w:t>.</w:t>
      </w:r>
      <w:r w:rsidRPr="00790A4C">
        <w:rPr>
          <w:rFonts w:ascii="標楷體" w:hAnsi="標楷體" w:hint="eastAsia"/>
          <w:b/>
          <w:kern w:val="0"/>
          <w:sz w:val="28"/>
          <w:szCs w:val="28"/>
        </w:rPr>
        <w:t>善用賦稅資訊系統辦理地方稅稽徵作業，惟部分地價稅及房屋稅徵課業務未</w:t>
      </w:r>
      <w:r w:rsidRPr="00790A4C">
        <w:rPr>
          <w:rFonts w:hint="eastAsia"/>
          <w:b/>
          <w:sz w:val="28"/>
        </w:rPr>
        <w:t>臻</w:t>
      </w:r>
      <w:r w:rsidRPr="00790A4C">
        <w:rPr>
          <w:rFonts w:ascii="標楷體" w:hAnsi="標楷體" w:hint="eastAsia"/>
          <w:b/>
          <w:kern w:val="0"/>
          <w:sz w:val="28"/>
          <w:szCs w:val="28"/>
        </w:rPr>
        <w:t>周延，及印花稅檢查與輔導機制有待加強，允宜檢討研謀改善。</w:t>
      </w:r>
    </w:p>
    <w:p w14:paraId="603EEB20" w14:textId="77777777" w:rsidR="004C50BD" w:rsidRPr="00790A4C" w:rsidRDefault="004C50BD" w:rsidP="006A47DD">
      <w:pPr>
        <w:overflowPunct w:val="0"/>
        <w:spacing w:line="516" w:lineRule="exact"/>
        <w:ind w:firstLineChars="200" w:firstLine="509"/>
        <w:jc w:val="both"/>
        <w:rPr>
          <w:rFonts w:ascii="標楷體" w:hAnsi="標楷體"/>
          <w:b/>
          <w:spacing w:val="4"/>
          <w:kern w:val="0"/>
          <w:sz w:val="28"/>
          <w:szCs w:val="28"/>
        </w:rPr>
      </w:pPr>
      <w:r w:rsidRPr="00790A4C">
        <w:rPr>
          <w:rFonts w:ascii="標楷體" w:hAnsi="標楷體" w:hint="eastAsia"/>
          <w:spacing w:val="4"/>
        </w:rPr>
        <w:t>稅務局善用財政部財政資訊中心建置之賦稅資訊系統，並向相關機關取得資料進行</w:t>
      </w:r>
      <w:r w:rsidRPr="00790A4C">
        <w:rPr>
          <w:rFonts w:ascii="標楷體" w:hAnsi="標楷體" w:hint="eastAsia"/>
        </w:rPr>
        <w:t>交查，強化地方稅徵課業務效率及效能。另為加強印花稅查核並遏止逃漏，每年均訂定印花</w:t>
      </w:r>
      <w:r w:rsidRPr="00790A4C">
        <w:rPr>
          <w:rFonts w:ascii="標楷體" w:hAnsi="標楷體" w:hint="eastAsia"/>
          <w:spacing w:val="4"/>
        </w:rPr>
        <w:t>稅應稅憑證檢查作業細部計畫，經查該局辦理徵課業務稽徵作業情形，核有下列事項：</w:t>
      </w:r>
    </w:p>
    <w:p w14:paraId="68CF17F1" w14:textId="7E034343" w:rsidR="004C50BD" w:rsidRPr="00790A4C" w:rsidRDefault="004C50BD" w:rsidP="009F0F2E">
      <w:pPr>
        <w:widowControl/>
        <w:suppressAutoHyphens/>
        <w:overflowPunct w:val="0"/>
        <w:autoSpaceDE w:val="0"/>
        <w:autoSpaceDN w:val="0"/>
        <w:spacing w:line="520" w:lineRule="exact"/>
        <w:ind w:firstLineChars="200" w:firstLine="494"/>
        <w:jc w:val="both"/>
        <w:rPr>
          <w:rFonts w:ascii="標楷體" w:hAnsi="標楷體"/>
        </w:rPr>
      </w:pPr>
      <w:r w:rsidRPr="00790A4C">
        <w:rPr>
          <w:rFonts w:ascii="標楷體" w:hAnsi="標楷體" w:hint="eastAsia"/>
          <w:b/>
          <w:szCs w:val="24"/>
        </w:rPr>
        <w:t>（1）地價稅</w:t>
      </w:r>
      <w:r w:rsidRPr="00790A4C">
        <w:rPr>
          <w:rFonts w:ascii="標楷體" w:hAnsi="標楷體" w:hint="eastAsia"/>
          <w:b/>
          <w:kern w:val="0"/>
          <w:szCs w:val="24"/>
        </w:rPr>
        <w:t>及房屋稅之徵課業務間有疏漏情事，有待檢討釐正稅籍資料</w:t>
      </w:r>
      <w:r w:rsidRPr="00790A4C">
        <w:rPr>
          <w:rFonts w:ascii="標楷體" w:hAnsi="標楷體" w:hint="eastAsia"/>
          <w:b/>
          <w:szCs w:val="24"/>
        </w:rPr>
        <w:t>：</w:t>
      </w:r>
      <w:r w:rsidRPr="00790A4C">
        <w:rPr>
          <w:rFonts w:ascii="標楷體" w:hAnsi="標楷體" w:hint="eastAsia"/>
        </w:rPr>
        <w:t>地價稅及房屋稅稽徵作業執行情形，核有：供商業登記設籍或經稽徵機關核定執行業務所得者之土地，及地價稅設籍人已死亡之土地，部分仍以自用住宅用地優惠稅率課徵地價稅；供營業使用或經</w:t>
      </w:r>
      <w:r w:rsidRPr="00790A4C">
        <w:rPr>
          <w:rFonts w:ascii="標楷體" w:hAnsi="標楷體" w:hint="eastAsia"/>
        </w:rPr>
        <w:lastRenderedPageBreak/>
        <w:t>稽徵機關核定執行業務或其他所得者之房屋，或房屋已辦理租賃公證，或房屋以非自用住宅用電計價，或房屋稅設籍人已死亡之房屋，部分仍以自用住宅優惠稅率課徵房屋稅；市政府列管之違章建築案件間有未設立房屋稅籍課徵房屋稅；轄內部分加油站間有違章建築或增加營業範圍情形，惟未納入核課範圍併計房屋現值課徵房屋稅等情事，經函請</w:t>
      </w:r>
      <w:r w:rsidR="00D57BE1" w:rsidRPr="00790A4C">
        <w:rPr>
          <w:rFonts w:ascii="標楷體" w:hAnsi="標楷體" w:hint="eastAsia"/>
        </w:rPr>
        <w:t>稅務局</w:t>
      </w:r>
      <w:r w:rsidRPr="00790A4C">
        <w:rPr>
          <w:rFonts w:ascii="標楷體" w:hAnsi="標楷體" w:hint="eastAsia"/>
        </w:rPr>
        <w:t>查明依規定妥處。</w:t>
      </w:r>
      <w:bookmarkStart w:id="34" w:name="_Hlk106699987"/>
      <w:r w:rsidRPr="00790A4C">
        <w:rPr>
          <w:rFonts w:ascii="標楷體" w:hAnsi="標楷體" w:hint="eastAsia"/>
          <w:spacing w:val="-2"/>
        </w:rPr>
        <w:t>據復：</w:t>
      </w:r>
      <w:bookmarkEnd w:id="34"/>
      <w:r w:rsidRPr="00790A4C">
        <w:rPr>
          <w:rFonts w:ascii="標楷體" w:hAnsi="標楷體" w:hint="eastAsia"/>
          <w:spacing w:val="-2"/>
        </w:rPr>
        <w:t>經清查相關稅籍檔案，或已改按正確稅率核課，或已輔導設立稅籍並課徵房屋稅，截至</w:t>
      </w:r>
      <w:r w:rsidRPr="00790A4C">
        <w:rPr>
          <w:rFonts w:ascii="標楷體" w:hAnsi="標楷體" w:hint="eastAsia"/>
        </w:rPr>
        <w:t>111年5月底止計補徵房屋稅及地價稅2萬餘元，其餘案件並將賡續追查釐正中。</w:t>
      </w:r>
    </w:p>
    <w:p w14:paraId="6BD67946" w14:textId="12AD4696" w:rsidR="004C50BD" w:rsidRPr="00790A4C" w:rsidRDefault="004C50BD" w:rsidP="00EF0EBC">
      <w:pPr>
        <w:tabs>
          <w:tab w:val="num" w:pos="687"/>
        </w:tabs>
        <w:overflowPunct w:val="0"/>
        <w:autoSpaceDE w:val="0"/>
        <w:autoSpaceDN w:val="0"/>
        <w:spacing w:line="524" w:lineRule="exact"/>
        <w:ind w:left="-11" w:firstLineChars="198" w:firstLine="497"/>
        <w:jc w:val="both"/>
        <w:rPr>
          <w:rFonts w:ascii="標楷體" w:hAnsi="標楷體"/>
        </w:rPr>
      </w:pPr>
      <w:r w:rsidRPr="00790A4C">
        <w:rPr>
          <w:rFonts w:ascii="標楷體" w:hAnsi="標楷體" w:hint="eastAsia"/>
          <w:b/>
          <w:bCs/>
          <w:spacing w:val="2"/>
        </w:rPr>
        <w:t>（2）部分市政府及所屬機關辦理工程之承攬契據無印花稅繳納紀錄，有待加強清查並</w:t>
      </w:r>
      <w:r w:rsidRPr="00790A4C">
        <w:rPr>
          <w:rFonts w:ascii="標楷體" w:hAnsi="標楷體" w:hint="eastAsia"/>
          <w:b/>
          <w:bCs/>
        </w:rPr>
        <w:t>強化輔導機制：</w:t>
      </w:r>
      <w:r w:rsidRPr="00790A4C">
        <w:rPr>
          <w:rFonts w:ascii="標楷體" w:hAnsi="標楷體" w:hint="eastAsia"/>
        </w:rPr>
        <w:t>依印花稅法第8條第1項規定，印花稅額巨大不便貼用印花稅票者，得請由稽徵機關開給繳款書繳納之。據市政府及所屬機關110年度決標之採購案</w:t>
      </w:r>
      <w:r w:rsidR="002D166B" w:rsidRPr="00790A4C">
        <w:rPr>
          <w:rFonts w:ascii="標楷體" w:hAnsi="標楷體" w:hint="eastAsia"/>
        </w:rPr>
        <w:t>（</w:t>
      </w:r>
      <w:r w:rsidRPr="00790A4C">
        <w:rPr>
          <w:rFonts w:ascii="標楷體" w:hAnsi="標楷體" w:hint="eastAsia"/>
        </w:rPr>
        <w:t>決標金額500萬元以上</w:t>
      </w:r>
      <w:r w:rsidR="002D166B" w:rsidRPr="00790A4C">
        <w:rPr>
          <w:rFonts w:ascii="標楷體" w:hAnsi="標楷體" w:hint="eastAsia"/>
        </w:rPr>
        <w:t>）</w:t>
      </w:r>
      <w:r w:rsidRPr="00790A4C">
        <w:rPr>
          <w:rFonts w:ascii="標楷體" w:hAnsi="標楷體" w:hint="eastAsia"/>
        </w:rPr>
        <w:t>、環境保護局110年度營建工程空氣污染防制費申報資料</w:t>
      </w:r>
      <w:r w:rsidR="002D166B" w:rsidRPr="00790A4C">
        <w:rPr>
          <w:rFonts w:ascii="標楷體" w:hAnsi="標楷體" w:hint="eastAsia"/>
        </w:rPr>
        <w:t>（</w:t>
      </w:r>
      <w:r w:rsidRPr="00790A4C">
        <w:rPr>
          <w:rFonts w:ascii="標楷體" w:hAnsi="標楷體" w:hint="eastAsia"/>
        </w:rPr>
        <w:t>合約金額500萬元以上</w:t>
      </w:r>
      <w:r w:rsidR="002D166B" w:rsidRPr="00790A4C">
        <w:rPr>
          <w:rFonts w:ascii="標楷體" w:hAnsi="標楷體" w:hint="eastAsia"/>
        </w:rPr>
        <w:t>）</w:t>
      </w:r>
      <w:r w:rsidRPr="00790A4C">
        <w:rPr>
          <w:rFonts w:ascii="標楷體" w:hAnsi="標楷體" w:hint="eastAsia"/>
        </w:rPr>
        <w:t>、</w:t>
      </w:r>
      <w:r w:rsidRPr="00790A4C">
        <w:rPr>
          <w:rFonts w:ascii="標楷體" w:hAnsi="標楷體" w:hint="eastAsia"/>
          <w:spacing w:val="-2"/>
        </w:rPr>
        <w:t>該局110年度印花稅大額憑證繳款書資料勾稽結果，其中招標機關及營建業主為市政府及所屬</w:t>
      </w:r>
      <w:r w:rsidRPr="00790A4C">
        <w:rPr>
          <w:rFonts w:ascii="標楷體" w:hAnsi="標楷體" w:hint="eastAsia"/>
        </w:rPr>
        <w:t>機關，惟無大額憑證繳款書紀錄者計有189筆，據說明如得標廠商或承包商設籍外縣市者，得以設籍地之稽徵機關開立之繳款書繳納印花稅等情。經函請</w:t>
      </w:r>
      <w:r w:rsidR="00D57BE1" w:rsidRPr="00790A4C">
        <w:rPr>
          <w:rFonts w:ascii="標楷體" w:hAnsi="標楷體" w:hint="eastAsia"/>
        </w:rPr>
        <w:t>稅務局</w:t>
      </w:r>
      <w:r w:rsidRPr="00790A4C">
        <w:rPr>
          <w:rFonts w:ascii="標楷體" w:hAnsi="標楷體" w:hint="eastAsia"/>
        </w:rPr>
        <w:t>加強清查印花稅繳納情形，另鑑於印花稅為地方稅，屬本市之自有財源之一，併建請與基隆市政府建立合作機制，諸如</w:t>
      </w:r>
      <w:r w:rsidRPr="00790A4C">
        <w:rPr>
          <w:rFonts w:ascii="標楷體" w:hAnsi="標楷體" w:hint="eastAsia"/>
          <w:spacing w:val="2"/>
        </w:rPr>
        <w:t>函請相關辦理採購招標機關單位（如工務處、教育處、環保局等）配合宣導措施，積極輔導業者</w:t>
      </w:r>
      <w:r w:rsidRPr="00790A4C">
        <w:rPr>
          <w:rFonts w:ascii="標楷體" w:hAnsi="標楷體" w:hint="eastAsia"/>
        </w:rPr>
        <w:t>於簽訂契約前，可先向該局申請開立繳款書並完納印花稅款，以增裕庫收。據復：將加強清查繳納紀錄，另該局已於111年5月30日</w:t>
      </w:r>
      <w:r w:rsidR="0089157B" w:rsidRPr="00790A4C">
        <w:rPr>
          <w:rFonts w:ascii="標楷體" w:hAnsi="標楷體" w:hint="eastAsia"/>
        </w:rPr>
        <w:t>發</w:t>
      </w:r>
      <w:r w:rsidRPr="00790A4C">
        <w:rPr>
          <w:rFonts w:ascii="標楷體" w:hAnsi="標楷體" w:hint="eastAsia"/>
        </w:rPr>
        <w:t>函市政府轉請辦理採購招標之機關單位配合宣導措施，積極輔導於簽訂契約前，洽本市稅務單位申請繳納印花稅款事宜，以充裕稅收。</w:t>
      </w:r>
    </w:p>
    <w:p w14:paraId="1DF774E2" w14:textId="0FEF2822" w:rsidR="004C50BD" w:rsidRPr="00790A4C" w:rsidRDefault="004C50BD" w:rsidP="00022661">
      <w:pPr>
        <w:overflowPunct w:val="0"/>
        <w:spacing w:line="510" w:lineRule="exact"/>
        <w:ind w:firstLineChars="197" w:firstLine="565"/>
        <w:jc w:val="both"/>
        <w:rPr>
          <w:rFonts w:ascii="標楷體" w:hAnsi="標楷體"/>
          <w:b/>
          <w:kern w:val="0"/>
          <w:sz w:val="28"/>
          <w:szCs w:val="28"/>
        </w:rPr>
      </w:pPr>
      <w:r w:rsidRPr="00790A4C">
        <w:rPr>
          <w:rFonts w:ascii="標楷體" w:hAnsi="標楷體" w:hint="eastAsia"/>
          <w:b/>
          <w:kern w:val="0"/>
          <w:sz w:val="28"/>
          <w:szCs w:val="28"/>
        </w:rPr>
        <w:t>2</w:t>
      </w:r>
      <w:r w:rsidRPr="00790A4C">
        <w:rPr>
          <w:rFonts w:ascii="標楷體" w:hAnsi="標楷體"/>
          <w:b/>
          <w:kern w:val="0"/>
          <w:sz w:val="28"/>
          <w:szCs w:val="28"/>
        </w:rPr>
        <w:t>.</w:t>
      </w:r>
      <w:r w:rsidRPr="00790A4C">
        <w:rPr>
          <w:rFonts w:ascii="標楷體" w:hAnsi="標楷體" w:hint="eastAsia"/>
          <w:b/>
          <w:kern w:val="0"/>
          <w:sz w:val="28"/>
          <w:szCs w:val="28"/>
        </w:rPr>
        <w:t>近3年度地方稅實徵數占開徵數總額比率皆達8成以上，徵課業務獲具成效，惟以前年度累積未徵起案件仍多，防止新欠及清理舊欠稅作業仍待加強辦理，俾提升稽徵成效並增裕庫收</w:t>
      </w:r>
      <w:r w:rsidR="003F3D30">
        <w:rPr>
          <w:rFonts w:ascii="標楷體" w:hAnsi="標楷體" w:hint="eastAsia"/>
          <w:b/>
          <w:kern w:val="0"/>
          <w:sz w:val="28"/>
          <w:szCs w:val="28"/>
        </w:rPr>
        <w:t>。</w:t>
      </w:r>
    </w:p>
    <w:p w14:paraId="394BBEB8" w14:textId="74908C92" w:rsidR="004C50BD" w:rsidRPr="00790A4C" w:rsidRDefault="006A47DD" w:rsidP="00022661">
      <w:pPr>
        <w:overflowPunct w:val="0"/>
        <w:autoSpaceDE w:val="0"/>
        <w:autoSpaceDN w:val="0"/>
        <w:spacing w:line="510" w:lineRule="exact"/>
        <w:ind w:firstLineChars="200" w:firstLine="493"/>
        <w:jc w:val="both"/>
        <w:rPr>
          <w:rFonts w:ascii="標楷體" w:hAnsi="標楷體"/>
          <w:snapToGrid w:val="0"/>
          <w:kern w:val="0"/>
        </w:rPr>
      </w:pPr>
      <w:r>
        <w:rPr>
          <w:rFonts w:ascii="標楷體" w:hAnsi="標楷體" w:hint="eastAsia"/>
          <w:snapToGrid w:val="0"/>
          <w:kern w:val="0"/>
        </w:rPr>
        <w:t>稅務</w:t>
      </w:r>
      <w:r w:rsidR="004C50BD" w:rsidRPr="00790A4C">
        <w:rPr>
          <w:rFonts w:ascii="標楷體" w:hAnsi="標楷體" w:hint="eastAsia"/>
          <w:snapToGrid w:val="0"/>
          <w:kern w:val="0"/>
        </w:rPr>
        <w:t>局為維護租稅公平、減少滯欠稅款及增裕庫收，每年均依據財政部訂頒之稅捐稽徵機關清理欠稅作業要點等規定，訂定年度清理欠稅計畫賡續清理欠稅。截至110年底止未徵起數餘額尚有4萬2,738件，金額1億9,842萬餘元，該局辦理欠稅防止及清理情形，核有下列情事：</w:t>
      </w:r>
    </w:p>
    <w:p w14:paraId="29E070A9" w14:textId="31C0BF62" w:rsidR="004C50BD" w:rsidRPr="00790A4C" w:rsidRDefault="004C50BD" w:rsidP="00022661">
      <w:pPr>
        <w:overflowPunct w:val="0"/>
        <w:spacing w:line="510" w:lineRule="exact"/>
        <w:ind w:firstLineChars="200" w:firstLine="486"/>
        <w:jc w:val="both"/>
        <w:rPr>
          <w:rFonts w:ascii="標楷體" w:hAnsi="標楷體"/>
          <w:noProof/>
        </w:rPr>
      </w:pPr>
      <w:r w:rsidRPr="00790A4C">
        <w:rPr>
          <w:rFonts w:ascii="標楷體" w:hAnsi="標楷體" w:hint="eastAsia"/>
          <w:b/>
          <w:spacing w:val="-2"/>
        </w:rPr>
        <w:t>（1）以前年度累積未徵起案件持續累增，有待檢討積極清理以充裕庫收：</w:t>
      </w:r>
      <w:r w:rsidRPr="00790A4C">
        <w:rPr>
          <w:rFonts w:ascii="標楷體" w:hAnsi="標楷體" w:hint="eastAsia"/>
          <w:noProof/>
          <w:spacing w:val="-2"/>
        </w:rPr>
        <w:t>經查近3年度</w:t>
      </w:r>
      <w:r w:rsidR="002D166B" w:rsidRPr="00790A4C">
        <w:rPr>
          <w:rFonts w:ascii="標楷體" w:hAnsi="標楷體" w:hint="eastAsia"/>
          <w:noProof/>
        </w:rPr>
        <w:t>（</w:t>
      </w:r>
      <w:r w:rsidRPr="00790A4C">
        <w:rPr>
          <w:rFonts w:ascii="標楷體" w:hAnsi="標楷體" w:hint="eastAsia"/>
          <w:noProof/>
        </w:rPr>
        <w:t>108至110年度</w:t>
      </w:r>
      <w:r w:rsidR="002D166B" w:rsidRPr="00790A4C">
        <w:rPr>
          <w:rFonts w:ascii="標楷體" w:hAnsi="標楷體" w:hint="eastAsia"/>
          <w:noProof/>
        </w:rPr>
        <w:t>）</w:t>
      </w:r>
      <w:r w:rsidRPr="00790A4C">
        <w:rPr>
          <w:rFonts w:ascii="標楷體" w:hAnsi="標楷體" w:hint="eastAsia"/>
          <w:noProof/>
        </w:rPr>
        <w:t>基隆市地方稅實徵數占開徵數</w:t>
      </w:r>
      <w:r w:rsidR="0089157B">
        <w:rPr>
          <w:rFonts w:ascii="標楷體" w:hAnsi="標楷體" w:hint="eastAsia"/>
          <w:noProof/>
        </w:rPr>
        <w:t>(含以前年度未徵起數</w:t>
      </w:r>
      <w:r w:rsidR="0089157B">
        <w:rPr>
          <w:rFonts w:ascii="標楷體" w:hAnsi="標楷體"/>
          <w:noProof/>
        </w:rPr>
        <w:t>)</w:t>
      </w:r>
      <w:r w:rsidRPr="00790A4C">
        <w:rPr>
          <w:rFonts w:ascii="標楷體" w:hAnsi="標楷體" w:hint="eastAsia"/>
          <w:noProof/>
        </w:rPr>
        <w:t>總額比率，介於82.79％至92.26％，比率皆達8成以上，徵課作業獲具成效。110年度地方稅開徵數及以前年度未</w:t>
      </w:r>
      <w:r w:rsidRPr="00790A4C">
        <w:rPr>
          <w:rFonts w:ascii="標楷體" w:hAnsi="標楷體" w:hint="eastAsia"/>
          <w:noProof/>
        </w:rPr>
        <w:lastRenderedPageBreak/>
        <w:t>徵起數總計</w:t>
      </w:r>
      <w:r w:rsidR="002D166B" w:rsidRPr="00790A4C">
        <w:rPr>
          <w:rFonts w:ascii="標楷體" w:hAnsi="標楷體" w:hint="eastAsia"/>
          <w:noProof/>
        </w:rPr>
        <w:t>（</w:t>
      </w:r>
      <w:r w:rsidRPr="00790A4C">
        <w:rPr>
          <w:rFonts w:ascii="標楷體" w:hAnsi="標楷體" w:hint="eastAsia"/>
          <w:noProof/>
        </w:rPr>
        <w:t>含本稅及罰鍰案件，下稱開徵數總額</w:t>
      </w:r>
      <w:r w:rsidR="002D166B" w:rsidRPr="00790A4C">
        <w:rPr>
          <w:rFonts w:ascii="標楷體" w:hAnsi="標楷體" w:hint="eastAsia"/>
          <w:noProof/>
        </w:rPr>
        <w:t>）</w:t>
      </w:r>
      <w:r w:rsidRPr="00790A4C">
        <w:rPr>
          <w:rFonts w:ascii="標楷體" w:hAnsi="標楷體" w:hint="eastAsia"/>
          <w:noProof/>
        </w:rPr>
        <w:t>52萬1,416件，總金額36億1,340萬餘元，實徵數47萬5,454件</w:t>
      </w:r>
      <w:r w:rsidR="002D166B" w:rsidRPr="00790A4C">
        <w:rPr>
          <w:rFonts w:ascii="標楷體" w:hAnsi="標楷體" w:hint="eastAsia"/>
          <w:noProof/>
        </w:rPr>
        <w:t>（</w:t>
      </w:r>
      <w:r w:rsidRPr="00790A4C">
        <w:rPr>
          <w:rFonts w:ascii="標楷體" w:hAnsi="標楷體" w:hint="eastAsia"/>
          <w:noProof/>
        </w:rPr>
        <w:t>91.1</w:t>
      </w:r>
      <w:r w:rsidR="006A47DD">
        <w:rPr>
          <w:rFonts w:ascii="標楷體" w:hAnsi="標楷體" w:hint="eastAsia"/>
          <w:noProof/>
        </w:rPr>
        <w:t>9</w:t>
      </w:r>
      <w:r w:rsidRPr="00790A4C">
        <w:rPr>
          <w:rFonts w:ascii="標楷體" w:hAnsi="標楷體" w:hint="eastAsia"/>
          <w:noProof/>
        </w:rPr>
        <w:t>％</w:t>
      </w:r>
      <w:r w:rsidR="002D166B" w:rsidRPr="00790A4C">
        <w:rPr>
          <w:rFonts w:ascii="標楷體" w:hAnsi="標楷體" w:hint="eastAsia"/>
          <w:noProof/>
        </w:rPr>
        <w:t>）</w:t>
      </w:r>
      <w:r w:rsidRPr="00790A4C">
        <w:rPr>
          <w:rFonts w:ascii="標楷體" w:hAnsi="標楷體" w:hint="eastAsia"/>
          <w:noProof/>
        </w:rPr>
        <w:t>、金額33億3,360萬餘元</w:t>
      </w:r>
      <w:r w:rsidR="002D166B" w:rsidRPr="00790A4C">
        <w:rPr>
          <w:rFonts w:ascii="標楷體" w:hAnsi="標楷體" w:hint="eastAsia"/>
          <w:noProof/>
        </w:rPr>
        <w:t>（</w:t>
      </w:r>
      <w:r w:rsidRPr="00790A4C">
        <w:rPr>
          <w:rFonts w:ascii="標楷體" w:hAnsi="標楷體" w:hint="eastAsia"/>
          <w:noProof/>
        </w:rPr>
        <w:t>92.26％</w:t>
      </w:r>
      <w:r w:rsidR="002D166B" w:rsidRPr="00790A4C">
        <w:rPr>
          <w:rFonts w:ascii="標楷體" w:hAnsi="標楷體" w:hint="eastAsia"/>
          <w:noProof/>
        </w:rPr>
        <w:t>）</w:t>
      </w:r>
      <w:r w:rsidRPr="00790A4C">
        <w:rPr>
          <w:rFonts w:ascii="標楷體" w:hAnsi="標楷體" w:hint="eastAsia"/>
          <w:noProof/>
        </w:rPr>
        <w:t>，惟截至110年底止未徵起數件數4萬2,738件，創3年來新高</w:t>
      </w:r>
      <w:r w:rsidR="002D166B" w:rsidRPr="00790A4C">
        <w:rPr>
          <w:rFonts w:ascii="標楷體" w:hAnsi="標楷體" w:hint="eastAsia"/>
          <w:noProof/>
        </w:rPr>
        <w:t>（</w:t>
      </w:r>
      <w:r w:rsidRPr="00790A4C">
        <w:rPr>
          <w:rFonts w:ascii="標楷體" w:hAnsi="標楷體" w:hint="eastAsia"/>
          <w:noProof/>
        </w:rPr>
        <w:t>表1</w:t>
      </w:r>
      <w:r w:rsidR="002D166B" w:rsidRPr="00790A4C">
        <w:rPr>
          <w:rFonts w:ascii="標楷體" w:hAnsi="標楷體" w:hint="eastAsia"/>
          <w:noProof/>
        </w:rPr>
        <w:t>）</w:t>
      </w:r>
      <w:r w:rsidRPr="00790A4C">
        <w:rPr>
          <w:rFonts w:ascii="標楷體" w:hAnsi="標楷體" w:hint="eastAsia"/>
          <w:noProof/>
        </w:rPr>
        <w:t>，又其中屬以前年度未徵起數</w:t>
      </w:r>
      <w:r w:rsidR="002D166B" w:rsidRPr="00790A4C">
        <w:rPr>
          <w:rFonts w:ascii="標楷體" w:hAnsi="標楷體" w:hint="eastAsia"/>
          <w:noProof/>
        </w:rPr>
        <w:t>（</w:t>
      </w:r>
      <w:r w:rsidRPr="00790A4C">
        <w:rPr>
          <w:rFonts w:ascii="標楷體" w:hAnsi="標楷體" w:hint="eastAsia"/>
          <w:noProof/>
        </w:rPr>
        <w:t>含本稅及罰鍰案件</w:t>
      </w:r>
      <w:r w:rsidR="002D166B" w:rsidRPr="00790A4C">
        <w:rPr>
          <w:rFonts w:ascii="標楷體" w:hAnsi="標楷體" w:hint="eastAsia"/>
          <w:noProof/>
        </w:rPr>
        <w:t>）</w:t>
      </w:r>
      <w:r w:rsidRPr="00790A4C">
        <w:rPr>
          <w:rFonts w:ascii="標楷體" w:hAnsi="標楷體" w:hint="eastAsia"/>
          <w:noProof/>
        </w:rPr>
        <w:t>之累積未徵起案件，至110年底已達2萬8,946件（金額1億3,233萬餘元），並以使用牌照稅1萬3,648件（金額6,079萬餘元）為最大宗、地價稅4,529件（金額1,481萬餘元）次之，仍待檢討確實核課防止新欠形成及積極有效清理舊欠，經函請</w:t>
      </w:r>
      <w:r w:rsidR="009F0F2E" w:rsidRPr="00790A4C">
        <w:rPr>
          <w:rFonts w:ascii="標楷體" w:hAnsi="標楷體" w:hint="eastAsia"/>
        </w:rPr>
        <w:t>稅務局</w:t>
      </w:r>
      <w:r w:rsidRPr="00790A4C">
        <w:rPr>
          <w:rFonts w:ascii="標楷體" w:hAnsi="標楷體" w:hint="eastAsia"/>
          <w:noProof/>
        </w:rPr>
        <w:t>研謀強化相關管理作業，以提升稽徵成效並增裕庫收。據復：為積極有效清理欠稅，經訂定清理欠稅計畫及各稅相關清查作業注意事項，加強辦理各項清理業務，包含稅單送達、移送執行、憑證清理、撤退案件</w:t>
      </w:r>
      <w:r w:rsidR="00D70A13" w:rsidRPr="00790A4C">
        <w:rPr>
          <w:rFonts w:ascii="標楷體" w:hAnsi="標楷體" w:hint="eastAsia"/>
          <w:noProof/>
          <w:spacing w:val="-2"/>
        </w:rPr>
        <mc:AlternateContent>
          <mc:Choice Requires="wps">
            <w:drawing>
              <wp:anchor distT="0" distB="0" distL="0" distR="0" simplePos="0" relativeHeight="251717632" behindDoc="1" locked="0" layoutInCell="1" allowOverlap="1" wp14:anchorId="1A8A4E9C" wp14:editId="55489343">
                <wp:simplePos x="0" y="0"/>
                <wp:positionH relativeFrom="margin">
                  <wp:align>left</wp:align>
                </wp:positionH>
                <wp:positionV relativeFrom="paragraph">
                  <wp:posOffset>3090173</wp:posOffset>
                </wp:positionV>
                <wp:extent cx="6324600" cy="2677160"/>
                <wp:effectExtent l="0" t="0" r="0" b="889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2677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F89B4E" w14:textId="77777777" w:rsidR="005F32AC" w:rsidRDefault="005F32AC" w:rsidP="00022661">
                            <w:pPr>
                              <w:pStyle w:val="afff7"/>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sidRPr="002F58E9">
                              <w:rPr>
                                <w:rFonts w:ascii="標楷體"/>
                                <w:snapToGrid w:val="0"/>
                                <w:sz w:val="24"/>
                              </w:rPr>
                              <w:t>1</w:t>
                            </w:r>
                            <w:r w:rsidRPr="002F58E9">
                              <w:rPr>
                                <w:rFonts w:ascii="標楷體" w:hint="eastAsia"/>
                                <w:snapToGrid w:val="0"/>
                                <w:sz w:val="24"/>
                              </w:rPr>
                              <w:t xml:space="preserve">　</w:t>
                            </w:r>
                            <w:r>
                              <w:rPr>
                                <w:rFonts w:ascii="標楷體" w:hint="eastAsia"/>
                                <w:sz w:val="24"/>
                                <w:lang w:eastAsia="zh-TW"/>
                              </w:rPr>
                              <w:t>地方稅</w:t>
                            </w:r>
                            <w:r w:rsidRPr="001836DD">
                              <w:rPr>
                                <w:rFonts w:ascii="標楷體" w:hint="eastAsia"/>
                                <w:sz w:val="24"/>
                              </w:rPr>
                              <w:t>開徵數</w:t>
                            </w:r>
                            <w:r>
                              <w:rPr>
                                <w:rFonts w:ascii="標楷體" w:hint="eastAsia"/>
                                <w:sz w:val="24"/>
                              </w:rPr>
                              <w:t>（</w:t>
                            </w:r>
                            <w:r w:rsidRPr="001836DD">
                              <w:rPr>
                                <w:rFonts w:ascii="標楷體" w:hint="eastAsia"/>
                                <w:sz w:val="24"/>
                              </w:rPr>
                              <w:t>含以前年度未徵起數</w:t>
                            </w:r>
                            <w:r>
                              <w:rPr>
                                <w:rFonts w:ascii="標楷體" w:hint="eastAsia"/>
                                <w:sz w:val="24"/>
                              </w:rPr>
                              <w:t>）</w:t>
                            </w:r>
                            <w:r w:rsidRPr="001836DD">
                              <w:rPr>
                                <w:rFonts w:ascii="標楷體" w:hint="eastAsia"/>
                                <w:sz w:val="24"/>
                              </w:rPr>
                              <w:t>總額徵起情形</w:t>
                            </w:r>
                          </w:p>
                          <w:p w14:paraId="7D6AB2E2" w14:textId="76C08552" w:rsidR="005F32AC" w:rsidRPr="002F58E9" w:rsidRDefault="005F32AC" w:rsidP="00022661">
                            <w:pPr>
                              <w:pStyle w:val="afff7"/>
                              <w:spacing w:afterLines="20" w:after="100" w:line="280" w:lineRule="exact"/>
                              <w:ind w:leftChars="0" w:left="0" w:rightChars="-8" w:right="-20" w:firstLineChars="0" w:firstLine="0"/>
                              <w:jc w:val="right"/>
                              <w:rPr>
                                <w:rFonts w:ascii="標楷體"/>
                                <w:b w:val="0"/>
                                <w:sz w:val="20"/>
                                <w:szCs w:val="20"/>
                              </w:rPr>
                            </w:pPr>
                            <w:r w:rsidRPr="003E3A6E">
                              <w:rPr>
                                <w:rFonts w:ascii="標楷體" w:hint="eastAsia"/>
                                <w:b w:val="0"/>
                                <w:sz w:val="20"/>
                                <w:szCs w:val="20"/>
                              </w:rPr>
                              <w:t>單位：</w:t>
                            </w:r>
                            <w:r w:rsidR="00C73D72">
                              <w:rPr>
                                <w:rFonts w:ascii="標楷體" w:hint="eastAsia"/>
                                <w:b w:val="0"/>
                                <w:sz w:val="20"/>
                                <w:szCs w:val="20"/>
                                <w:lang w:eastAsia="zh-TW"/>
                              </w:rPr>
                              <w:t>件</w:t>
                            </w:r>
                            <w:r w:rsidR="00C73D72" w:rsidRPr="003E3A6E">
                              <w:rPr>
                                <w:rFonts w:ascii="標楷體" w:hint="eastAsia"/>
                                <w:b w:val="0"/>
                                <w:sz w:val="20"/>
                                <w:szCs w:val="20"/>
                              </w:rPr>
                              <w:t>、</w:t>
                            </w:r>
                            <w:r w:rsidRPr="003E3A6E">
                              <w:rPr>
                                <w:rFonts w:ascii="標楷體" w:hint="eastAsia"/>
                                <w:b w:val="0"/>
                                <w:sz w:val="20"/>
                                <w:szCs w:val="20"/>
                              </w:rPr>
                              <w:t>新臺幣千元、％</w:t>
                            </w:r>
                          </w:p>
                          <w:tbl>
                            <w:tblPr>
                              <w:tblW w:w="9845" w:type="dxa"/>
                              <w:tblInd w:w="-89" w:type="dxa"/>
                              <w:tblCellMar>
                                <w:left w:w="28" w:type="dxa"/>
                                <w:right w:w="28" w:type="dxa"/>
                              </w:tblCellMar>
                              <w:tblLook w:val="04A0" w:firstRow="1" w:lastRow="0" w:firstColumn="1" w:lastColumn="0" w:noHBand="0" w:noVBand="1"/>
                            </w:tblPr>
                            <w:tblGrid>
                              <w:gridCol w:w="462"/>
                              <w:gridCol w:w="755"/>
                              <w:gridCol w:w="852"/>
                              <w:gridCol w:w="755"/>
                              <w:gridCol w:w="580"/>
                              <w:gridCol w:w="894"/>
                              <w:gridCol w:w="583"/>
                              <w:gridCol w:w="555"/>
                              <w:gridCol w:w="580"/>
                              <w:gridCol w:w="755"/>
                              <w:gridCol w:w="580"/>
                              <w:gridCol w:w="655"/>
                              <w:gridCol w:w="580"/>
                              <w:gridCol w:w="676"/>
                              <w:gridCol w:w="583"/>
                            </w:tblGrid>
                            <w:tr w:rsidR="005F32AC" w:rsidRPr="004226D3" w14:paraId="3F8ACDE3" w14:textId="77777777" w:rsidTr="006A493B">
                              <w:trPr>
                                <w:trHeight w:val="340"/>
                              </w:trPr>
                              <w:tc>
                                <w:tcPr>
                                  <w:tcW w:w="4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469BD" w14:textId="77777777" w:rsidR="005F32AC" w:rsidRPr="004226D3" w:rsidRDefault="005F32AC" w:rsidP="006A493B">
                                  <w:pPr>
                                    <w:widowControl/>
                                    <w:spacing w:line="360" w:lineRule="auto"/>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lang w:eastAsia="zh-HK"/>
                                    </w:rPr>
                                    <w:t>年度</w:t>
                                  </w:r>
                                </w:p>
                              </w:tc>
                              <w:tc>
                                <w:tcPr>
                                  <w:tcW w:w="1607"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7ADDE" w14:textId="77777777" w:rsidR="005F32AC"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開徵數總額（</w:t>
                                  </w:r>
                                  <w:r w:rsidRPr="003744C0">
                                    <w:rPr>
                                      <w:rFonts w:ascii="標楷體" w:hAnsi="標楷體" w:cs="新細明體"/>
                                      <w:kern w:val="0"/>
                                      <w:sz w:val="20"/>
                                    </w:rPr>
                                    <w:t>A</w:t>
                                  </w:r>
                                  <w:r w:rsidRPr="003744C0">
                                    <w:rPr>
                                      <w:rFonts w:ascii="標楷體" w:hAnsi="標楷體" w:cs="新細明體" w:hint="eastAsia"/>
                                      <w:kern w:val="0"/>
                                      <w:sz w:val="20"/>
                                    </w:rPr>
                                    <w:t>）</w:t>
                                  </w:r>
                                </w:p>
                                <w:p w14:paraId="29494750" w14:textId="37C73F73" w:rsidR="00635535" w:rsidRPr="003744C0" w:rsidRDefault="00635535" w:rsidP="000447F0">
                                  <w:pPr>
                                    <w:widowControl/>
                                    <w:ind w:rightChars="-8" w:right="-20"/>
                                    <w:jc w:val="center"/>
                                    <w:rPr>
                                      <w:rFonts w:ascii="標楷體" w:hAnsi="標楷體" w:cs="新細明體"/>
                                      <w:kern w:val="0"/>
                                      <w:sz w:val="20"/>
                                    </w:rPr>
                                  </w:pPr>
                                  <w:r>
                                    <w:rPr>
                                      <w:rFonts w:ascii="標楷體" w:hAnsi="標楷體" w:cs="新細明體" w:hint="eastAsia"/>
                                      <w:kern w:val="0"/>
                                      <w:sz w:val="20"/>
                                    </w:rPr>
                                    <w:t>(註1</w:t>
                                  </w:r>
                                  <w:r>
                                    <w:rPr>
                                      <w:rFonts w:ascii="標楷體" w:hAnsi="標楷體" w:cs="新細明體"/>
                                      <w:kern w:val="0"/>
                                      <w:sz w:val="20"/>
                                    </w:rPr>
                                    <w:t>)</w:t>
                                  </w:r>
                                </w:p>
                              </w:tc>
                              <w:tc>
                                <w:tcPr>
                                  <w:tcW w:w="5282" w:type="dxa"/>
                                  <w:gridSpan w:val="8"/>
                                  <w:tcBorders>
                                    <w:top w:val="single" w:sz="4" w:space="0" w:color="auto"/>
                                    <w:left w:val="nil"/>
                                    <w:bottom w:val="single" w:sz="4" w:space="0" w:color="auto"/>
                                    <w:right w:val="single" w:sz="4" w:space="0" w:color="auto"/>
                                  </w:tcBorders>
                                  <w:shd w:val="clear" w:color="auto" w:fill="auto"/>
                                  <w:noWrap/>
                                  <w:vAlign w:val="center"/>
                                  <w:hideMark/>
                                </w:tcPr>
                                <w:p w14:paraId="7B417EC2" w14:textId="0870A0EE" w:rsidR="005F32AC" w:rsidRPr="003744C0" w:rsidRDefault="00635535" w:rsidP="000447F0">
                                  <w:pPr>
                                    <w:widowControl/>
                                    <w:ind w:rightChars="-8" w:right="-20"/>
                                    <w:jc w:val="center"/>
                                    <w:rPr>
                                      <w:rFonts w:ascii="標楷體" w:hAnsi="標楷體" w:cs="新細明體"/>
                                      <w:kern w:val="0"/>
                                      <w:sz w:val="20"/>
                                    </w:rPr>
                                  </w:pPr>
                                  <w:r>
                                    <w:rPr>
                                      <w:rFonts w:ascii="標楷體" w:hAnsi="標楷體" w:cs="新細明體" w:hint="eastAsia"/>
                                      <w:kern w:val="0"/>
                                      <w:sz w:val="20"/>
                                    </w:rPr>
                                    <w:t>當</w:t>
                                  </w:r>
                                  <w:r w:rsidR="005F32AC" w:rsidRPr="003744C0">
                                    <w:rPr>
                                      <w:rFonts w:ascii="標楷體" w:hAnsi="標楷體" w:cs="新細明體" w:hint="eastAsia"/>
                                      <w:kern w:val="0"/>
                                      <w:sz w:val="20"/>
                                    </w:rPr>
                                    <w:t>年度實徵數及清理情形</w:t>
                                  </w:r>
                                </w:p>
                              </w:tc>
                              <w:tc>
                                <w:tcPr>
                                  <w:tcW w:w="2494" w:type="dxa"/>
                                  <w:gridSpan w:val="4"/>
                                  <w:vMerge w:val="restart"/>
                                  <w:tcBorders>
                                    <w:top w:val="single" w:sz="4" w:space="0" w:color="auto"/>
                                    <w:left w:val="single" w:sz="4" w:space="0" w:color="auto"/>
                                    <w:right w:val="single" w:sz="4" w:space="0" w:color="auto"/>
                                  </w:tcBorders>
                                  <w:shd w:val="clear" w:color="auto" w:fill="auto"/>
                                  <w:noWrap/>
                                  <w:vAlign w:val="center"/>
                                  <w:hideMark/>
                                </w:tcPr>
                                <w:p w14:paraId="1AA8C93F"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期末未徵起數餘額</w:t>
                                  </w:r>
                                </w:p>
                                <w:p w14:paraId="583D3799" w14:textId="77777777" w:rsidR="005F32AC" w:rsidRPr="006A47DD" w:rsidRDefault="005F32AC" w:rsidP="000447F0">
                                  <w:pPr>
                                    <w:widowControl/>
                                    <w:ind w:rightChars="-8" w:right="-20"/>
                                    <w:jc w:val="center"/>
                                    <w:rPr>
                                      <w:rFonts w:ascii="標楷體" w:hAnsi="標楷體" w:cs="新細明體"/>
                                      <w:spacing w:val="10"/>
                                      <w:kern w:val="0"/>
                                      <w:sz w:val="20"/>
                                    </w:rPr>
                                  </w:pPr>
                                  <w:r w:rsidRPr="006A47DD">
                                    <w:rPr>
                                      <w:rFonts w:ascii="標楷體" w:hAnsi="標楷體" w:cs="新細明體" w:hint="eastAsia"/>
                                      <w:spacing w:val="10"/>
                                      <w:kern w:val="0"/>
                                      <w:sz w:val="20"/>
                                    </w:rPr>
                                    <w:t>（</w:t>
                                  </w:r>
                                  <w:r w:rsidRPr="006A47DD">
                                    <w:rPr>
                                      <w:rFonts w:ascii="標楷體" w:hAnsi="標楷體" w:cs="新細明體"/>
                                      <w:spacing w:val="10"/>
                                      <w:kern w:val="0"/>
                                      <w:sz w:val="20"/>
                                    </w:rPr>
                                    <w:t>D</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A</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B</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C</w:t>
                                  </w:r>
                                  <w:r w:rsidRPr="006A47DD">
                                    <w:rPr>
                                      <w:rFonts w:ascii="標楷體" w:hAnsi="標楷體" w:cs="新細明體" w:hint="eastAsia"/>
                                      <w:spacing w:val="10"/>
                                      <w:kern w:val="0"/>
                                      <w:sz w:val="20"/>
                                    </w:rPr>
                                    <w:t>）</w:t>
                                  </w:r>
                                </w:p>
                              </w:tc>
                            </w:tr>
                            <w:tr w:rsidR="005F32AC" w:rsidRPr="004226D3" w14:paraId="3FDA9C80" w14:textId="77777777" w:rsidTr="00D70A13">
                              <w:trPr>
                                <w:trHeight w:val="340"/>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B09471E" w14:textId="77777777" w:rsidR="005F32AC" w:rsidRPr="004226D3" w:rsidRDefault="005F32AC" w:rsidP="000447F0">
                                  <w:pPr>
                                    <w:widowControl/>
                                    <w:ind w:rightChars="-8" w:right="-20"/>
                                    <w:jc w:val="center"/>
                                    <w:rPr>
                                      <w:rFonts w:ascii="標楷體" w:hAnsi="標楷體" w:cs="新細明體"/>
                                      <w:spacing w:val="-22"/>
                                      <w:kern w:val="0"/>
                                      <w:sz w:val="20"/>
                                    </w:rPr>
                                  </w:pPr>
                                </w:p>
                              </w:tc>
                              <w:tc>
                                <w:tcPr>
                                  <w:tcW w:w="1607" w:type="dxa"/>
                                  <w:gridSpan w:val="2"/>
                                  <w:vMerge/>
                                  <w:tcBorders>
                                    <w:top w:val="single" w:sz="4" w:space="0" w:color="auto"/>
                                    <w:left w:val="single" w:sz="4" w:space="0" w:color="auto"/>
                                    <w:bottom w:val="single" w:sz="4" w:space="0" w:color="auto"/>
                                    <w:right w:val="single" w:sz="4" w:space="0" w:color="auto"/>
                                  </w:tcBorders>
                                  <w:vAlign w:val="center"/>
                                  <w:hideMark/>
                                </w:tcPr>
                                <w:p w14:paraId="3DFA38F1" w14:textId="77777777" w:rsidR="005F32AC" w:rsidRPr="003744C0" w:rsidRDefault="005F32AC" w:rsidP="000447F0">
                                  <w:pPr>
                                    <w:widowControl/>
                                    <w:ind w:rightChars="-8" w:right="-20"/>
                                    <w:jc w:val="center"/>
                                    <w:rPr>
                                      <w:rFonts w:ascii="標楷體" w:hAnsi="標楷體" w:cs="新細明體"/>
                                      <w:kern w:val="0"/>
                                      <w:sz w:val="20"/>
                                    </w:rPr>
                                  </w:pPr>
                                </w:p>
                              </w:tc>
                              <w:tc>
                                <w:tcPr>
                                  <w:tcW w:w="2812" w:type="dxa"/>
                                  <w:gridSpan w:val="4"/>
                                  <w:tcBorders>
                                    <w:top w:val="single" w:sz="4" w:space="0" w:color="auto"/>
                                    <w:left w:val="nil"/>
                                    <w:bottom w:val="single" w:sz="4" w:space="0" w:color="auto"/>
                                    <w:right w:val="single" w:sz="4" w:space="0" w:color="auto"/>
                                  </w:tcBorders>
                                  <w:shd w:val="clear" w:color="auto" w:fill="auto"/>
                                  <w:noWrap/>
                                  <w:vAlign w:val="center"/>
                                  <w:hideMark/>
                                </w:tcPr>
                                <w:p w14:paraId="436756BC"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實徵數（</w:t>
                                  </w:r>
                                  <w:r w:rsidRPr="003744C0">
                                    <w:rPr>
                                      <w:rFonts w:ascii="標楷體" w:hAnsi="標楷體" w:cs="新細明體"/>
                                      <w:kern w:val="0"/>
                                      <w:sz w:val="20"/>
                                    </w:rPr>
                                    <w:t>B</w:t>
                                  </w:r>
                                  <w:r w:rsidRPr="003744C0">
                                    <w:rPr>
                                      <w:rFonts w:ascii="標楷體" w:hAnsi="標楷體" w:cs="新細明體" w:hint="eastAsia"/>
                                      <w:kern w:val="0"/>
                                      <w:sz w:val="20"/>
                                    </w:rPr>
                                    <w:t>）</w:t>
                                  </w:r>
                                </w:p>
                              </w:tc>
                              <w:tc>
                                <w:tcPr>
                                  <w:tcW w:w="247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E773453"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減免註銷及其他（</w:t>
                                  </w:r>
                                  <w:r w:rsidRPr="003744C0">
                                    <w:rPr>
                                      <w:rFonts w:ascii="標楷體" w:hAnsi="標楷體" w:cs="新細明體"/>
                                      <w:kern w:val="0"/>
                                      <w:sz w:val="20"/>
                                    </w:rPr>
                                    <w:t>C</w:t>
                                  </w:r>
                                  <w:r w:rsidRPr="003744C0">
                                    <w:rPr>
                                      <w:rFonts w:ascii="標楷體" w:hAnsi="標楷體" w:cs="新細明體" w:hint="eastAsia"/>
                                      <w:kern w:val="0"/>
                                      <w:sz w:val="20"/>
                                    </w:rPr>
                                    <w:t>）</w:t>
                                  </w:r>
                                </w:p>
                              </w:tc>
                              <w:tc>
                                <w:tcPr>
                                  <w:tcW w:w="2494" w:type="dxa"/>
                                  <w:gridSpan w:val="4"/>
                                  <w:vMerge/>
                                  <w:tcBorders>
                                    <w:left w:val="single" w:sz="4" w:space="0" w:color="auto"/>
                                    <w:bottom w:val="single" w:sz="4" w:space="0" w:color="auto"/>
                                    <w:right w:val="single" w:sz="4" w:space="0" w:color="auto"/>
                                  </w:tcBorders>
                                  <w:vAlign w:val="center"/>
                                  <w:hideMark/>
                                </w:tcPr>
                                <w:p w14:paraId="6E1F3FAC" w14:textId="77777777" w:rsidR="005F32AC" w:rsidRPr="004226D3" w:rsidRDefault="005F32AC" w:rsidP="000447F0">
                                  <w:pPr>
                                    <w:widowControl/>
                                    <w:ind w:rightChars="-8" w:right="-20"/>
                                    <w:jc w:val="center"/>
                                    <w:rPr>
                                      <w:rFonts w:ascii="標楷體" w:hAnsi="標楷體" w:cs="新細明體"/>
                                      <w:spacing w:val="-22"/>
                                      <w:kern w:val="0"/>
                                      <w:sz w:val="20"/>
                                    </w:rPr>
                                  </w:pPr>
                                </w:p>
                              </w:tc>
                            </w:tr>
                            <w:tr w:rsidR="005F32AC" w:rsidRPr="004226D3" w14:paraId="265C5E36" w14:textId="77777777" w:rsidTr="00D70A13">
                              <w:trPr>
                                <w:trHeight w:val="162"/>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0B2AD72" w14:textId="77777777" w:rsidR="005F32AC" w:rsidRPr="004226D3" w:rsidRDefault="005F32AC" w:rsidP="000447F0">
                                  <w:pPr>
                                    <w:widowControl/>
                                    <w:ind w:rightChars="-8" w:right="-20"/>
                                    <w:jc w:val="center"/>
                                    <w:rPr>
                                      <w:rFonts w:ascii="標楷體" w:hAnsi="標楷體" w:cs="新細明體"/>
                                      <w:spacing w:val="-22"/>
                                      <w:kern w:val="0"/>
                                      <w:sz w:val="20"/>
                                    </w:rPr>
                                  </w:pP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1B4CB2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E3523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755" w:type="dxa"/>
                                  <w:tcBorders>
                                    <w:top w:val="single" w:sz="4" w:space="0" w:color="auto"/>
                                    <w:left w:val="nil"/>
                                    <w:bottom w:val="single" w:sz="4" w:space="0" w:color="auto"/>
                                    <w:right w:val="single" w:sz="4" w:space="0" w:color="auto"/>
                                  </w:tcBorders>
                                  <w:shd w:val="clear" w:color="auto" w:fill="auto"/>
                                  <w:vAlign w:val="center"/>
                                  <w:hideMark/>
                                </w:tcPr>
                                <w:p w14:paraId="3ED6E6A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555B24C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249EC228"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hint="eastAsia"/>
                                      <w:spacing w:val="-22"/>
                                      <w:kern w:val="0"/>
                                      <w:sz w:val="20"/>
                                    </w:rPr>
                                    <w:t>（</w:t>
                                  </w:r>
                                  <w:r w:rsidRPr="004226D3">
                                    <w:rPr>
                                      <w:rFonts w:ascii="標楷體" w:hAnsi="標楷體" w:cs="新細明體"/>
                                      <w:spacing w:val="-22"/>
                                      <w:kern w:val="0"/>
                                      <w:sz w:val="20"/>
                                    </w:rPr>
                                    <w:t>B/A</w:t>
                                  </w:r>
                                  <w:r>
                                    <w:rPr>
                                      <w:rFonts w:ascii="標楷體" w:hAnsi="標楷體" w:cs="新細明體"/>
                                      <w:spacing w:val="-22"/>
                                      <w:kern w:val="0"/>
                                      <w:sz w:val="20"/>
                                    </w:rPr>
                                    <w:t>）</w:t>
                                  </w:r>
                                </w:p>
                              </w:tc>
                              <w:tc>
                                <w:tcPr>
                                  <w:tcW w:w="89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98B468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2"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F1DAC9D"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607401BD"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spacing w:val="-22"/>
                                      <w:kern w:val="0"/>
                                      <w:sz w:val="20"/>
                                    </w:rPr>
                                    <w:t>（</w:t>
                                  </w:r>
                                  <w:r w:rsidRPr="004226D3">
                                    <w:rPr>
                                      <w:rFonts w:ascii="標楷體" w:hAnsi="標楷體" w:cs="新細明體"/>
                                      <w:spacing w:val="-22"/>
                                      <w:kern w:val="0"/>
                                      <w:sz w:val="20"/>
                                    </w:rPr>
                                    <w:t>B/A</w:t>
                                  </w:r>
                                  <w:r>
                                    <w:rPr>
                                      <w:rFonts w:ascii="標楷體" w:hAnsi="標楷體" w:cs="新細明體"/>
                                      <w:spacing w:val="-22"/>
                                      <w:kern w:val="0"/>
                                      <w:sz w:val="20"/>
                                    </w:rPr>
                                    <w:t>）</w:t>
                                  </w:r>
                                </w:p>
                              </w:tc>
                              <w:tc>
                                <w:tcPr>
                                  <w:tcW w:w="5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5D738F7E"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3554BAD4"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0E9019A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hint="eastAsia"/>
                                      <w:spacing w:val="-22"/>
                                      <w:kern w:val="0"/>
                                      <w:sz w:val="20"/>
                                    </w:rPr>
                                    <w:t>（</w:t>
                                  </w:r>
                                  <w:r w:rsidRPr="004226D3">
                                    <w:rPr>
                                      <w:rFonts w:ascii="標楷體" w:hAnsi="標楷體" w:cs="新細明體"/>
                                      <w:spacing w:val="-22"/>
                                      <w:kern w:val="0"/>
                                      <w:sz w:val="20"/>
                                    </w:rPr>
                                    <w:t>C/A</w:t>
                                  </w:r>
                                  <w:r>
                                    <w:rPr>
                                      <w:rFonts w:ascii="標楷體" w:hAnsi="標楷體" w:cs="新細明體"/>
                                      <w:spacing w:val="-22"/>
                                      <w:kern w:val="0"/>
                                      <w:sz w:val="20"/>
                                    </w:rPr>
                                    <w:t>）</w:t>
                                  </w:r>
                                </w:p>
                              </w:tc>
                              <w:tc>
                                <w:tcPr>
                                  <w:tcW w:w="7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4933FB52"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A3D5DB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C/A</w:t>
                                  </w:r>
                                  <w:r>
                                    <w:rPr>
                                      <w:rFonts w:ascii="標楷體" w:hAnsi="標楷體" w:cs="新細明體"/>
                                      <w:spacing w:val="-22"/>
                                      <w:kern w:val="0"/>
                                      <w:sz w:val="20"/>
                                    </w:rPr>
                                    <w:t>）</w:t>
                                  </w:r>
                                </w:p>
                              </w:tc>
                              <w:tc>
                                <w:tcPr>
                                  <w:tcW w:w="6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4F412905"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11CF821B"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D/A</w:t>
                                  </w:r>
                                  <w:r>
                                    <w:rPr>
                                      <w:rFonts w:ascii="標楷體" w:hAnsi="標楷體" w:cs="新細明體"/>
                                      <w:spacing w:val="-22"/>
                                      <w:kern w:val="0"/>
                                      <w:sz w:val="20"/>
                                    </w:rPr>
                                    <w:t>）</w:t>
                                  </w:r>
                                </w:p>
                              </w:tc>
                              <w:tc>
                                <w:tcPr>
                                  <w:tcW w:w="676"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0BEFEC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3"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1A400DC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D/A</w:t>
                                  </w:r>
                                  <w:r>
                                    <w:rPr>
                                      <w:rFonts w:ascii="標楷體" w:hAnsi="標楷體" w:cs="新細明體"/>
                                      <w:spacing w:val="-22"/>
                                      <w:kern w:val="0"/>
                                      <w:sz w:val="20"/>
                                    </w:rPr>
                                    <w:t>）</w:t>
                                  </w:r>
                                </w:p>
                              </w:tc>
                            </w:tr>
                            <w:tr w:rsidR="005F32AC" w:rsidRPr="004226D3" w14:paraId="1F7069D0"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409700D4"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08</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7C079C3B"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515,270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016DC2"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4,297,494</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10DC7BB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471,404</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758356A6"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91.49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4AA0147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3,557,834</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7A3E044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82.79</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3837ED7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3,706</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549DD2DC"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0.71</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45AF1997" w14:textId="77777777" w:rsidR="005F32AC" w:rsidRPr="004226D3" w:rsidRDefault="005F32AC" w:rsidP="000447F0">
                                  <w:pPr>
                                    <w:widowControl/>
                                    <w:tabs>
                                      <w:tab w:val="left" w:pos="270"/>
                                    </w:tabs>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557,473</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9757D43"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12.97</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5B535126"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40,160</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265D088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7.79</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5A1D0832" w14:textId="77777777" w:rsidR="005F32AC" w:rsidRPr="004226D3" w:rsidRDefault="005F32AC" w:rsidP="000447F0">
                                  <w:pPr>
                                    <w:widowControl/>
                                    <w:tabs>
                                      <w:tab w:val="left" w:pos="291"/>
                                    </w:tabs>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182,186</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26D0483F"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4.24</w:t>
                                  </w:r>
                                </w:p>
                              </w:tc>
                            </w:tr>
                            <w:tr w:rsidR="005F32AC" w:rsidRPr="004226D3" w14:paraId="7E21153D"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6980AA2"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09</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01DCB9EE"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519,598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D5811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3,701,325</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18C6B1A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475,401</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1999C05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91.49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3A74265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3,345,947</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14F02600"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90.40</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5BEE7AF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3,173</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6EFE23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0.61</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1BC74B2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141,302</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479BD15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3.82</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3FBAE832"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41,024</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006AAE1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7.90</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17A57FB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214,075</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4321AE1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5.78</w:t>
                                  </w:r>
                                </w:p>
                              </w:tc>
                            </w:tr>
                            <w:tr w:rsidR="005F32AC" w:rsidRPr="004226D3" w14:paraId="2F36468E"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638BBFF"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10</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599102C5"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521,416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B24374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3,613,408</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276A68D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475,454</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384551E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91.19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5663FB89"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3,333,605</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54B590D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92.26</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548221F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3,224</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1F5D810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0.62</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612BDF41" w14:textId="77777777" w:rsidR="005F32AC" w:rsidRPr="004226D3" w:rsidRDefault="005F32AC" w:rsidP="000447F0">
                                  <w:pPr>
                                    <w:widowControl/>
                                    <w:ind w:rightChars="-50" w:right="-123"/>
                                    <w:jc w:val="center"/>
                                    <w:rPr>
                                      <w:rFonts w:ascii="標楷體" w:hAnsi="標楷體" w:cs="新細明體"/>
                                      <w:spacing w:val="-22"/>
                                      <w:kern w:val="0"/>
                                      <w:sz w:val="20"/>
                                    </w:rPr>
                                  </w:pPr>
                                  <w:r w:rsidRPr="004226D3">
                                    <w:rPr>
                                      <w:rFonts w:ascii="標楷體" w:hAnsi="標楷體" w:cs="新細明體"/>
                                      <w:spacing w:val="-22"/>
                                      <w:kern w:val="0"/>
                                      <w:sz w:val="20"/>
                                    </w:rPr>
                                    <w:t>81,375</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B20A829"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2.25</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5EE02E2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42,738</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5957280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8.20</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7FA714D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198,427</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47D771D1"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5.49</w:t>
                                  </w:r>
                                </w:p>
                              </w:tc>
                            </w:tr>
                          </w:tbl>
                          <w:p w14:paraId="503D7114" w14:textId="77777777" w:rsidR="005F32AC" w:rsidRDefault="005F32AC" w:rsidP="00D70A13">
                            <w:pPr>
                              <w:pStyle w:val="1e"/>
                              <w:spacing w:before="0" w:line="240" w:lineRule="exact"/>
                              <w:ind w:leftChars="-2" w:left="568" w:rightChars="-8" w:right="-20" w:hangingChars="307" w:hanging="573"/>
                              <w:rPr>
                                <w:rFonts w:ascii="標楷體" w:hAnsi="標楷體"/>
                                <w:b w:val="0"/>
                                <w:sz w:val="18"/>
                              </w:rPr>
                            </w:pPr>
                            <w:r w:rsidRPr="002F58E9">
                              <w:rPr>
                                <w:rFonts w:ascii="標楷體" w:hAnsi="標楷體" w:hint="eastAsia"/>
                                <w:b w:val="0"/>
                                <w:sz w:val="18"/>
                              </w:rPr>
                              <w:t>註：</w:t>
                            </w:r>
                            <w:r w:rsidRPr="002F58E9">
                              <w:rPr>
                                <w:rFonts w:ascii="標楷體" w:hAnsi="標楷體"/>
                                <w:b w:val="0"/>
                                <w:sz w:val="18"/>
                              </w:rPr>
                              <w:t>1.</w:t>
                            </w:r>
                            <w:r w:rsidRPr="006B5547">
                              <w:rPr>
                                <w:rFonts w:ascii="標楷體" w:hAnsi="標楷體" w:hint="eastAsia"/>
                                <w:b w:val="0"/>
                                <w:sz w:val="18"/>
                              </w:rPr>
                              <w:t>開徵數總額包含當年度開徵數及以前年度未徵起數總計</w:t>
                            </w:r>
                            <w:r>
                              <w:rPr>
                                <w:rFonts w:ascii="標楷體" w:hAnsi="標楷體" w:hint="eastAsia"/>
                                <w:b w:val="0"/>
                                <w:sz w:val="18"/>
                              </w:rPr>
                              <w:t>（</w:t>
                            </w:r>
                            <w:r w:rsidRPr="006B5547">
                              <w:rPr>
                                <w:rFonts w:ascii="標楷體" w:hAnsi="標楷體" w:hint="eastAsia"/>
                                <w:b w:val="0"/>
                                <w:sz w:val="18"/>
                              </w:rPr>
                              <w:t>含本稅及罰鍰案件</w:t>
                            </w:r>
                            <w:r>
                              <w:rPr>
                                <w:rFonts w:ascii="標楷體" w:hAnsi="標楷體" w:hint="eastAsia"/>
                                <w:b w:val="0"/>
                                <w:sz w:val="18"/>
                              </w:rPr>
                              <w:t>）</w:t>
                            </w:r>
                            <w:r w:rsidRPr="006B5547">
                              <w:rPr>
                                <w:rFonts w:ascii="標楷體" w:hAnsi="標楷體" w:hint="eastAsia"/>
                                <w:b w:val="0"/>
                                <w:sz w:val="18"/>
                              </w:rPr>
                              <w:t>。</w:t>
                            </w:r>
                          </w:p>
                          <w:p w14:paraId="6027EEA5" w14:textId="52C78B2E" w:rsidR="005F32AC" w:rsidRPr="002F58E9" w:rsidRDefault="005F32AC" w:rsidP="00635535">
                            <w:pPr>
                              <w:pStyle w:val="1e"/>
                              <w:spacing w:before="0" w:line="240" w:lineRule="exact"/>
                              <w:ind w:leftChars="154" w:left="690" w:rightChars="-8" w:right="-20" w:hangingChars="166" w:hanging="310"/>
                              <w:rPr>
                                <w:rFonts w:ascii="標楷體" w:hAnsi="標楷體"/>
                                <w:b w:val="0"/>
                                <w:sz w:val="18"/>
                              </w:rPr>
                            </w:pPr>
                            <w:r>
                              <w:rPr>
                                <w:rFonts w:ascii="標楷體" w:hAnsi="標楷體"/>
                                <w:b w:val="0"/>
                                <w:sz w:val="18"/>
                              </w:rPr>
                              <w:t>2</w:t>
                            </w:r>
                            <w:r w:rsidRPr="002F58E9">
                              <w:rPr>
                                <w:rFonts w:ascii="標楷體" w:hAnsi="標楷體"/>
                                <w:b w:val="0"/>
                                <w:sz w:val="18"/>
                              </w:rPr>
                              <w:t>.</w:t>
                            </w:r>
                            <w:r w:rsidRPr="006B5547">
                              <w:rPr>
                                <w:rFonts w:ascii="標楷體" w:hAnsi="標楷體" w:hint="eastAsia"/>
                                <w:b w:val="0"/>
                                <w:sz w:val="18"/>
                              </w:rPr>
                              <w:t>資源來源：整理自基隆市稅務局提供資料。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8A4E9C" id="文字方塊 18" o:spid="_x0000_s1056" type="#_x0000_t202" style="position:absolute;left:0;text-align:left;margin-left:0;margin-top:243.3pt;width:498pt;height:210.8pt;z-index:-251598848;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" stroked="f">
                <v:textbox>
                  <w:txbxContent>
                    <w:p w14:paraId="15F89B4E" w14:textId="77777777" w:rsidR="005F32AC" w:rsidRDefault="005F32AC" w:rsidP="00022661">
                      <w:pPr>
                        <w:pStyle w:val="afff7"/>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sidRPr="002F58E9">
                        <w:rPr>
                          <w:rFonts w:ascii="標楷體"/>
                          <w:snapToGrid w:val="0"/>
                          <w:sz w:val="24"/>
                        </w:rPr>
                        <w:t>1</w:t>
                      </w:r>
                      <w:r w:rsidRPr="002F58E9">
                        <w:rPr>
                          <w:rFonts w:ascii="標楷體" w:hint="eastAsia"/>
                          <w:snapToGrid w:val="0"/>
                          <w:sz w:val="24"/>
                        </w:rPr>
                        <w:t xml:space="preserve">　</w:t>
                      </w:r>
                      <w:r>
                        <w:rPr>
                          <w:rFonts w:ascii="標楷體" w:hint="eastAsia"/>
                          <w:sz w:val="24"/>
                          <w:lang w:eastAsia="zh-TW"/>
                        </w:rPr>
                        <w:t>地方稅</w:t>
                      </w:r>
                      <w:r w:rsidRPr="001836DD">
                        <w:rPr>
                          <w:rFonts w:ascii="標楷體" w:hint="eastAsia"/>
                          <w:sz w:val="24"/>
                        </w:rPr>
                        <w:t>開徵數</w:t>
                      </w:r>
                      <w:r>
                        <w:rPr>
                          <w:rFonts w:ascii="標楷體" w:hint="eastAsia"/>
                          <w:sz w:val="24"/>
                        </w:rPr>
                        <w:t>（</w:t>
                      </w:r>
                      <w:r w:rsidRPr="001836DD">
                        <w:rPr>
                          <w:rFonts w:ascii="標楷體" w:hint="eastAsia"/>
                          <w:sz w:val="24"/>
                        </w:rPr>
                        <w:t>含以前年度未徵起數</w:t>
                      </w:r>
                      <w:r>
                        <w:rPr>
                          <w:rFonts w:ascii="標楷體" w:hint="eastAsia"/>
                          <w:sz w:val="24"/>
                        </w:rPr>
                        <w:t>）</w:t>
                      </w:r>
                      <w:r w:rsidRPr="001836DD">
                        <w:rPr>
                          <w:rFonts w:ascii="標楷體" w:hint="eastAsia"/>
                          <w:sz w:val="24"/>
                        </w:rPr>
                        <w:t>總額徵起情形</w:t>
                      </w:r>
                    </w:p>
                    <w:p w14:paraId="7D6AB2E2" w14:textId="76C08552" w:rsidR="005F32AC" w:rsidRPr="002F58E9" w:rsidRDefault="005F32AC" w:rsidP="00022661">
                      <w:pPr>
                        <w:pStyle w:val="afff7"/>
                        <w:spacing w:afterLines="20" w:after="100" w:line="280" w:lineRule="exact"/>
                        <w:ind w:leftChars="0" w:left="0" w:rightChars="-8" w:right="-20" w:firstLineChars="0" w:firstLine="0"/>
                        <w:jc w:val="right"/>
                        <w:rPr>
                          <w:rFonts w:ascii="標楷體"/>
                          <w:b w:val="0"/>
                          <w:sz w:val="20"/>
                          <w:szCs w:val="20"/>
                        </w:rPr>
                      </w:pPr>
                      <w:r w:rsidRPr="003E3A6E">
                        <w:rPr>
                          <w:rFonts w:ascii="標楷體" w:hint="eastAsia"/>
                          <w:b w:val="0"/>
                          <w:sz w:val="20"/>
                          <w:szCs w:val="20"/>
                        </w:rPr>
                        <w:t>單位：</w:t>
                      </w:r>
                      <w:r w:rsidR="00C73D72">
                        <w:rPr>
                          <w:rFonts w:ascii="標楷體" w:hint="eastAsia"/>
                          <w:b w:val="0"/>
                          <w:sz w:val="20"/>
                          <w:szCs w:val="20"/>
                          <w:lang w:eastAsia="zh-TW"/>
                        </w:rPr>
                        <w:t>件</w:t>
                      </w:r>
                      <w:r w:rsidR="00C73D72" w:rsidRPr="003E3A6E">
                        <w:rPr>
                          <w:rFonts w:ascii="標楷體" w:hint="eastAsia"/>
                          <w:b w:val="0"/>
                          <w:sz w:val="20"/>
                          <w:szCs w:val="20"/>
                        </w:rPr>
                        <w:t>、</w:t>
                      </w:r>
                      <w:r w:rsidRPr="003E3A6E">
                        <w:rPr>
                          <w:rFonts w:ascii="標楷體" w:hint="eastAsia"/>
                          <w:b w:val="0"/>
                          <w:sz w:val="20"/>
                          <w:szCs w:val="20"/>
                        </w:rPr>
                        <w:t>新臺幣千元、％</w:t>
                      </w:r>
                    </w:p>
                    <w:tbl>
                      <w:tblPr>
                        <w:tblW w:w="9845" w:type="dxa"/>
                        <w:tblInd w:w="-89" w:type="dxa"/>
                        <w:tblCellMar>
                          <w:left w:w="28" w:type="dxa"/>
                          <w:right w:w="28" w:type="dxa"/>
                        </w:tblCellMar>
                        <w:tblLook w:val="04A0" w:firstRow="1" w:lastRow="0" w:firstColumn="1" w:lastColumn="0" w:noHBand="0" w:noVBand="1"/>
                      </w:tblPr>
                      <w:tblGrid>
                        <w:gridCol w:w="462"/>
                        <w:gridCol w:w="755"/>
                        <w:gridCol w:w="852"/>
                        <w:gridCol w:w="755"/>
                        <w:gridCol w:w="580"/>
                        <w:gridCol w:w="894"/>
                        <w:gridCol w:w="583"/>
                        <w:gridCol w:w="555"/>
                        <w:gridCol w:w="580"/>
                        <w:gridCol w:w="755"/>
                        <w:gridCol w:w="580"/>
                        <w:gridCol w:w="655"/>
                        <w:gridCol w:w="580"/>
                        <w:gridCol w:w="676"/>
                        <w:gridCol w:w="583"/>
                      </w:tblGrid>
                      <w:tr w:rsidR="005F32AC" w:rsidRPr="004226D3" w14:paraId="3F8ACDE3" w14:textId="77777777" w:rsidTr="006A493B">
                        <w:trPr>
                          <w:trHeight w:val="340"/>
                        </w:trPr>
                        <w:tc>
                          <w:tcPr>
                            <w:tcW w:w="4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469BD" w14:textId="77777777" w:rsidR="005F32AC" w:rsidRPr="004226D3" w:rsidRDefault="005F32AC" w:rsidP="006A493B">
                            <w:pPr>
                              <w:widowControl/>
                              <w:spacing w:line="360" w:lineRule="auto"/>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lang w:eastAsia="zh-HK"/>
                              </w:rPr>
                              <w:t>年度</w:t>
                            </w:r>
                          </w:p>
                        </w:tc>
                        <w:tc>
                          <w:tcPr>
                            <w:tcW w:w="1607"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7ADDE" w14:textId="77777777" w:rsidR="005F32AC"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開徵數總額（</w:t>
                            </w:r>
                            <w:r w:rsidRPr="003744C0">
                              <w:rPr>
                                <w:rFonts w:ascii="標楷體" w:hAnsi="標楷體" w:cs="新細明體"/>
                                <w:kern w:val="0"/>
                                <w:sz w:val="20"/>
                              </w:rPr>
                              <w:t>A</w:t>
                            </w:r>
                            <w:r w:rsidRPr="003744C0">
                              <w:rPr>
                                <w:rFonts w:ascii="標楷體" w:hAnsi="標楷體" w:cs="新細明體" w:hint="eastAsia"/>
                                <w:kern w:val="0"/>
                                <w:sz w:val="20"/>
                              </w:rPr>
                              <w:t>）</w:t>
                            </w:r>
                          </w:p>
                          <w:p w14:paraId="29494750" w14:textId="37C73F73" w:rsidR="00635535" w:rsidRPr="003744C0" w:rsidRDefault="00635535" w:rsidP="000447F0">
                            <w:pPr>
                              <w:widowControl/>
                              <w:ind w:rightChars="-8" w:right="-20"/>
                              <w:jc w:val="center"/>
                              <w:rPr>
                                <w:rFonts w:ascii="標楷體" w:hAnsi="標楷體" w:cs="新細明體"/>
                                <w:kern w:val="0"/>
                                <w:sz w:val="20"/>
                              </w:rPr>
                            </w:pPr>
                            <w:r>
                              <w:rPr>
                                <w:rFonts w:ascii="標楷體" w:hAnsi="標楷體" w:cs="新細明體" w:hint="eastAsia"/>
                                <w:kern w:val="0"/>
                                <w:sz w:val="20"/>
                              </w:rPr>
                              <w:t>(註1</w:t>
                            </w:r>
                            <w:r>
                              <w:rPr>
                                <w:rFonts w:ascii="標楷體" w:hAnsi="標楷體" w:cs="新細明體"/>
                                <w:kern w:val="0"/>
                                <w:sz w:val="20"/>
                              </w:rPr>
                              <w:t>)</w:t>
                            </w:r>
                          </w:p>
                        </w:tc>
                        <w:tc>
                          <w:tcPr>
                            <w:tcW w:w="5282" w:type="dxa"/>
                            <w:gridSpan w:val="8"/>
                            <w:tcBorders>
                              <w:top w:val="single" w:sz="4" w:space="0" w:color="auto"/>
                              <w:left w:val="nil"/>
                              <w:bottom w:val="single" w:sz="4" w:space="0" w:color="auto"/>
                              <w:right w:val="single" w:sz="4" w:space="0" w:color="auto"/>
                            </w:tcBorders>
                            <w:shd w:val="clear" w:color="auto" w:fill="auto"/>
                            <w:noWrap/>
                            <w:vAlign w:val="center"/>
                            <w:hideMark/>
                          </w:tcPr>
                          <w:p w14:paraId="7B417EC2" w14:textId="0870A0EE" w:rsidR="005F32AC" w:rsidRPr="003744C0" w:rsidRDefault="00635535" w:rsidP="000447F0">
                            <w:pPr>
                              <w:widowControl/>
                              <w:ind w:rightChars="-8" w:right="-20"/>
                              <w:jc w:val="center"/>
                              <w:rPr>
                                <w:rFonts w:ascii="標楷體" w:hAnsi="標楷體" w:cs="新細明體"/>
                                <w:kern w:val="0"/>
                                <w:sz w:val="20"/>
                              </w:rPr>
                            </w:pPr>
                            <w:r>
                              <w:rPr>
                                <w:rFonts w:ascii="標楷體" w:hAnsi="標楷體" w:cs="新細明體" w:hint="eastAsia"/>
                                <w:kern w:val="0"/>
                                <w:sz w:val="20"/>
                              </w:rPr>
                              <w:t>當</w:t>
                            </w:r>
                            <w:r w:rsidR="005F32AC" w:rsidRPr="003744C0">
                              <w:rPr>
                                <w:rFonts w:ascii="標楷體" w:hAnsi="標楷體" w:cs="新細明體" w:hint="eastAsia"/>
                                <w:kern w:val="0"/>
                                <w:sz w:val="20"/>
                              </w:rPr>
                              <w:t>年度實徵數及清理情形</w:t>
                            </w:r>
                          </w:p>
                        </w:tc>
                        <w:tc>
                          <w:tcPr>
                            <w:tcW w:w="2494" w:type="dxa"/>
                            <w:gridSpan w:val="4"/>
                            <w:vMerge w:val="restart"/>
                            <w:tcBorders>
                              <w:top w:val="single" w:sz="4" w:space="0" w:color="auto"/>
                              <w:left w:val="single" w:sz="4" w:space="0" w:color="auto"/>
                              <w:right w:val="single" w:sz="4" w:space="0" w:color="auto"/>
                            </w:tcBorders>
                            <w:shd w:val="clear" w:color="auto" w:fill="auto"/>
                            <w:noWrap/>
                            <w:vAlign w:val="center"/>
                            <w:hideMark/>
                          </w:tcPr>
                          <w:p w14:paraId="1AA8C93F"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期末未徵起數餘額</w:t>
                            </w:r>
                          </w:p>
                          <w:p w14:paraId="583D3799" w14:textId="77777777" w:rsidR="005F32AC" w:rsidRPr="006A47DD" w:rsidRDefault="005F32AC" w:rsidP="000447F0">
                            <w:pPr>
                              <w:widowControl/>
                              <w:ind w:rightChars="-8" w:right="-20"/>
                              <w:jc w:val="center"/>
                              <w:rPr>
                                <w:rFonts w:ascii="標楷體" w:hAnsi="標楷體" w:cs="新細明體"/>
                                <w:spacing w:val="10"/>
                                <w:kern w:val="0"/>
                                <w:sz w:val="20"/>
                              </w:rPr>
                            </w:pPr>
                            <w:r w:rsidRPr="006A47DD">
                              <w:rPr>
                                <w:rFonts w:ascii="標楷體" w:hAnsi="標楷體" w:cs="新細明體" w:hint="eastAsia"/>
                                <w:spacing w:val="10"/>
                                <w:kern w:val="0"/>
                                <w:sz w:val="20"/>
                              </w:rPr>
                              <w:t>（</w:t>
                            </w:r>
                            <w:r w:rsidRPr="006A47DD">
                              <w:rPr>
                                <w:rFonts w:ascii="標楷體" w:hAnsi="標楷體" w:cs="新細明體"/>
                                <w:spacing w:val="10"/>
                                <w:kern w:val="0"/>
                                <w:sz w:val="20"/>
                              </w:rPr>
                              <w:t>D</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A</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B</w:t>
                            </w:r>
                            <w:r w:rsidRPr="006A47DD">
                              <w:rPr>
                                <w:rFonts w:ascii="標楷體" w:hAnsi="標楷體" w:cs="新細明體" w:hint="eastAsia"/>
                                <w:spacing w:val="10"/>
                                <w:kern w:val="0"/>
                                <w:sz w:val="20"/>
                              </w:rPr>
                              <w:t>-</w:t>
                            </w:r>
                            <w:r w:rsidRPr="006A47DD">
                              <w:rPr>
                                <w:rFonts w:ascii="標楷體" w:hAnsi="標楷體" w:cs="新細明體"/>
                                <w:spacing w:val="10"/>
                                <w:kern w:val="0"/>
                                <w:sz w:val="20"/>
                              </w:rPr>
                              <w:t>C</w:t>
                            </w:r>
                            <w:r w:rsidRPr="006A47DD">
                              <w:rPr>
                                <w:rFonts w:ascii="標楷體" w:hAnsi="標楷體" w:cs="新細明體" w:hint="eastAsia"/>
                                <w:spacing w:val="10"/>
                                <w:kern w:val="0"/>
                                <w:sz w:val="20"/>
                              </w:rPr>
                              <w:t>）</w:t>
                            </w:r>
                          </w:p>
                        </w:tc>
                      </w:tr>
                      <w:tr w:rsidR="005F32AC" w:rsidRPr="004226D3" w14:paraId="3FDA9C80" w14:textId="77777777" w:rsidTr="00D70A13">
                        <w:trPr>
                          <w:trHeight w:val="340"/>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B09471E" w14:textId="77777777" w:rsidR="005F32AC" w:rsidRPr="004226D3" w:rsidRDefault="005F32AC" w:rsidP="000447F0">
                            <w:pPr>
                              <w:widowControl/>
                              <w:ind w:rightChars="-8" w:right="-20"/>
                              <w:jc w:val="center"/>
                              <w:rPr>
                                <w:rFonts w:ascii="標楷體" w:hAnsi="標楷體" w:cs="新細明體"/>
                                <w:spacing w:val="-22"/>
                                <w:kern w:val="0"/>
                                <w:sz w:val="20"/>
                              </w:rPr>
                            </w:pPr>
                          </w:p>
                        </w:tc>
                        <w:tc>
                          <w:tcPr>
                            <w:tcW w:w="1607" w:type="dxa"/>
                            <w:gridSpan w:val="2"/>
                            <w:vMerge/>
                            <w:tcBorders>
                              <w:top w:val="single" w:sz="4" w:space="0" w:color="auto"/>
                              <w:left w:val="single" w:sz="4" w:space="0" w:color="auto"/>
                              <w:bottom w:val="single" w:sz="4" w:space="0" w:color="auto"/>
                              <w:right w:val="single" w:sz="4" w:space="0" w:color="auto"/>
                            </w:tcBorders>
                            <w:vAlign w:val="center"/>
                            <w:hideMark/>
                          </w:tcPr>
                          <w:p w14:paraId="3DFA38F1" w14:textId="77777777" w:rsidR="005F32AC" w:rsidRPr="003744C0" w:rsidRDefault="005F32AC" w:rsidP="000447F0">
                            <w:pPr>
                              <w:widowControl/>
                              <w:ind w:rightChars="-8" w:right="-20"/>
                              <w:jc w:val="center"/>
                              <w:rPr>
                                <w:rFonts w:ascii="標楷體" w:hAnsi="標楷體" w:cs="新細明體"/>
                                <w:kern w:val="0"/>
                                <w:sz w:val="20"/>
                              </w:rPr>
                            </w:pPr>
                          </w:p>
                        </w:tc>
                        <w:tc>
                          <w:tcPr>
                            <w:tcW w:w="2812" w:type="dxa"/>
                            <w:gridSpan w:val="4"/>
                            <w:tcBorders>
                              <w:top w:val="single" w:sz="4" w:space="0" w:color="auto"/>
                              <w:left w:val="nil"/>
                              <w:bottom w:val="single" w:sz="4" w:space="0" w:color="auto"/>
                              <w:right w:val="single" w:sz="4" w:space="0" w:color="auto"/>
                            </w:tcBorders>
                            <w:shd w:val="clear" w:color="auto" w:fill="auto"/>
                            <w:noWrap/>
                            <w:vAlign w:val="center"/>
                            <w:hideMark/>
                          </w:tcPr>
                          <w:p w14:paraId="436756BC"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實徵數（</w:t>
                            </w:r>
                            <w:r w:rsidRPr="003744C0">
                              <w:rPr>
                                <w:rFonts w:ascii="標楷體" w:hAnsi="標楷體" w:cs="新細明體"/>
                                <w:kern w:val="0"/>
                                <w:sz w:val="20"/>
                              </w:rPr>
                              <w:t>B</w:t>
                            </w:r>
                            <w:r w:rsidRPr="003744C0">
                              <w:rPr>
                                <w:rFonts w:ascii="標楷體" w:hAnsi="標楷體" w:cs="新細明體" w:hint="eastAsia"/>
                                <w:kern w:val="0"/>
                                <w:sz w:val="20"/>
                              </w:rPr>
                              <w:t>）</w:t>
                            </w:r>
                          </w:p>
                        </w:tc>
                        <w:tc>
                          <w:tcPr>
                            <w:tcW w:w="2470" w:type="dxa"/>
                            <w:gridSpan w:val="4"/>
                            <w:tcBorders>
                              <w:top w:val="single" w:sz="4" w:space="0" w:color="auto"/>
                              <w:left w:val="nil"/>
                              <w:bottom w:val="single" w:sz="4" w:space="0" w:color="auto"/>
                              <w:right w:val="single" w:sz="4" w:space="0" w:color="auto"/>
                            </w:tcBorders>
                            <w:shd w:val="clear" w:color="auto" w:fill="auto"/>
                            <w:noWrap/>
                            <w:vAlign w:val="center"/>
                            <w:hideMark/>
                          </w:tcPr>
                          <w:p w14:paraId="6E773453" w14:textId="77777777" w:rsidR="005F32AC" w:rsidRPr="003744C0" w:rsidRDefault="005F32AC" w:rsidP="000447F0">
                            <w:pPr>
                              <w:widowControl/>
                              <w:ind w:rightChars="-8" w:right="-20"/>
                              <w:jc w:val="center"/>
                              <w:rPr>
                                <w:rFonts w:ascii="標楷體" w:hAnsi="標楷體" w:cs="新細明體"/>
                                <w:kern w:val="0"/>
                                <w:sz w:val="20"/>
                              </w:rPr>
                            </w:pPr>
                            <w:r w:rsidRPr="003744C0">
                              <w:rPr>
                                <w:rFonts w:ascii="標楷體" w:hAnsi="標楷體" w:cs="新細明體" w:hint="eastAsia"/>
                                <w:kern w:val="0"/>
                                <w:sz w:val="20"/>
                              </w:rPr>
                              <w:t>減免註銷及其他（</w:t>
                            </w:r>
                            <w:r w:rsidRPr="003744C0">
                              <w:rPr>
                                <w:rFonts w:ascii="標楷體" w:hAnsi="標楷體" w:cs="新細明體"/>
                                <w:kern w:val="0"/>
                                <w:sz w:val="20"/>
                              </w:rPr>
                              <w:t>C</w:t>
                            </w:r>
                            <w:r w:rsidRPr="003744C0">
                              <w:rPr>
                                <w:rFonts w:ascii="標楷體" w:hAnsi="標楷體" w:cs="新細明體" w:hint="eastAsia"/>
                                <w:kern w:val="0"/>
                                <w:sz w:val="20"/>
                              </w:rPr>
                              <w:t>）</w:t>
                            </w:r>
                          </w:p>
                        </w:tc>
                        <w:tc>
                          <w:tcPr>
                            <w:tcW w:w="2494" w:type="dxa"/>
                            <w:gridSpan w:val="4"/>
                            <w:vMerge/>
                            <w:tcBorders>
                              <w:left w:val="single" w:sz="4" w:space="0" w:color="auto"/>
                              <w:bottom w:val="single" w:sz="4" w:space="0" w:color="auto"/>
                              <w:right w:val="single" w:sz="4" w:space="0" w:color="auto"/>
                            </w:tcBorders>
                            <w:vAlign w:val="center"/>
                            <w:hideMark/>
                          </w:tcPr>
                          <w:p w14:paraId="6E1F3FAC" w14:textId="77777777" w:rsidR="005F32AC" w:rsidRPr="004226D3" w:rsidRDefault="005F32AC" w:rsidP="000447F0">
                            <w:pPr>
                              <w:widowControl/>
                              <w:ind w:rightChars="-8" w:right="-20"/>
                              <w:jc w:val="center"/>
                              <w:rPr>
                                <w:rFonts w:ascii="標楷體" w:hAnsi="標楷體" w:cs="新細明體"/>
                                <w:spacing w:val="-22"/>
                                <w:kern w:val="0"/>
                                <w:sz w:val="20"/>
                              </w:rPr>
                            </w:pPr>
                          </w:p>
                        </w:tc>
                      </w:tr>
                      <w:tr w:rsidR="005F32AC" w:rsidRPr="004226D3" w14:paraId="265C5E36" w14:textId="77777777" w:rsidTr="00D70A13">
                        <w:trPr>
                          <w:trHeight w:val="162"/>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0B2AD72" w14:textId="77777777" w:rsidR="005F32AC" w:rsidRPr="004226D3" w:rsidRDefault="005F32AC" w:rsidP="000447F0">
                            <w:pPr>
                              <w:widowControl/>
                              <w:ind w:rightChars="-8" w:right="-20"/>
                              <w:jc w:val="center"/>
                              <w:rPr>
                                <w:rFonts w:ascii="標楷體" w:hAnsi="標楷體" w:cs="新細明體"/>
                                <w:spacing w:val="-22"/>
                                <w:kern w:val="0"/>
                                <w:sz w:val="20"/>
                              </w:rPr>
                            </w:pP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1B4CB2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E3523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755" w:type="dxa"/>
                            <w:tcBorders>
                              <w:top w:val="single" w:sz="4" w:space="0" w:color="auto"/>
                              <w:left w:val="nil"/>
                              <w:bottom w:val="single" w:sz="4" w:space="0" w:color="auto"/>
                              <w:right w:val="single" w:sz="4" w:space="0" w:color="auto"/>
                            </w:tcBorders>
                            <w:shd w:val="clear" w:color="auto" w:fill="auto"/>
                            <w:vAlign w:val="center"/>
                            <w:hideMark/>
                          </w:tcPr>
                          <w:p w14:paraId="3ED6E6A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555B24C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249EC228"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hint="eastAsia"/>
                                <w:spacing w:val="-22"/>
                                <w:kern w:val="0"/>
                                <w:sz w:val="20"/>
                              </w:rPr>
                              <w:t>（</w:t>
                            </w:r>
                            <w:r w:rsidRPr="004226D3">
                              <w:rPr>
                                <w:rFonts w:ascii="標楷體" w:hAnsi="標楷體" w:cs="新細明體"/>
                                <w:spacing w:val="-22"/>
                                <w:kern w:val="0"/>
                                <w:sz w:val="20"/>
                              </w:rPr>
                              <w:t>B/A</w:t>
                            </w:r>
                            <w:r>
                              <w:rPr>
                                <w:rFonts w:ascii="標楷體" w:hAnsi="標楷體" w:cs="新細明體"/>
                                <w:spacing w:val="-22"/>
                                <w:kern w:val="0"/>
                                <w:sz w:val="20"/>
                              </w:rPr>
                              <w:t>）</w:t>
                            </w:r>
                          </w:p>
                        </w:tc>
                        <w:tc>
                          <w:tcPr>
                            <w:tcW w:w="894"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98B468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2"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F1DAC9D"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607401BD"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spacing w:val="-22"/>
                                <w:kern w:val="0"/>
                                <w:sz w:val="20"/>
                              </w:rPr>
                              <w:t>（</w:t>
                            </w:r>
                            <w:r w:rsidRPr="004226D3">
                              <w:rPr>
                                <w:rFonts w:ascii="標楷體" w:hAnsi="標楷體" w:cs="新細明體"/>
                                <w:spacing w:val="-22"/>
                                <w:kern w:val="0"/>
                                <w:sz w:val="20"/>
                              </w:rPr>
                              <w:t>B/A</w:t>
                            </w:r>
                            <w:r>
                              <w:rPr>
                                <w:rFonts w:ascii="標楷體" w:hAnsi="標楷體" w:cs="新細明體"/>
                                <w:spacing w:val="-22"/>
                                <w:kern w:val="0"/>
                                <w:sz w:val="20"/>
                              </w:rPr>
                              <w:t>）</w:t>
                            </w:r>
                          </w:p>
                        </w:tc>
                        <w:tc>
                          <w:tcPr>
                            <w:tcW w:w="5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5D738F7E"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3554BAD4"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p>
                          <w:p w14:paraId="0E9019A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Pr>
                                <w:rFonts w:ascii="標楷體" w:hAnsi="標楷體" w:cs="新細明體" w:hint="eastAsia"/>
                                <w:spacing w:val="-22"/>
                                <w:kern w:val="0"/>
                                <w:sz w:val="20"/>
                              </w:rPr>
                              <w:t>（</w:t>
                            </w:r>
                            <w:r w:rsidRPr="004226D3">
                              <w:rPr>
                                <w:rFonts w:ascii="標楷體" w:hAnsi="標楷體" w:cs="新細明體"/>
                                <w:spacing w:val="-22"/>
                                <w:kern w:val="0"/>
                                <w:sz w:val="20"/>
                              </w:rPr>
                              <w:t>C/A</w:t>
                            </w:r>
                            <w:r>
                              <w:rPr>
                                <w:rFonts w:ascii="標楷體" w:hAnsi="標楷體" w:cs="新細明體"/>
                                <w:spacing w:val="-22"/>
                                <w:kern w:val="0"/>
                                <w:sz w:val="20"/>
                              </w:rPr>
                              <w:t>）</w:t>
                            </w:r>
                          </w:p>
                        </w:tc>
                        <w:tc>
                          <w:tcPr>
                            <w:tcW w:w="7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4933FB52"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A3D5DB7"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C/A</w:t>
                            </w:r>
                            <w:r>
                              <w:rPr>
                                <w:rFonts w:ascii="標楷體" w:hAnsi="標楷體" w:cs="新細明體"/>
                                <w:spacing w:val="-22"/>
                                <w:kern w:val="0"/>
                                <w:sz w:val="20"/>
                              </w:rPr>
                              <w:t>）</w:t>
                            </w:r>
                          </w:p>
                        </w:tc>
                        <w:tc>
                          <w:tcPr>
                            <w:tcW w:w="655"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4F412905"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件數</w:t>
                            </w:r>
                          </w:p>
                        </w:tc>
                        <w:tc>
                          <w:tcPr>
                            <w:tcW w:w="580"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11CF821B"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D/A</w:t>
                            </w:r>
                            <w:r>
                              <w:rPr>
                                <w:rFonts w:ascii="標楷體" w:hAnsi="標楷體" w:cs="新細明體"/>
                                <w:spacing w:val="-22"/>
                                <w:kern w:val="0"/>
                                <w:sz w:val="20"/>
                              </w:rPr>
                              <w:t>）</w:t>
                            </w:r>
                          </w:p>
                        </w:tc>
                        <w:tc>
                          <w:tcPr>
                            <w:tcW w:w="676"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60BEFEC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金額</w:t>
                            </w:r>
                          </w:p>
                        </w:tc>
                        <w:tc>
                          <w:tcPr>
                            <w:tcW w:w="583" w:type="dxa"/>
                            <w:tcBorders>
                              <w:top w:val="single" w:sz="4" w:space="0" w:color="auto"/>
                              <w:left w:val="nil"/>
                              <w:bottom w:val="single" w:sz="4" w:space="0" w:color="auto"/>
                              <w:right w:val="single" w:sz="4" w:space="0" w:color="auto"/>
                            </w:tcBorders>
                            <w:shd w:val="clear" w:color="auto" w:fill="FFFFFF" w:themeFill="background1"/>
                            <w:tcMar>
                              <w:left w:w="0" w:type="dxa"/>
                              <w:right w:w="0" w:type="dxa"/>
                            </w:tcMar>
                            <w:vAlign w:val="center"/>
                            <w:hideMark/>
                          </w:tcPr>
                          <w:p w14:paraId="1A400DC1" w14:textId="77777777" w:rsidR="005F32AC" w:rsidRPr="004226D3" w:rsidRDefault="005F32AC" w:rsidP="000447F0">
                            <w:pPr>
                              <w:widowControl/>
                              <w:snapToGrid w:val="0"/>
                              <w:ind w:rightChars="-8" w:right="-20"/>
                              <w:jc w:val="center"/>
                              <w:rPr>
                                <w:rFonts w:ascii="標楷體" w:hAnsi="標楷體" w:cs="新細明體"/>
                                <w:spacing w:val="-22"/>
                                <w:kern w:val="0"/>
                                <w:sz w:val="20"/>
                              </w:rPr>
                            </w:pPr>
                            <w:r w:rsidRPr="004226D3">
                              <w:rPr>
                                <w:rFonts w:ascii="標楷體" w:hAnsi="標楷體" w:cs="新細明體" w:hint="eastAsia"/>
                                <w:spacing w:val="-22"/>
                                <w:kern w:val="0"/>
                                <w:sz w:val="20"/>
                              </w:rPr>
                              <w:t>占比</w:t>
                            </w:r>
                            <w:r>
                              <w:rPr>
                                <w:rFonts w:ascii="標楷體" w:hAnsi="標楷體" w:cs="新細明體"/>
                                <w:spacing w:val="-22"/>
                                <w:kern w:val="0"/>
                                <w:sz w:val="20"/>
                              </w:rPr>
                              <w:t>（</w:t>
                            </w:r>
                            <w:r w:rsidRPr="004226D3">
                              <w:rPr>
                                <w:rFonts w:ascii="標楷體" w:hAnsi="標楷體" w:cs="新細明體"/>
                                <w:spacing w:val="-22"/>
                                <w:kern w:val="0"/>
                                <w:sz w:val="20"/>
                              </w:rPr>
                              <w:t>D/A</w:t>
                            </w:r>
                            <w:r>
                              <w:rPr>
                                <w:rFonts w:ascii="標楷體" w:hAnsi="標楷體" w:cs="新細明體"/>
                                <w:spacing w:val="-22"/>
                                <w:kern w:val="0"/>
                                <w:sz w:val="20"/>
                              </w:rPr>
                              <w:t>）</w:t>
                            </w:r>
                          </w:p>
                        </w:tc>
                      </w:tr>
                      <w:tr w:rsidR="005F32AC" w:rsidRPr="004226D3" w14:paraId="1F7069D0"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409700D4"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08</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7C079C3B"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515,270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016DC2"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4,297,494</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10DC7BB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471,404</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758356A6"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91.49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4AA0147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3,557,834</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7A3E044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82.79</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3837ED7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3,706</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549DD2DC"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0.71</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45AF1997" w14:textId="77777777" w:rsidR="005F32AC" w:rsidRPr="004226D3" w:rsidRDefault="005F32AC" w:rsidP="000447F0">
                            <w:pPr>
                              <w:widowControl/>
                              <w:tabs>
                                <w:tab w:val="left" w:pos="270"/>
                              </w:tabs>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557,473</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9757D43"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12.97</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5B535126"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40,160</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265D088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7.79</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5A1D0832" w14:textId="77777777" w:rsidR="005F32AC" w:rsidRPr="004226D3" w:rsidRDefault="005F32AC" w:rsidP="000447F0">
                            <w:pPr>
                              <w:widowControl/>
                              <w:tabs>
                                <w:tab w:val="left" w:pos="291"/>
                              </w:tabs>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182,186</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26D0483F"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4.24</w:t>
                            </w:r>
                          </w:p>
                        </w:tc>
                      </w:tr>
                      <w:tr w:rsidR="005F32AC" w:rsidRPr="004226D3" w14:paraId="7E21153D"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6980AA2"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09</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01DCB9EE"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519,598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D5811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3,701,325</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18C6B1A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475,401</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1999C05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91.49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3A74265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3,345,947</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14F02600"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90.40</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5BEE7AF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3,173</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6EFE23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0.61</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1BC74B2D"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141,302</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479BD15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3.82</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3FBAE832"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41,024</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006AAE1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7.90</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17A57FBA"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214,075</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4321AE1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5.78</w:t>
                            </w:r>
                          </w:p>
                        </w:tc>
                      </w:tr>
                      <w:tr w:rsidR="005F32AC" w:rsidRPr="004226D3" w14:paraId="2F36468E" w14:textId="77777777" w:rsidTr="00D70A13">
                        <w:trPr>
                          <w:trHeight w:val="510"/>
                        </w:trPr>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638BBFF"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hint="eastAsia"/>
                                <w:bCs/>
                                <w:spacing w:val="-22"/>
                                <w:kern w:val="0"/>
                                <w:sz w:val="20"/>
                              </w:rPr>
                              <w:t>1</w:t>
                            </w:r>
                            <w:r w:rsidRPr="004226D3">
                              <w:rPr>
                                <w:rFonts w:ascii="標楷體" w:hAnsi="標楷體" w:cs="新細明體"/>
                                <w:bCs/>
                                <w:spacing w:val="-22"/>
                                <w:kern w:val="0"/>
                                <w:sz w:val="20"/>
                              </w:rPr>
                              <w:t>10</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599102C5" w14:textId="77777777" w:rsidR="005F32AC" w:rsidRPr="004226D3" w:rsidRDefault="005F32AC" w:rsidP="000447F0">
                            <w:pPr>
                              <w:widowControl/>
                              <w:ind w:rightChars="-8" w:right="-20"/>
                              <w:jc w:val="center"/>
                              <w:rPr>
                                <w:rFonts w:ascii="標楷體" w:hAnsi="標楷體" w:cs="新細明體"/>
                                <w:bCs/>
                                <w:spacing w:val="-22"/>
                                <w:kern w:val="0"/>
                                <w:sz w:val="20"/>
                              </w:rPr>
                            </w:pPr>
                            <w:r w:rsidRPr="004226D3">
                              <w:rPr>
                                <w:rFonts w:ascii="標楷體" w:hAnsi="標楷體" w:cs="新細明體"/>
                                <w:bCs/>
                                <w:spacing w:val="-22"/>
                                <w:kern w:val="0"/>
                                <w:sz w:val="20"/>
                              </w:rPr>
                              <w:t>521,416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B24374E"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3,613,408</w:t>
                            </w:r>
                          </w:p>
                        </w:tc>
                        <w:tc>
                          <w:tcPr>
                            <w:tcW w:w="755" w:type="dxa"/>
                            <w:tcBorders>
                              <w:top w:val="single" w:sz="4" w:space="0" w:color="auto"/>
                              <w:left w:val="nil"/>
                              <w:bottom w:val="single" w:sz="4" w:space="0" w:color="auto"/>
                              <w:right w:val="single" w:sz="4" w:space="0" w:color="auto"/>
                            </w:tcBorders>
                            <w:shd w:val="clear" w:color="auto" w:fill="auto"/>
                            <w:noWrap/>
                            <w:vAlign w:val="center"/>
                          </w:tcPr>
                          <w:p w14:paraId="276A68DB"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475,454</w:t>
                            </w:r>
                          </w:p>
                        </w:tc>
                        <w:tc>
                          <w:tcPr>
                            <w:tcW w:w="580" w:type="dxa"/>
                            <w:tcBorders>
                              <w:top w:val="single" w:sz="4" w:space="0" w:color="auto"/>
                              <w:left w:val="nil"/>
                              <w:bottom w:val="single" w:sz="4" w:space="0" w:color="auto"/>
                              <w:right w:val="single" w:sz="4" w:space="0" w:color="auto"/>
                            </w:tcBorders>
                            <w:shd w:val="clear" w:color="auto" w:fill="auto"/>
                            <w:noWrap/>
                            <w:vAlign w:val="center"/>
                          </w:tcPr>
                          <w:p w14:paraId="384551E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91.19</w:t>
                            </w:r>
                          </w:p>
                        </w:tc>
                        <w:tc>
                          <w:tcPr>
                            <w:tcW w:w="894" w:type="dxa"/>
                            <w:tcBorders>
                              <w:top w:val="single" w:sz="4" w:space="0" w:color="auto"/>
                              <w:left w:val="nil"/>
                              <w:bottom w:val="single" w:sz="4" w:space="0" w:color="auto"/>
                              <w:right w:val="single" w:sz="4" w:space="0" w:color="auto"/>
                            </w:tcBorders>
                            <w:shd w:val="clear" w:color="auto" w:fill="auto"/>
                            <w:noWrap/>
                            <w:vAlign w:val="center"/>
                          </w:tcPr>
                          <w:p w14:paraId="5663FB89"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3,333,605</w:t>
                            </w:r>
                          </w:p>
                        </w:tc>
                        <w:tc>
                          <w:tcPr>
                            <w:tcW w:w="582" w:type="dxa"/>
                            <w:tcBorders>
                              <w:top w:val="single" w:sz="4" w:space="0" w:color="auto"/>
                              <w:left w:val="nil"/>
                              <w:bottom w:val="single" w:sz="4" w:space="0" w:color="auto"/>
                              <w:right w:val="single" w:sz="4" w:space="0" w:color="auto"/>
                            </w:tcBorders>
                            <w:shd w:val="clear" w:color="auto" w:fill="FFFFFF" w:themeFill="background1"/>
                            <w:noWrap/>
                            <w:vAlign w:val="center"/>
                          </w:tcPr>
                          <w:p w14:paraId="54B590D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92.26</w:t>
                            </w:r>
                          </w:p>
                        </w:tc>
                        <w:tc>
                          <w:tcPr>
                            <w:tcW w:w="555" w:type="dxa"/>
                            <w:tcBorders>
                              <w:top w:val="single" w:sz="4" w:space="0" w:color="auto"/>
                              <w:left w:val="nil"/>
                              <w:bottom w:val="single" w:sz="4" w:space="0" w:color="auto"/>
                              <w:right w:val="single" w:sz="4" w:space="0" w:color="auto"/>
                            </w:tcBorders>
                            <w:shd w:val="clear" w:color="auto" w:fill="FFFFFF" w:themeFill="background1"/>
                            <w:noWrap/>
                            <w:vAlign w:val="center"/>
                          </w:tcPr>
                          <w:p w14:paraId="548221F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3,224</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1F5D8108"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0.62</w:t>
                            </w:r>
                          </w:p>
                        </w:tc>
                        <w:tc>
                          <w:tcPr>
                            <w:tcW w:w="755" w:type="dxa"/>
                            <w:tcBorders>
                              <w:top w:val="single" w:sz="4" w:space="0" w:color="auto"/>
                              <w:left w:val="nil"/>
                              <w:bottom w:val="single" w:sz="4" w:space="0" w:color="auto"/>
                              <w:right w:val="single" w:sz="4" w:space="0" w:color="auto"/>
                            </w:tcBorders>
                            <w:shd w:val="clear" w:color="auto" w:fill="FFFFFF" w:themeFill="background1"/>
                            <w:noWrap/>
                            <w:vAlign w:val="center"/>
                          </w:tcPr>
                          <w:p w14:paraId="612BDF41" w14:textId="77777777" w:rsidR="005F32AC" w:rsidRPr="004226D3" w:rsidRDefault="005F32AC" w:rsidP="000447F0">
                            <w:pPr>
                              <w:widowControl/>
                              <w:ind w:rightChars="-50" w:right="-123"/>
                              <w:jc w:val="center"/>
                              <w:rPr>
                                <w:rFonts w:ascii="標楷體" w:hAnsi="標楷體" w:cs="新細明體"/>
                                <w:spacing w:val="-22"/>
                                <w:kern w:val="0"/>
                                <w:sz w:val="20"/>
                              </w:rPr>
                            </w:pPr>
                            <w:r w:rsidRPr="004226D3">
                              <w:rPr>
                                <w:rFonts w:ascii="標楷體" w:hAnsi="標楷體" w:cs="新細明體"/>
                                <w:spacing w:val="-22"/>
                                <w:kern w:val="0"/>
                                <w:sz w:val="20"/>
                              </w:rPr>
                              <w:t>81,375</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6B20A829"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2.25</w:t>
                            </w:r>
                          </w:p>
                        </w:tc>
                        <w:tc>
                          <w:tcPr>
                            <w:tcW w:w="655" w:type="dxa"/>
                            <w:tcBorders>
                              <w:top w:val="single" w:sz="4" w:space="0" w:color="auto"/>
                              <w:left w:val="nil"/>
                              <w:bottom w:val="single" w:sz="4" w:space="0" w:color="auto"/>
                              <w:right w:val="single" w:sz="4" w:space="0" w:color="auto"/>
                            </w:tcBorders>
                            <w:shd w:val="clear" w:color="auto" w:fill="FFFFFF" w:themeFill="background1"/>
                            <w:noWrap/>
                            <w:vAlign w:val="center"/>
                          </w:tcPr>
                          <w:p w14:paraId="5EE02E25"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42,738</w:t>
                            </w:r>
                          </w:p>
                        </w:tc>
                        <w:tc>
                          <w:tcPr>
                            <w:tcW w:w="580" w:type="dxa"/>
                            <w:tcBorders>
                              <w:top w:val="single" w:sz="4" w:space="0" w:color="auto"/>
                              <w:left w:val="nil"/>
                              <w:bottom w:val="single" w:sz="4" w:space="0" w:color="auto"/>
                              <w:right w:val="single" w:sz="4" w:space="0" w:color="auto"/>
                            </w:tcBorders>
                            <w:shd w:val="clear" w:color="auto" w:fill="FFFFFF" w:themeFill="background1"/>
                            <w:noWrap/>
                            <w:vAlign w:val="center"/>
                          </w:tcPr>
                          <w:p w14:paraId="59572804"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8.20</w:t>
                            </w:r>
                          </w:p>
                        </w:tc>
                        <w:tc>
                          <w:tcPr>
                            <w:tcW w:w="676" w:type="dxa"/>
                            <w:tcBorders>
                              <w:top w:val="single" w:sz="4" w:space="0" w:color="auto"/>
                              <w:left w:val="nil"/>
                              <w:bottom w:val="single" w:sz="4" w:space="0" w:color="auto"/>
                              <w:right w:val="single" w:sz="4" w:space="0" w:color="auto"/>
                            </w:tcBorders>
                            <w:shd w:val="clear" w:color="auto" w:fill="FFFFFF" w:themeFill="background1"/>
                            <w:noWrap/>
                            <w:vAlign w:val="center"/>
                          </w:tcPr>
                          <w:p w14:paraId="7FA714D7"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198,427</w:t>
                            </w:r>
                          </w:p>
                        </w:tc>
                        <w:tc>
                          <w:tcPr>
                            <w:tcW w:w="583" w:type="dxa"/>
                            <w:tcBorders>
                              <w:top w:val="single" w:sz="4" w:space="0" w:color="auto"/>
                              <w:left w:val="nil"/>
                              <w:bottom w:val="single" w:sz="4" w:space="0" w:color="auto"/>
                              <w:right w:val="single" w:sz="4" w:space="0" w:color="auto"/>
                            </w:tcBorders>
                            <w:shd w:val="clear" w:color="auto" w:fill="FFFFFF" w:themeFill="background1"/>
                            <w:noWrap/>
                            <w:vAlign w:val="center"/>
                          </w:tcPr>
                          <w:p w14:paraId="47D771D1" w14:textId="77777777" w:rsidR="005F32AC" w:rsidRPr="004226D3" w:rsidRDefault="005F32AC" w:rsidP="000447F0">
                            <w:pPr>
                              <w:widowControl/>
                              <w:ind w:rightChars="-8" w:right="-20"/>
                              <w:jc w:val="center"/>
                              <w:rPr>
                                <w:rFonts w:ascii="標楷體" w:hAnsi="標楷體" w:cs="新細明體"/>
                                <w:spacing w:val="-22"/>
                                <w:kern w:val="0"/>
                                <w:sz w:val="20"/>
                              </w:rPr>
                            </w:pPr>
                            <w:r w:rsidRPr="004226D3">
                              <w:rPr>
                                <w:rFonts w:ascii="標楷體" w:hAnsi="標楷體" w:cs="新細明體"/>
                                <w:spacing w:val="-22"/>
                                <w:kern w:val="0"/>
                                <w:sz w:val="20"/>
                              </w:rPr>
                              <w:t>5.49</w:t>
                            </w:r>
                          </w:p>
                        </w:tc>
                      </w:tr>
                    </w:tbl>
                    <w:p w14:paraId="503D7114" w14:textId="77777777" w:rsidR="005F32AC" w:rsidRDefault="005F32AC" w:rsidP="00D70A13">
                      <w:pPr>
                        <w:pStyle w:val="1e"/>
                        <w:spacing w:before="0" w:line="240" w:lineRule="exact"/>
                        <w:ind w:leftChars="-2" w:left="568" w:rightChars="-8" w:right="-20" w:hangingChars="307" w:hanging="573"/>
                        <w:rPr>
                          <w:rFonts w:ascii="標楷體" w:hAnsi="標楷體"/>
                          <w:b w:val="0"/>
                          <w:sz w:val="18"/>
                        </w:rPr>
                      </w:pPr>
                      <w:r w:rsidRPr="002F58E9">
                        <w:rPr>
                          <w:rFonts w:ascii="標楷體" w:hAnsi="標楷體" w:hint="eastAsia"/>
                          <w:b w:val="0"/>
                          <w:sz w:val="18"/>
                        </w:rPr>
                        <w:t>註：</w:t>
                      </w:r>
                      <w:r w:rsidRPr="002F58E9">
                        <w:rPr>
                          <w:rFonts w:ascii="標楷體" w:hAnsi="標楷體"/>
                          <w:b w:val="0"/>
                          <w:sz w:val="18"/>
                        </w:rPr>
                        <w:t>1.</w:t>
                      </w:r>
                      <w:r w:rsidRPr="006B5547">
                        <w:rPr>
                          <w:rFonts w:ascii="標楷體" w:hAnsi="標楷體" w:hint="eastAsia"/>
                          <w:b w:val="0"/>
                          <w:sz w:val="18"/>
                        </w:rPr>
                        <w:t>開徵數總額包含當年度開徵數及以前年度未徵起數總計</w:t>
                      </w:r>
                      <w:r>
                        <w:rPr>
                          <w:rFonts w:ascii="標楷體" w:hAnsi="標楷體" w:hint="eastAsia"/>
                          <w:b w:val="0"/>
                          <w:sz w:val="18"/>
                        </w:rPr>
                        <w:t>（</w:t>
                      </w:r>
                      <w:r w:rsidRPr="006B5547">
                        <w:rPr>
                          <w:rFonts w:ascii="標楷體" w:hAnsi="標楷體" w:hint="eastAsia"/>
                          <w:b w:val="0"/>
                          <w:sz w:val="18"/>
                        </w:rPr>
                        <w:t>含本稅及罰鍰案件</w:t>
                      </w:r>
                      <w:r>
                        <w:rPr>
                          <w:rFonts w:ascii="標楷體" w:hAnsi="標楷體" w:hint="eastAsia"/>
                          <w:b w:val="0"/>
                          <w:sz w:val="18"/>
                        </w:rPr>
                        <w:t>）</w:t>
                      </w:r>
                      <w:r w:rsidRPr="006B5547">
                        <w:rPr>
                          <w:rFonts w:ascii="標楷體" w:hAnsi="標楷體" w:hint="eastAsia"/>
                          <w:b w:val="0"/>
                          <w:sz w:val="18"/>
                        </w:rPr>
                        <w:t>。</w:t>
                      </w:r>
                    </w:p>
                    <w:p w14:paraId="6027EEA5" w14:textId="52C78B2E" w:rsidR="005F32AC" w:rsidRPr="002F58E9" w:rsidRDefault="005F32AC" w:rsidP="00635535">
                      <w:pPr>
                        <w:pStyle w:val="1e"/>
                        <w:spacing w:before="0" w:line="240" w:lineRule="exact"/>
                        <w:ind w:leftChars="154" w:left="690" w:rightChars="-8" w:right="-20" w:hangingChars="166" w:hanging="310"/>
                        <w:rPr>
                          <w:rFonts w:ascii="標楷體" w:hAnsi="標楷體"/>
                          <w:b w:val="0"/>
                          <w:sz w:val="18"/>
                        </w:rPr>
                      </w:pPr>
                      <w:r>
                        <w:rPr>
                          <w:rFonts w:ascii="標楷體" w:hAnsi="標楷體"/>
                          <w:b w:val="0"/>
                          <w:sz w:val="18"/>
                        </w:rPr>
                        <w:t>2</w:t>
                      </w:r>
                      <w:r w:rsidRPr="002F58E9">
                        <w:rPr>
                          <w:rFonts w:ascii="標楷體" w:hAnsi="標楷體"/>
                          <w:b w:val="0"/>
                          <w:sz w:val="18"/>
                        </w:rPr>
                        <w:t>.</w:t>
                      </w:r>
                      <w:r w:rsidRPr="006B5547">
                        <w:rPr>
                          <w:rFonts w:ascii="標楷體" w:hAnsi="標楷體" w:hint="eastAsia"/>
                          <w:b w:val="0"/>
                          <w:sz w:val="18"/>
                        </w:rPr>
                        <w:t>資源來源：整理自基隆市稅務局提供資料。</w:t>
                      </w:r>
                    </w:p>
                  </w:txbxContent>
                </v:textbox>
                <w10:wrap type="square" anchorx="margin"/>
              </v:shape>
            </w:pict>
          </mc:Fallback>
        </mc:AlternateContent>
      </w:r>
      <w:r w:rsidRPr="00790A4C">
        <w:rPr>
          <w:rFonts w:ascii="標楷體" w:hAnsi="標楷體" w:hint="eastAsia"/>
          <w:noProof/>
        </w:rPr>
        <w:t>跟催繳作業及稅捐保全，並指定專人追蹤管制辦理情形。</w:t>
      </w:r>
    </w:p>
    <w:p w14:paraId="224ED8BD" w14:textId="3548EE0B" w:rsidR="004C50BD" w:rsidRPr="00790A4C" w:rsidRDefault="000410E3" w:rsidP="00646EF8">
      <w:pPr>
        <w:overflowPunct w:val="0"/>
        <w:spacing w:beforeLines="20" w:before="100" w:line="530" w:lineRule="exact"/>
        <w:ind w:firstLineChars="200" w:firstLine="494"/>
        <w:jc w:val="both"/>
        <w:rPr>
          <w:rFonts w:ascii="標楷體" w:hAnsi="標楷體"/>
          <w:noProof/>
        </w:rPr>
      </w:pPr>
      <w:r w:rsidRPr="00790A4C">
        <w:rPr>
          <w:rFonts w:ascii="標楷體" w:hAnsi="標楷體" w:hint="eastAsia"/>
          <w:b/>
        </w:rPr>
        <w:t>（2）</w:t>
      </w:r>
      <w:r w:rsidRPr="001B7AE3">
        <w:rPr>
          <w:rFonts w:ascii="標楷體" w:hAnsi="標楷體" w:hint="eastAsia"/>
          <w:b/>
          <w:spacing w:val="4"/>
        </w:rPr>
        <w:t>欠稅未徵起數餘額原因，以取得執行（債權）憑證尚待徵起、移送強制執行未結，及繳款書未送達等3項占數仍巨，有待加強查報納稅義務人財產、所得資料與行政執行機關溝通協調業務，以維政府權益，提升徵起績效：</w:t>
      </w:r>
      <w:r w:rsidRPr="001B7AE3">
        <w:rPr>
          <w:rFonts w:ascii="標楷體" w:hAnsi="標楷體" w:hint="eastAsia"/>
          <w:spacing w:val="4"/>
        </w:rPr>
        <w:t>依稅捐稽徵機關清理欠稅作業要點規定，各稅繳款書應於開始繳納日期前儘速送達納稅義務人，其確定無法送達者，應於限繳日後6個月內簽辦公示送達；稽徵機關收到行政執行處掣發執行（債權）憑證後，應每</w:t>
      </w:r>
      <w:r w:rsidRPr="001B7AE3">
        <w:rPr>
          <w:rFonts w:ascii="標楷體" w:hAnsi="標楷體" w:hint="eastAsia"/>
          <w:noProof/>
          <w:spacing w:val="4"/>
        </w:rPr>
        <w:t>年定期清理。據該局</w:t>
      </w:r>
      <w:r w:rsidR="00635535" w:rsidRPr="001B7AE3">
        <w:rPr>
          <w:rFonts w:ascii="標楷體" w:hAnsi="標楷體" w:hint="eastAsia"/>
          <w:noProof/>
          <w:spacing w:val="4"/>
        </w:rPr>
        <w:t>截至110年底止</w:t>
      </w:r>
      <w:r w:rsidRPr="001B7AE3">
        <w:rPr>
          <w:rFonts w:ascii="標楷體" w:hAnsi="標楷體" w:hint="eastAsia"/>
          <w:noProof/>
          <w:spacing w:val="4"/>
        </w:rPr>
        <w:t>未徵起數原因分析表，</w:t>
      </w:r>
      <w:r w:rsidR="000251B2" w:rsidRPr="001B7AE3">
        <w:rPr>
          <w:rFonts w:ascii="標楷體" w:hAnsi="標楷體" w:hint="eastAsia"/>
          <w:noProof/>
          <w:spacing w:val="4"/>
        </w:rPr>
        <w:t>主要</w:t>
      </w:r>
      <w:r w:rsidRPr="001B7AE3">
        <w:rPr>
          <w:rFonts w:ascii="標楷體" w:hAnsi="標楷體" w:hint="eastAsia"/>
          <w:noProof/>
          <w:spacing w:val="4"/>
        </w:rPr>
        <w:t>為繳款書未送</w:t>
      </w:r>
      <w:r w:rsidRPr="001B7AE3">
        <w:rPr>
          <w:rFonts w:ascii="標楷體" w:hAnsi="標楷體" w:hint="eastAsia"/>
          <w:spacing w:val="4"/>
        </w:rPr>
        <w:t>達案件6,919件、</w:t>
      </w:r>
      <w:r w:rsidRPr="001B7AE3">
        <w:rPr>
          <w:rFonts w:ascii="標楷體" w:hAnsi="標楷體" w:hint="eastAsia"/>
        </w:rPr>
        <w:t>金額1,906萬餘元，占未徵起數件數及金額之16.19％、9.61％；移送強制執行未結案件計6,566件、金額3,413萬餘元，占未徵起數件數及金額之15.36％、17.20％</w:t>
      </w:r>
      <w:r w:rsidR="00EA6F87">
        <w:rPr>
          <w:rFonts w:ascii="標楷體" w:hAnsi="標楷體" w:hint="eastAsia"/>
        </w:rPr>
        <w:t>；</w:t>
      </w:r>
      <w:r w:rsidRPr="001B7AE3">
        <w:rPr>
          <w:rFonts w:ascii="標楷體" w:hAnsi="標楷體" w:hint="eastAsia"/>
        </w:rPr>
        <w:t>債權憑證待徵數計2萬4,628件、金額1億1,657萬餘元，占未徵起數件數及金額之57.63％、</w:t>
      </w:r>
      <w:r w:rsidRPr="001B7AE3">
        <w:rPr>
          <w:rFonts w:ascii="標楷體" w:hAnsi="標楷體" w:hint="eastAsia"/>
          <w:spacing w:val="4"/>
        </w:rPr>
        <w:t>58.75％</w:t>
      </w:r>
      <w:r w:rsidRPr="0053753A">
        <w:rPr>
          <w:rFonts w:ascii="標楷體" w:hAnsi="標楷體" w:hint="eastAsia"/>
        </w:rPr>
        <w:lastRenderedPageBreak/>
        <w:t>（表2），件數比率及欠稅數金額仍多，且較上年度同項原因之未徵起數金額各增加569萬餘元、179萬餘元及724萬餘元，允宜加強掌握納稅義務人稅籍資訊，辦理送達取證，並強化與行政執行機關溝通協調作業，加強查報納稅義務人之財產及所得等相關資訊積極妥處，研謀提升再移送成效，經函請</w:t>
      </w:r>
      <w:r w:rsidR="007D7261" w:rsidRPr="0053753A">
        <w:rPr>
          <w:rFonts w:ascii="標楷體" w:hAnsi="標楷體" w:hint="eastAsia"/>
        </w:rPr>
        <w:t>稅務局</w:t>
      </w:r>
      <w:r w:rsidRPr="0053753A">
        <w:rPr>
          <w:rFonts w:ascii="標楷體" w:hAnsi="標楷體" w:hint="eastAsia"/>
        </w:rPr>
        <w:t>研謀改善。據復：將積極執行送達取證及查調財產與勞健保等資料，查有可供執行資力，迅及將憑證案件辦理移送作業，又對於符合稽徵要件者，其餘所有憑證案件併同移送執行，強化徵起效能；將加強與執行署各分署進行業務聯繫溝通</w:t>
      </w:r>
      <w:r w:rsidRPr="00790A4C">
        <w:rPr>
          <w:rFonts w:ascii="標楷體" w:hAnsi="標楷體" w:hint="eastAsia"/>
        </w:rPr>
        <w:t>、協</w:t>
      </w:r>
      <w:r w:rsidR="00EF0EBC" w:rsidRPr="00790A4C">
        <w:rPr>
          <w:rFonts w:ascii="標楷體" w:hAnsi="標楷體" w:hint="eastAsia"/>
          <w:noProof/>
        </w:rPr>
        <mc:AlternateContent>
          <mc:Choice Requires="wps">
            <w:drawing>
              <wp:anchor distT="0" distB="0" distL="36195" distR="36195" simplePos="0" relativeHeight="251688960" behindDoc="0" locked="0" layoutInCell="1" allowOverlap="1" wp14:anchorId="16DB81B1" wp14:editId="2577C9A2">
                <wp:simplePos x="0" y="0"/>
                <wp:positionH relativeFrom="margin">
                  <wp:align>left</wp:align>
                </wp:positionH>
                <wp:positionV relativeFrom="paragraph">
                  <wp:posOffset>2504440</wp:posOffset>
                </wp:positionV>
                <wp:extent cx="6324600" cy="261747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26176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0AA33E" w14:textId="77777777" w:rsidR="005F32AC" w:rsidRDefault="005F32AC" w:rsidP="004C50BD">
                            <w:pPr>
                              <w:pStyle w:val="afff7"/>
                              <w:tabs>
                                <w:tab w:val="left" w:pos="567"/>
                                <w:tab w:val="left" w:pos="10490"/>
                              </w:tabs>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Pr>
                                <w:rFonts w:ascii="標楷體"/>
                                <w:snapToGrid w:val="0"/>
                                <w:sz w:val="24"/>
                              </w:rPr>
                              <w:t>2</w:t>
                            </w:r>
                            <w:r w:rsidRPr="002F58E9">
                              <w:rPr>
                                <w:rFonts w:ascii="標楷體" w:hint="eastAsia"/>
                                <w:snapToGrid w:val="0"/>
                                <w:sz w:val="24"/>
                              </w:rPr>
                              <w:t xml:space="preserve">　</w:t>
                            </w:r>
                            <w:r>
                              <w:rPr>
                                <w:rFonts w:ascii="標楷體" w:hint="eastAsia"/>
                                <w:sz w:val="24"/>
                                <w:lang w:eastAsia="zh-TW"/>
                              </w:rPr>
                              <w:t>地方稅</w:t>
                            </w:r>
                            <w:r w:rsidRPr="006710CC">
                              <w:rPr>
                                <w:rFonts w:ascii="標楷體" w:hint="eastAsia"/>
                                <w:sz w:val="24"/>
                              </w:rPr>
                              <w:t>期末未徵起數</w:t>
                            </w:r>
                            <w:r>
                              <w:rPr>
                                <w:rFonts w:ascii="標楷體" w:hint="eastAsia"/>
                                <w:sz w:val="24"/>
                                <w:lang w:eastAsia="zh-TW"/>
                              </w:rPr>
                              <w:t>主要</w:t>
                            </w:r>
                            <w:r w:rsidRPr="006710CC">
                              <w:rPr>
                                <w:rFonts w:ascii="標楷體" w:hint="eastAsia"/>
                                <w:sz w:val="24"/>
                              </w:rPr>
                              <w:t>原因</w:t>
                            </w:r>
                          </w:p>
                          <w:p w14:paraId="32252F75" w14:textId="5593A30F" w:rsidR="005F32AC" w:rsidRPr="0053753A" w:rsidRDefault="005F32AC" w:rsidP="001B7AE3">
                            <w:pPr>
                              <w:pStyle w:val="afff7"/>
                              <w:tabs>
                                <w:tab w:val="left" w:pos="567"/>
                                <w:tab w:val="left" w:pos="10490"/>
                              </w:tabs>
                              <w:spacing w:afterLines="10" w:after="50" w:line="280" w:lineRule="exact"/>
                              <w:ind w:leftChars="0" w:left="0" w:rightChars="15" w:right="37" w:firstLineChars="0" w:firstLine="0"/>
                              <w:jc w:val="right"/>
                              <w:rPr>
                                <w:rFonts w:ascii="標楷體"/>
                                <w:b w:val="0"/>
                                <w:sz w:val="18"/>
                                <w:szCs w:val="18"/>
                              </w:rPr>
                            </w:pPr>
                            <w:r>
                              <w:rPr>
                                <w:rFonts w:ascii="標楷體" w:hint="eastAsia"/>
                                <w:sz w:val="24"/>
                                <w:lang w:eastAsia="zh-TW"/>
                              </w:rPr>
                              <w:t xml:space="preserve"> </w:t>
                            </w:r>
                            <w:r>
                              <w:rPr>
                                <w:rFonts w:ascii="標楷體"/>
                                <w:sz w:val="24"/>
                                <w:lang w:eastAsia="zh-TW"/>
                              </w:rPr>
                              <w:t xml:space="preserve">                                           </w:t>
                            </w:r>
                            <w:r w:rsidRPr="0053753A">
                              <w:rPr>
                                <w:rFonts w:ascii="標楷體" w:hint="eastAsia"/>
                                <w:b w:val="0"/>
                                <w:sz w:val="18"/>
                                <w:szCs w:val="18"/>
                              </w:rPr>
                              <w:t>單位：</w:t>
                            </w:r>
                            <w:r w:rsidR="00C73D72" w:rsidRPr="0053753A">
                              <w:rPr>
                                <w:rFonts w:ascii="標楷體" w:hint="eastAsia"/>
                                <w:b w:val="0"/>
                                <w:sz w:val="18"/>
                                <w:szCs w:val="18"/>
                                <w:lang w:eastAsia="zh-TW"/>
                              </w:rPr>
                              <w:t>件</w:t>
                            </w:r>
                            <w:r w:rsidR="00C73D72" w:rsidRPr="0053753A">
                              <w:rPr>
                                <w:rFonts w:ascii="標楷體" w:hint="eastAsia"/>
                                <w:b w:val="0"/>
                                <w:sz w:val="18"/>
                                <w:szCs w:val="18"/>
                              </w:rPr>
                              <w:t>、</w:t>
                            </w:r>
                            <w:r w:rsidRPr="0053753A">
                              <w:rPr>
                                <w:rFonts w:ascii="標楷體" w:hint="eastAsia"/>
                                <w:b w:val="0"/>
                                <w:sz w:val="18"/>
                                <w:szCs w:val="18"/>
                              </w:rPr>
                              <w:t>新臺幣千元、％</w:t>
                            </w:r>
                          </w:p>
                          <w:tbl>
                            <w:tblPr>
                              <w:tblW w:w="9915" w:type="dxa"/>
                              <w:jc w:val="center"/>
                              <w:tblLayout w:type="fixed"/>
                              <w:tblCellMar>
                                <w:left w:w="28" w:type="dxa"/>
                                <w:right w:w="28" w:type="dxa"/>
                              </w:tblCellMar>
                              <w:tblLook w:val="04A0" w:firstRow="1" w:lastRow="0" w:firstColumn="1" w:lastColumn="0" w:noHBand="0" w:noVBand="1"/>
                            </w:tblPr>
                            <w:tblGrid>
                              <w:gridCol w:w="471"/>
                              <w:gridCol w:w="714"/>
                              <w:gridCol w:w="877"/>
                              <w:gridCol w:w="627"/>
                              <w:gridCol w:w="636"/>
                              <w:gridCol w:w="725"/>
                              <w:gridCol w:w="602"/>
                              <w:gridCol w:w="601"/>
                              <w:gridCol w:w="601"/>
                              <w:gridCol w:w="751"/>
                              <w:gridCol w:w="603"/>
                              <w:gridCol w:w="752"/>
                              <w:gridCol w:w="601"/>
                              <w:gridCol w:w="752"/>
                              <w:gridCol w:w="602"/>
                            </w:tblGrid>
                            <w:tr w:rsidR="005F32AC" w:rsidRPr="00BE5E03" w14:paraId="625D4D61" w14:textId="77777777" w:rsidTr="00646EF8">
                              <w:trPr>
                                <w:trHeight w:val="706"/>
                                <w:jc w:val="center"/>
                              </w:trPr>
                              <w:tc>
                                <w:tcPr>
                                  <w:tcW w:w="471" w:type="dxa"/>
                                  <w:vMerge w:val="restart"/>
                                  <w:tcBorders>
                                    <w:top w:val="single" w:sz="4" w:space="0" w:color="auto"/>
                                    <w:left w:val="single" w:sz="4" w:space="0" w:color="auto"/>
                                    <w:right w:val="single" w:sz="4" w:space="0" w:color="auto"/>
                                  </w:tcBorders>
                                  <w:shd w:val="clear" w:color="auto" w:fill="auto"/>
                                  <w:noWrap/>
                                  <w:vAlign w:val="center"/>
                                  <w:hideMark/>
                                </w:tcPr>
                                <w:p w14:paraId="579A5C3E"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標楷體" w:hint="eastAsia"/>
                                      <w:sz w:val="20"/>
                                    </w:rPr>
                                    <w:t>年度</w:t>
                                  </w:r>
                                </w:p>
                              </w:tc>
                              <w:tc>
                                <w:tcPr>
                                  <w:tcW w:w="15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D18DF7"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期末未徵</w:t>
                                  </w:r>
                                </w:p>
                                <w:p w14:paraId="1D401599"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起數餘額</w:t>
                                  </w:r>
                                </w:p>
                              </w:tc>
                              <w:tc>
                                <w:tcPr>
                                  <w:tcW w:w="258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E895264"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繳款書未送達</w:t>
                                  </w:r>
                                </w:p>
                                <w:p w14:paraId="352AAEEE"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c>
                                <w:tcPr>
                                  <w:tcW w:w="255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185A9D1"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移送執行未結</w:t>
                                  </w:r>
                                </w:p>
                                <w:p w14:paraId="3FD08A19"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c>
                                <w:tcPr>
                                  <w:tcW w:w="2707"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4EAC63" w14:textId="77777777" w:rsidR="005F32AC" w:rsidRPr="00BE5E03" w:rsidRDefault="005F32AC" w:rsidP="00F27952">
                                  <w:pPr>
                                    <w:ind w:rightChars="-8" w:right="-20"/>
                                    <w:jc w:val="distribute"/>
                                    <w:rPr>
                                      <w:rFonts w:ascii="標楷體" w:hAnsi="標楷體" w:cs="新細明體"/>
                                      <w:kern w:val="0"/>
                                      <w:sz w:val="20"/>
                                    </w:rPr>
                                  </w:pPr>
                                  <w:r w:rsidRPr="00BE5E03">
                                    <w:rPr>
                                      <w:rFonts w:ascii="標楷體" w:hAnsi="標楷體" w:cs="新細明體" w:hint="eastAsia"/>
                                      <w:kern w:val="0"/>
                                      <w:sz w:val="20"/>
                                    </w:rPr>
                                    <w:t>取得執行憑證</w:t>
                                  </w:r>
                                </w:p>
                                <w:p w14:paraId="6B381A7E" w14:textId="77777777" w:rsidR="005F32AC" w:rsidRPr="00BE5E03" w:rsidRDefault="005F32AC" w:rsidP="00F27952">
                                  <w:pPr>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r>
                            <w:tr w:rsidR="005F32AC" w:rsidRPr="00BE5E03" w14:paraId="6B28D026" w14:textId="77777777" w:rsidTr="00646EF8">
                              <w:trPr>
                                <w:trHeight w:val="397"/>
                                <w:jc w:val="center"/>
                              </w:trPr>
                              <w:tc>
                                <w:tcPr>
                                  <w:tcW w:w="471" w:type="dxa"/>
                                  <w:vMerge/>
                                  <w:tcBorders>
                                    <w:left w:val="single" w:sz="4" w:space="0" w:color="auto"/>
                                    <w:bottom w:val="single" w:sz="4" w:space="0" w:color="auto"/>
                                    <w:right w:val="single" w:sz="4" w:space="0" w:color="auto"/>
                                  </w:tcBorders>
                                  <w:shd w:val="clear" w:color="auto" w:fill="auto"/>
                                  <w:noWrap/>
                                  <w:vAlign w:val="center"/>
                                  <w:hideMark/>
                                </w:tcPr>
                                <w:p w14:paraId="306E7AF3" w14:textId="77777777" w:rsidR="005F32AC" w:rsidRPr="00BE5E03" w:rsidRDefault="005F32AC" w:rsidP="000447F0">
                                  <w:pPr>
                                    <w:widowControl/>
                                    <w:ind w:rightChars="-8" w:right="-20"/>
                                    <w:jc w:val="center"/>
                                    <w:rPr>
                                      <w:rFonts w:ascii="標楷體" w:hAnsi="標楷體" w:cs="新細明體"/>
                                      <w:kern w:val="0"/>
                                      <w:sz w:val="20"/>
                                    </w:rPr>
                                  </w:pPr>
                                </w:p>
                              </w:tc>
                              <w:tc>
                                <w:tcPr>
                                  <w:tcW w:w="714" w:type="dxa"/>
                                  <w:tcBorders>
                                    <w:top w:val="nil"/>
                                    <w:left w:val="nil"/>
                                    <w:bottom w:val="single" w:sz="4" w:space="0" w:color="auto"/>
                                    <w:right w:val="single" w:sz="4" w:space="0" w:color="auto"/>
                                  </w:tcBorders>
                                  <w:shd w:val="clear" w:color="auto" w:fill="auto"/>
                                  <w:noWrap/>
                                  <w:vAlign w:val="center"/>
                                  <w:hideMark/>
                                </w:tcPr>
                                <w:p w14:paraId="196F87A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877" w:type="dxa"/>
                                  <w:tcBorders>
                                    <w:top w:val="nil"/>
                                    <w:left w:val="nil"/>
                                    <w:bottom w:val="single" w:sz="4" w:space="0" w:color="auto"/>
                                    <w:right w:val="single" w:sz="4" w:space="0" w:color="auto"/>
                                  </w:tcBorders>
                                  <w:shd w:val="clear" w:color="auto" w:fill="auto"/>
                                  <w:noWrap/>
                                  <w:vAlign w:val="center"/>
                                  <w:hideMark/>
                                </w:tcPr>
                                <w:p w14:paraId="66B40787"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27" w:type="dxa"/>
                                  <w:tcBorders>
                                    <w:top w:val="nil"/>
                                    <w:left w:val="nil"/>
                                    <w:bottom w:val="single" w:sz="4" w:space="0" w:color="auto"/>
                                    <w:right w:val="single" w:sz="4" w:space="0" w:color="auto"/>
                                  </w:tcBorders>
                                  <w:shd w:val="clear" w:color="auto" w:fill="auto"/>
                                  <w:noWrap/>
                                  <w:vAlign w:val="center"/>
                                  <w:hideMark/>
                                </w:tcPr>
                                <w:p w14:paraId="2391BB8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36" w:type="dxa"/>
                                  <w:tcBorders>
                                    <w:top w:val="nil"/>
                                    <w:left w:val="nil"/>
                                    <w:bottom w:val="single" w:sz="4" w:space="0" w:color="auto"/>
                                    <w:right w:val="single" w:sz="4" w:space="0" w:color="auto"/>
                                  </w:tcBorders>
                                  <w:shd w:val="clear" w:color="auto" w:fill="auto"/>
                                  <w:vAlign w:val="center"/>
                                </w:tcPr>
                                <w:p w14:paraId="28D4230E"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25" w:type="dxa"/>
                                  <w:tcBorders>
                                    <w:top w:val="nil"/>
                                    <w:left w:val="nil"/>
                                    <w:bottom w:val="single" w:sz="4" w:space="0" w:color="auto"/>
                                    <w:right w:val="single" w:sz="4" w:space="0" w:color="auto"/>
                                  </w:tcBorders>
                                  <w:shd w:val="clear" w:color="auto" w:fill="auto"/>
                                  <w:noWrap/>
                                  <w:vAlign w:val="center"/>
                                  <w:hideMark/>
                                </w:tcPr>
                                <w:p w14:paraId="6D5190F9"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2" w:type="dxa"/>
                                  <w:tcBorders>
                                    <w:top w:val="nil"/>
                                    <w:left w:val="nil"/>
                                    <w:bottom w:val="single" w:sz="4" w:space="0" w:color="auto"/>
                                    <w:right w:val="single" w:sz="4" w:space="0" w:color="auto"/>
                                  </w:tcBorders>
                                  <w:shd w:val="clear" w:color="auto" w:fill="auto"/>
                                  <w:vAlign w:val="center"/>
                                </w:tcPr>
                                <w:p w14:paraId="6D3385D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601" w:type="dxa"/>
                                  <w:tcBorders>
                                    <w:top w:val="nil"/>
                                    <w:left w:val="nil"/>
                                    <w:bottom w:val="single" w:sz="4" w:space="0" w:color="auto"/>
                                    <w:right w:val="single" w:sz="4" w:space="0" w:color="auto"/>
                                  </w:tcBorders>
                                  <w:shd w:val="clear" w:color="auto" w:fill="auto"/>
                                  <w:noWrap/>
                                  <w:vAlign w:val="center"/>
                                  <w:hideMark/>
                                </w:tcPr>
                                <w:p w14:paraId="6CA23370"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01" w:type="dxa"/>
                                  <w:tcBorders>
                                    <w:top w:val="nil"/>
                                    <w:left w:val="nil"/>
                                    <w:bottom w:val="single" w:sz="4" w:space="0" w:color="auto"/>
                                    <w:right w:val="single" w:sz="4" w:space="0" w:color="auto"/>
                                  </w:tcBorders>
                                  <w:shd w:val="clear" w:color="auto" w:fill="auto"/>
                                  <w:vAlign w:val="center"/>
                                </w:tcPr>
                                <w:p w14:paraId="259C41A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1" w:type="dxa"/>
                                  <w:tcBorders>
                                    <w:top w:val="nil"/>
                                    <w:left w:val="nil"/>
                                    <w:bottom w:val="single" w:sz="4" w:space="0" w:color="auto"/>
                                    <w:right w:val="single" w:sz="4" w:space="0" w:color="auto"/>
                                  </w:tcBorders>
                                  <w:shd w:val="clear" w:color="auto" w:fill="auto"/>
                                  <w:noWrap/>
                                  <w:vAlign w:val="center"/>
                                  <w:hideMark/>
                                </w:tcPr>
                                <w:p w14:paraId="768F882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3" w:type="dxa"/>
                                  <w:tcBorders>
                                    <w:top w:val="nil"/>
                                    <w:left w:val="nil"/>
                                    <w:bottom w:val="single" w:sz="4" w:space="0" w:color="auto"/>
                                    <w:right w:val="single" w:sz="4" w:space="0" w:color="auto"/>
                                  </w:tcBorders>
                                  <w:shd w:val="clear" w:color="auto" w:fill="auto"/>
                                  <w:vAlign w:val="center"/>
                                </w:tcPr>
                                <w:p w14:paraId="7B66E38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3533CE6B"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01" w:type="dxa"/>
                                  <w:tcBorders>
                                    <w:top w:val="single" w:sz="4" w:space="0" w:color="auto"/>
                                    <w:left w:val="nil"/>
                                    <w:bottom w:val="single" w:sz="4" w:space="0" w:color="auto"/>
                                    <w:right w:val="single" w:sz="4" w:space="0" w:color="auto"/>
                                  </w:tcBorders>
                                  <w:shd w:val="clear" w:color="auto" w:fill="auto"/>
                                  <w:vAlign w:val="center"/>
                                </w:tcPr>
                                <w:p w14:paraId="1F82BC02"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75736A19"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2" w:type="dxa"/>
                                  <w:tcBorders>
                                    <w:top w:val="single" w:sz="4" w:space="0" w:color="auto"/>
                                    <w:left w:val="nil"/>
                                    <w:bottom w:val="single" w:sz="4" w:space="0" w:color="auto"/>
                                    <w:right w:val="single" w:sz="4" w:space="0" w:color="auto"/>
                                  </w:tcBorders>
                                  <w:shd w:val="clear" w:color="auto" w:fill="auto"/>
                                  <w:vAlign w:val="center"/>
                                </w:tcPr>
                                <w:p w14:paraId="67BA24F6"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r>
                            <w:tr w:rsidR="005F32AC" w:rsidRPr="00BE5E03" w14:paraId="3523DF64" w14:textId="77777777" w:rsidTr="00EF0EBC">
                              <w:trPr>
                                <w:trHeight w:val="624"/>
                                <w:jc w:val="center"/>
                              </w:trPr>
                              <w:tc>
                                <w:tcPr>
                                  <w:tcW w:w="471" w:type="dxa"/>
                                  <w:tcBorders>
                                    <w:top w:val="nil"/>
                                    <w:left w:val="single" w:sz="4" w:space="0" w:color="auto"/>
                                    <w:bottom w:val="single" w:sz="4" w:space="0" w:color="auto"/>
                                    <w:right w:val="single" w:sz="4" w:space="0" w:color="auto"/>
                                  </w:tcBorders>
                                  <w:shd w:val="clear" w:color="auto" w:fill="auto"/>
                                  <w:noWrap/>
                                  <w:vAlign w:val="center"/>
                                  <w:hideMark/>
                                </w:tcPr>
                                <w:p w14:paraId="17C6396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108</w:t>
                                  </w:r>
                                </w:p>
                              </w:tc>
                              <w:tc>
                                <w:tcPr>
                                  <w:tcW w:w="714" w:type="dxa"/>
                                  <w:tcBorders>
                                    <w:top w:val="nil"/>
                                    <w:left w:val="nil"/>
                                    <w:bottom w:val="single" w:sz="4" w:space="0" w:color="auto"/>
                                    <w:right w:val="single" w:sz="4" w:space="0" w:color="auto"/>
                                  </w:tcBorders>
                                  <w:shd w:val="clear" w:color="auto" w:fill="auto"/>
                                  <w:noWrap/>
                                  <w:vAlign w:val="center"/>
                                  <w:hideMark/>
                                </w:tcPr>
                                <w:p w14:paraId="1F164905" w14:textId="77BD87D5" w:rsidR="005F32AC" w:rsidRPr="001B22A9" w:rsidRDefault="005F32AC" w:rsidP="00EF0EBC">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40,160</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34FC0E5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182,186</w:t>
                                  </w:r>
                                </w:p>
                              </w:tc>
                              <w:tc>
                                <w:tcPr>
                                  <w:tcW w:w="627" w:type="dxa"/>
                                  <w:tcBorders>
                                    <w:top w:val="nil"/>
                                    <w:left w:val="nil"/>
                                    <w:bottom w:val="single" w:sz="4" w:space="0" w:color="auto"/>
                                    <w:right w:val="single" w:sz="4" w:space="0" w:color="auto"/>
                                  </w:tcBorders>
                                  <w:shd w:val="clear" w:color="auto" w:fill="auto"/>
                                  <w:noWrap/>
                                  <w:vAlign w:val="center"/>
                                  <w:hideMark/>
                                </w:tcPr>
                                <w:p w14:paraId="44BE40E5"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6,512</w:t>
                                  </w:r>
                                </w:p>
                              </w:tc>
                              <w:tc>
                                <w:tcPr>
                                  <w:tcW w:w="636" w:type="dxa"/>
                                  <w:tcBorders>
                                    <w:top w:val="nil"/>
                                    <w:left w:val="nil"/>
                                    <w:bottom w:val="single" w:sz="4" w:space="0" w:color="auto"/>
                                    <w:right w:val="single" w:sz="4" w:space="0" w:color="auto"/>
                                  </w:tcBorders>
                                  <w:shd w:val="clear" w:color="auto" w:fill="auto"/>
                                  <w:vAlign w:val="center"/>
                                </w:tcPr>
                                <w:p w14:paraId="51CC7A9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16.22</w:t>
                                  </w:r>
                                </w:p>
                              </w:tc>
                              <w:tc>
                                <w:tcPr>
                                  <w:tcW w:w="725" w:type="dxa"/>
                                  <w:tcBorders>
                                    <w:top w:val="nil"/>
                                    <w:left w:val="nil"/>
                                    <w:bottom w:val="single" w:sz="4" w:space="0" w:color="auto"/>
                                    <w:right w:val="single" w:sz="4" w:space="0" w:color="auto"/>
                                  </w:tcBorders>
                                  <w:shd w:val="clear" w:color="auto" w:fill="auto"/>
                                  <w:noWrap/>
                                  <w:vAlign w:val="center"/>
                                  <w:hideMark/>
                                </w:tcPr>
                                <w:p w14:paraId="2C88C8A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28,946</w:t>
                                  </w:r>
                                </w:p>
                              </w:tc>
                              <w:tc>
                                <w:tcPr>
                                  <w:tcW w:w="602" w:type="dxa"/>
                                  <w:tcBorders>
                                    <w:top w:val="nil"/>
                                    <w:left w:val="nil"/>
                                    <w:bottom w:val="single" w:sz="4" w:space="0" w:color="auto"/>
                                    <w:right w:val="single" w:sz="4" w:space="0" w:color="auto"/>
                                  </w:tcBorders>
                                  <w:shd w:val="clear" w:color="auto" w:fill="auto"/>
                                  <w:vAlign w:val="center"/>
                                </w:tcPr>
                                <w:p w14:paraId="1687876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15.89</w:t>
                                  </w:r>
                                </w:p>
                              </w:tc>
                              <w:tc>
                                <w:tcPr>
                                  <w:tcW w:w="601" w:type="dxa"/>
                                  <w:tcBorders>
                                    <w:top w:val="nil"/>
                                    <w:left w:val="nil"/>
                                    <w:bottom w:val="single" w:sz="4" w:space="0" w:color="auto"/>
                                    <w:right w:val="single" w:sz="4" w:space="0" w:color="auto"/>
                                  </w:tcBorders>
                                  <w:shd w:val="clear" w:color="auto" w:fill="auto"/>
                                  <w:noWrap/>
                                  <w:vAlign w:val="center"/>
                                  <w:hideMark/>
                                </w:tcPr>
                                <w:p w14:paraId="6862BCE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7,983</w:t>
                                  </w:r>
                                </w:p>
                              </w:tc>
                              <w:tc>
                                <w:tcPr>
                                  <w:tcW w:w="601" w:type="dxa"/>
                                  <w:tcBorders>
                                    <w:top w:val="nil"/>
                                    <w:left w:val="nil"/>
                                    <w:bottom w:val="single" w:sz="4" w:space="0" w:color="auto"/>
                                    <w:right w:val="single" w:sz="4" w:space="0" w:color="auto"/>
                                  </w:tcBorders>
                                  <w:shd w:val="clear" w:color="auto" w:fill="auto"/>
                                  <w:vAlign w:val="center"/>
                                </w:tcPr>
                                <w:p w14:paraId="2EF6E4F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19.88</w:t>
                                  </w:r>
                                </w:p>
                              </w:tc>
                              <w:tc>
                                <w:tcPr>
                                  <w:tcW w:w="751" w:type="dxa"/>
                                  <w:tcBorders>
                                    <w:top w:val="nil"/>
                                    <w:left w:val="nil"/>
                                    <w:bottom w:val="single" w:sz="4" w:space="0" w:color="auto"/>
                                    <w:right w:val="single" w:sz="4" w:space="0" w:color="auto"/>
                                  </w:tcBorders>
                                  <w:shd w:val="clear" w:color="auto" w:fill="auto"/>
                                  <w:noWrap/>
                                  <w:vAlign w:val="center"/>
                                  <w:hideMark/>
                                </w:tcPr>
                                <w:p w14:paraId="50BB47F3"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39,304</w:t>
                                  </w:r>
                                </w:p>
                              </w:tc>
                              <w:tc>
                                <w:tcPr>
                                  <w:tcW w:w="603" w:type="dxa"/>
                                  <w:tcBorders>
                                    <w:top w:val="nil"/>
                                    <w:left w:val="nil"/>
                                    <w:bottom w:val="single" w:sz="4" w:space="0" w:color="auto"/>
                                    <w:right w:val="single" w:sz="4" w:space="0" w:color="auto"/>
                                  </w:tcBorders>
                                  <w:shd w:val="clear" w:color="auto" w:fill="auto"/>
                                  <w:vAlign w:val="center"/>
                                </w:tcPr>
                                <w:p w14:paraId="3BC41C28"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21.57</w:t>
                                  </w:r>
                                </w:p>
                              </w:tc>
                              <w:tc>
                                <w:tcPr>
                                  <w:tcW w:w="752" w:type="dxa"/>
                                  <w:tcBorders>
                                    <w:top w:val="nil"/>
                                    <w:left w:val="nil"/>
                                    <w:bottom w:val="single" w:sz="4" w:space="0" w:color="auto"/>
                                    <w:right w:val="single" w:sz="4" w:space="0" w:color="auto"/>
                                  </w:tcBorders>
                                  <w:shd w:val="clear" w:color="auto" w:fill="auto"/>
                                  <w:noWrap/>
                                  <w:vAlign w:val="center"/>
                                  <w:hideMark/>
                                </w:tcPr>
                                <w:p w14:paraId="6D78ED1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21,773</w:t>
                                  </w:r>
                                </w:p>
                              </w:tc>
                              <w:tc>
                                <w:tcPr>
                                  <w:tcW w:w="601" w:type="dxa"/>
                                  <w:tcBorders>
                                    <w:top w:val="nil"/>
                                    <w:left w:val="nil"/>
                                    <w:bottom w:val="single" w:sz="4" w:space="0" w:color="auto"/>
                                    <w:right w:val="single" w:sz="4" w:space="0" w:color="auto"/>
                                  </w:tcBorders>
                                  <w:shd w:val="clear" w:color="auto" w:fill="auto"/>
                                  <w:vAlign w:val="center"/>
                                </w:tcPr>
                                <w:p w14:paraId="532B8A67"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54.22</w:t>
                                  </w:r>
                                </w:p>
                              </w:tc>
                              <w:tc>
                                <w:tcPr>
                                  <w:tcW w:w="752" w:type="dxa"/>
                                  <w:tcBorders>
                                    <w:top w:val="nil"/>
                                    <w:left w:val="nil"/>
                                    <w:bottom w:val="single" w:sz="4" w:space="0" w:color="auto"/>
                                    <w:right w:val="single" w:sz="4" w:space="0" w:color="auto"/>
                                  </w:tcBorders>
                                  <w:shd w:val="clear" w:color="auto" w:fill="auto"/>
                                  <w:noWrap/>
                                  <w:vAlign w:val="center"/>
                                  <w:hideMark/>
                                </w:tcPr>
                                <w:p w14:paraId="48697A8B" w14:textId="77777777" w:rsidR="005F32AC" w:rsidRPr="001B22A9" w:rsidRDefault="005F32AC" w:rsidP="000447F0">
                                  <w:pPr>
                                    <w:widowControl/>
                                    <w:tabs>
                                      <w:tab w:val="left" w:pos="320"/>
                                    </w:tabs>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97,869</w:t>
                                  </w:r>
                                </w:p>
                              </w:tc>
                              <w:tc>
                                <w:tcPr>
                                  <w:tcW w:w="602" w:type="dxa"/>
                                  <w:tcBorders>
                                    <w:top w:val="nil"/>
                                    <w:left w:val="nil"/>
                                    <w:bottom w:val="single" w:sz="4" w:space="0" w:color="auto"/>
                                    <w:right w:val="single" w:sz="4" w:space="0" w:color="auto"/>
                                  </w:tcBorders>
                                  <w:shd w:val="clear" w:color="auto" w:fill="auto"/>
                                  <w:vAlign w:val="center"/>
                                </w:tcPr>
                                <w:p w14:paraId="118EFA45"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53.72</w:t>
                                  </w:r>
                                </w:p>
                              </w:tc>
                            </w:tr>
                            <w:tr w:rsidR="005F32AC" w:rsidRPr="00BE5E03" w14:paraId="475C8B93" w14:textId="77777777" w:rsidTr="00EF0EBC">
                              <w:trPr>
                                <w:trHeight w:val="624"/>
                                <w:jc w:val="center"/>
                              </w:trPr>
                              <w:tc>
                                <w:tcPr>
                                  <w:tcW w:w="471" w:type="dxa"/>
                                  <w:tcBorders>
                                    <w:top w:val="nil"/>
                                    <w:left w:val="single" w:sz="4" w:space="0" w:color="auto"/>
                                    <w:bottom w:val="single" w:sz="4" w:space="0" w:color="auto"/>
                                    <w:right w:val="single" w:sz="4" w:space="0" w:color="auto"/>
                                  </w:tcBorders>
                                  <w:shd w:val="clear" w:color="auto" w:fill="auto"/>
                                  <w:noWrap/>
                                  <w:vAlign w:val="center"/>
                                  <w:hideMark/>
                                </w:tcPr>
                                <w:p w14:paraId="3C3DCD41"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109</w:t>
                                  </w:r>
                                </w:p>
                              </w:tc>
                              <w:tc>
                                <w:tcPr>
                                  <w:tcW w:w="714" w:type="dxa"/>
                                  <w:tcBorders>
                                    <w:top w:val="nil"/>
                                    <w:left w:val="nil"/>
                                    <w:bottom w:val="single" w:sz="4" w:space="0" w:color="auto"/>
                                    <w:right w:val="single" w:sz="4" w:space="0" w:color="auto"/>
                                  </w:tcBorders>
                                  <w:shd w:val="clear" w:color="auto" w:fill="auto"/>
                                  <w:noWrap/>
                                  <w:vAlign w:val="center"/>
                                  <w:hideMark/>
                                </w:tcPr>
                                <w:p w14:paraId="29F80CD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41,024</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4B174133" w14:textId="7FA1A82B" w:rsidR="005F32AC" w:rsidRPr="001B22A9" w:rsidRDefault="005F32AC" w:rsidP="00EF0EBC">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214,075</w:t>
                                  </w:r>
                                </w:p>
                              </w:tc>
                              <w:tc>
                                <w:tcPr>
                                  <w:tcW w:w="627" w:type="dxa"/>
                                  <w:tcBorders>
                                    <w:top w:val="nil"/>
                                    <w:left w:val="nil"/>
                                    <w:bottom w:val="single" w:sz="4" w:space="0" w:color="auto"/>
                                    <w:right w:val="single" w:sz="4" w:space="0" w:color="auto"/>
                                  </w:tcBorders>
                                  <w:shd w:val="clear" w:color="auto" w:fill="auto"/>
                                  <w:noWrap/>
                                  <w:vAlign w:val="center"/>
                                  <w:hideMark/>
                                </w:tcPr>
                                <w:p w14:paraId="562D242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6,707</w:t>
                                  </w:r>
                                </w:p>
                              </w:tc>
                              <w:tc>
                                <w:tcPr>
                                  <w:tcW w:w="636" w:type="dxa"/>
                                  <w:tcBorders>
                                    <w:top w:val="nil"/>
                                    <w:left w:val="nil"/>
                                    <w:bottom w:val="single" w:sz="4" w:space="0" w:color="auto"/>
                                    <w:right w:val="single" w:sz="4" w:space="0" w:color="auto"/>
                                  </w:tcBorders>
                                  <w:shd w:val="clear" w:color="auto" w:fill="auto"/>
                                  <w:vAlign w:val="center"/>
                                </w:tcPr>
                                <w:p w14:paraId="1CD007B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16.35</w:t>
                                  </w:r>
                                </w:p>
                              </w:tc>
                              <w:tc>
                                <w:tcPr>
                                  <w:tcW w:w="725" w:type="dxa"/>
                                  <w:tcBorders>
                                    <w:top w:val="nil"/>
                                    <w:left w:val="nil"/>
                                    <w:bottom w:val="single" w:sz="4" w:space="0" w:color="auto"/>
                                    <w:right w:val="single" w:sz="4" w:space="0" w:color="auto"/>
                                  </w:tcBorders>
                                  <w:shd w:val="clear" w:color="auto" w:fill="auto"/>
                                  <w:noWrap/>
                                  <w:vAlign w:val="center"/>
                                  <w:hideMark/>
                                </w:tcPr>
                                <w:p w14:paraId="73C3D4E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13,363</w:t>
                                  </w:r>
                                </w:p>
                              </w:tc>
                              <w:tc>
                                <w:tcPr>
                                  <w:tcW w:w="602" w:type="dxa"/>
                                  <w:tcBorders>
                                    <w:top w:val="nil"/>
                                    <w:left w:val="nil"/>
                                    <w:bottom w:val="single" w:sz="4" w:space="0" w:color="auto"/>
                                    <w:right w:val="single" w:sz="4" w:space="0" w:color="auto"/>
                                  </w:tcBorders>
                                  <w:shd w:val="clear" w:color="auto" w:fill="auto"/>
                                  <w:vAlign w:val="center"/>
                                </w:tcPr>
                                <w:p w14:paraId="3ACADC29"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6.24</w:t>
                                  </w:r>
                                </w:p>
                              </w:tc>
                              <w:tc>
                                <w:tcPr>
                                  <w:tcW w:w="601" w:type="dxa"/>
                                  <w:tcBorders>
                                    <w:top w:val="nil"/>
                                    <w:left w:val="nil"/>
                                    <w:bottom w:val="single" w:sz="4" w:space="0" w:color="auto"/>
                                    <w:right w:val="single" w:sz="4" w:space="0" w:color="auto"/>
                                  </w:tcBorders>
                                  <w:shd w:val="clear" w:color="auto" w:fill="auto"/>
                                  <w:noWrap/>
                                  <w:vAlign w:val="center"/>
                                  <w:hideMark/>
                                </w:tcPr>
                                <w:p w14:paraId="136CE6B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6,264</w:t>
                                  </w:r>
                                </w:p>
                              </w:tc>
                              <w:tc>
                                <w:tcPr>
                                  <w:tcW w:w="601" w:type="dxa"/>
                                  <w:tcBorders>
                                    <w:top w:val="nil"/>
                                    <w:left w:val="nil"/>
                                    <w:bottom w:val="single" w:sz="4" w:space="0" w:color="auto"/>
                                    <w:right w:val="single" w:sz="4" w:space="0" w:color="auto"/>
                                  </w:tcBorders>
                                  <w:shd w:val="clear" w:color="auto" w:fill="auto"/>
                                  <w:vAlign w:val="center"/>
                                </w:tcPr>
                                <w:p w14:paraId="53DAC6F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15.27</w:t>
                                  </w:r>
                                </w:p>
                              </w:tc>
                              <w:tc>
                                <w:tcPr>
                                  <w:tcW w:w="751" w:type="dxa"/>
                                  <w:tcBorders>
                                    <w:top w:val="nil"/>
                                    <w:left w:val="nil"/>
                                    <w:bottom w:val="single" w:sz="4" w:space="0" w:color="auto"/>
                                    <w:right w:val="single" w:sz="4" w:space="0" w:color="auto"/>
                                  </w:tcBorders>
                                  <w:shd w:val="clear" w:color="auto" w:fill="auto"/>
                                  <w:noWrap/>
                                  <w:vAlign w:val="center"/>
                                  <w:hideMark/>
                                </w:tcPr>
                                <w:p w14:paraId="0B0F506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32,338</w:t>
                                  </w:r>
                                </w:p>
                              </w:tc>
                              <w:tc>
                                <w:tcPr>
                                  <w:tcW w:w="603" w:type="dxa"/>
                                  <w:tcBorders>
                                    <w:top w:val="nil"/>
                                    <w:left w:val="nil"/>
                                    <w:bottom w:val="single" w:sz="4" w:space="0" w:color="auto"/>
                                    <w:right w:val="single" w:sz="4" w:space="0" w:color="auto"/>
                                  </w:tcBorders>
                                  <w:shd w:val="clear" w:color="auto" w:fill="auto"/>
                                  <w:vAlign w:val="center"/>
                                </w:tcPr>
                                <w:p w14:paraId="658BC65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15.11</w:t>
                                  </w:r>
                                </w:p>
                              </w:tc>
                              <w:tc>
                                <w:tcPr>
                                  <w:tcW w:w="752" w:type="dxa"/>
                                  <w:tcBorders>
                                    <w:top w:val="nil"/>
                                    <w:left w:val="nil"/>
                                    <w:bottom w:val="single" w:sz="4" w:space="0" w:color="auto"/>
                                    <w:right w:val="single" w:sz="4" w:space="0" w:color="auto"/>
                                  </w:tcBorders>
                                  <w:shd w:val="clear" w:color="auto" w:fill="auto"/>
                                  <w:noWrap/>
                                  <w:vAlign w:val="center"/>
                                  <w:hideMark/>
                                </w:tcPr>
                                <w:p w14:paraId="3E44284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23,635</w:t>
                                  </w:r>
                                </w:p>
                              </w:tc>
                              <w:tc>
                                <w:tcPr>
                                  <w:tcW w:w="601" w:type="dxa"/>
                                  <w:tcBorders>
                                    <w:top w:val="nil"/>
                                    <w:left w:val="nil"/>
                                    <w:bottom w:val="single" w:sz="4" w:space="0" w:color="auto"/>
                                    <w:right w:val="single" w:sz="4" w:space="0" w:color="auto"/>
                                  </w:tcBorders>
                                  <w:shd w:val="clear" w:color="auto" w:fill="auto"/>
                                  <w:vAlign w:val="center"/>
                                </w:tcPr>
                                <w:p w14:paraId="57C9381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57.61</w:t>
                                  </w:r>
                                </w:p>
                              </w:tc>
                              <w:tc>
                                <w:tcPr>
                                  <w:tcW w:w="752" w:type="dxa"/>
                                  <w:tcBorders>
                                    <w:top w:val="nil"/>
                                    <w:left w:val="nil"/>
                                    <w:bottom w:val="single" w:sz="4" w:space="0" w:color="auto"/>
                                    <w:right w:val="single" w:sz="4" w:space="0" w:color="auto"/>
                                  </w:tcBorders>
                                  <w:shd w:val="clear" w:color="auto" w:fill="auto"/>
                                  <w:noWrap/>
                                  <w:vAlign w:val="center"/>
                                  <w:hideMark/>
                                </w:tcPr>
                                <w:p w14:paraId="5D7A2C43"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109,332</w:t>
                                  </w:r>
                                </w:p>
                              </w:tc>
                              <w:tc>
                                <w:tcPr>
                                  <w:tcW w:w="602" w:type="dxa"/>
                                  <w:tcBorders>
                                    <w:top w:val="nil"/>
                                    <w:left w:val="nil"/>
                                    <w:bottom w:val="single" w:sz="4" w:space="0" w:color="auto"/>
                                    <w:right w:val="single" w:sz="4" w:space="0" w:color="auto"/>
                                  </w:tcBorders>
                                  <w:shd w:val="clear" w:color="auto" w:fill="auto"/>
                                  <w:vAlign w:val="center"/>
                                </w:tcPr>
                                <w:p w14:paraId="3300F8F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51.07</w:t>
                                  </w:r>
                                </w:p>
                              </w:tc>
                            </w:tr>
                            <w:tr w:rsidR="005F32AC" w:rsidRPr="00BE5E03" w14:paraId="56DCCAA2" w14:textId="77777777" w:rsidTr="00EF0EBC">
                              <w:trPr>
                                <w:trHeight w:val="624"/>
                                <w:jc w:val="center"/>
                              </w:trPr>
                              <w:tc>
                                <w:tcPr>
                                  <w:tcW w:w="4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70CD"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110</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14:paraId="35EB3F9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42,738</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1CF44D6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198,427</w:t>
                                  </w:r>
                                </w:p>
                              </w:tc>
                              <w:tc>
                                <w:tcPr>
                                  <w:tcW w:w="627" w:type="dxa"/>
                                  <w:tcBorders>
                                    <w:top w:val="single" w:sz="4" w:space="0" w:color="auto"/>
                                    <w:left w:val="nil"/>
                                    <w:bottom w:val="single" w:sz="4" w:space="0" w:color="auto"/>
                                    <w:right w:val="single" w:sz="4" w:space="0" w:color="auto"/>
                                  </w:tcBorders>
                                  <w:shd w:val="clear" w:color="auto" w:fill="auto"/>
                                  <w:noWrap/>
                                  <w:vAlign w:val="center"/>
                                  <w:hideMark/>
                                </w:tcPr>
                                <w:p w14:paraId="6349C99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6,919</w:t>
                                  </w:r>
                                </w:p>
                              </w:tc>
                              <w:tc>
                                <w:tcPr>
                                  <w:tcW w:w="636" w:type="dxa"/>
                                  <w:tcBorders>
                                    <w:top w:val="single" w:sz="4" w:space="0" w:color="auto"/>
                                    <w:left w:val="nil"/>
                                    <w:bottom w:val="single" w:sz="4" w:space="0" w:color="auto"/>
                                    <w:right w:val="single" w:sz="4" w:space="0" w:color="auto"/>
                                  </w:tcBorders>
                                  <w:shd w:val="clear" w:color="auto" w:fill="auto"/>
                                  <w:vAlign w:val="center"/>
                                </w:tcPr>
                                <w:p w14:paraId="20C8BFD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16.19</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507558B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19,063</w:t>
                                  </w:r>
                                </w:p>
                              </w:tc>
                              <w:tc>
                                <w:tcPr>
                                  <w:tcW w:w="602" w:type="dxa"/>
                                  <w:tcBorders>
                                    <w:top w:val="single" w:sz="4" w:space="0" w:color="auto"/>
                                    <w:left w:val="nil"/>
                                    <w:bottom w:val="single" w:sz="4" w:space="0" w:color="auto"/>
                                    <w:right w:val="single" w:sz="4" w:space="0" w:color="auto"/>
                                  </w:tcBorders>
                                  <w:shd w:val="clear" w:color="auto" w:fill="auto"/>
                                  <w:vAlign w:val="center"/>
                                </w:tcPr>
                                <w:p w14:paraId="40D9B06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9.61</w:t>
                                  </w:r>
                                </w:p>
                              </w:tc>
                              <w:tc>
                                <w:tcPr>
                                  <w:tcW w:w="601" w:type="dxa"/>
                                  <w:tcBorders>
                                    <w:top w:val="single" w:sz="4" w:space="0" w:color="auto"/>
                                    <w:left w:val="nil"/>
                                    <w:bottom w:val="single" w:sz="4" w:space="0" w:color="auto"/>
                                    <w:right w:val="single" w:sz="4" w:space="0" w:color="auto"/>
                                  </w:tcBorders>
                                  <w:shd w:val="clear" w:color="auto" w:fill="auto"/>
                                  <w:noWrap/>
                                  <w:vAlign w:val="center"/>
                                  <w:hideMark/>
                                </w:tcPr>
                                <w:p w14:paraId="7A527C7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6,566</w:t>
                                  </w:r>
                                </w:p>
                              </w:tc>
                              <w:tc>
                                <w:tcPr>
                                  <w:tcW w:w="601" w:type="dxa"/>
                                  <w:tcBorders>
                                    <w:top w:val="single" w:sz="4" w:space="0" w:color="auto"/>
                                    <w:left w:val="nil"/>
                                    <w:bottom w:val="single" w:sz="4" w:space="0" w:color="auto"/>
                                    <w:right w:val="single" w:sz="4" w:space="0" w:color="auto"/>
                                  </w:tcBorders>
                                  <w:shd w:val="clear" w:color="auto" w:fill="auto"/>
                                  <w:vAlign w:val="center"/>
                                </w:tcPr>
                                <w:p w14:paraId="497EFCB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15.36</w:t>
                                  </w:r>
                                </w:p>
                              </w:tc>
                              <w:tc>
                                <w:tcPr>
                                  <w:tcW w:w="751" w:type="dxa"/>
                                  <w:tcBorders>
                                    <w:top w:val="single" w:sz="4" w:space="0" w:color="auto"/>
                                    <w:left w:val="nil"/>
                                    <w:bottom w:val="single" w:sz="4" w:space="0" w:color="auto"/>
                                    <w:right w:val="single" w:sz="4" w:space="0" w:color="auto"/>
                                  </w:tcBorders>
                                  <w:shd w:val="clear" w:color="auto" w:fill="auto"/>
                                  <w:noWrap/>
                                  <w:vAlign w:val="center"/>
                                  <w:hideMark/>
                                </w:tcPr>
                                <w:p w14:paraId="27B2A80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34,131</w:t>
                                  </w:r>
                                </w:p>
                              </w:tc>
                              <w:tc>
                                <w:tcPr>
                                  <w:tcW w:w="603" w:type="dxa"/>
                                  <w:tcBorders>
                                    <w:top w:val="single" w:sz="4" w:space="0" w:color="auto"/>
                                    <w:left w:val="nil"/>
                                    <w:bottom w:val="single" w:sz="4" w:space="0" w:color="auto"/>
                                    <w:right w:val="single" w:sz="4" w:space="0" w:color="auto"/>
                                  </w:tcBorders>
                                  <w:shd w:val="clear" w:color="auto" w:fill="auto"/>
                                  <w:vAlign w:val="center"/>
                                </w:tcPr>
                                <w:p w14:paraId="0BE474A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17.20</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565AE96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24,628</w:t>
                                  </w:r>
                                </w:p>
                              </w:tc>
                              <w:tc>
                                <w:tcPr>
                                  <w:tcW w:w="601" w:type="dxa"/>
                                  <w:tcBorders>
                                    <w:top w:val="single" w:sz="4" w:space="0" w:color="auto"/>
                                    <w:left w:val="nil"/>
                                    <w:bottom w:val="single" w:sz="4" w:space="0" w:color="auto"/>
                                    <w:right w:val="single" w:sz="4" w:space="0" w:color="auto"/>
                                  </w:tcBorders>
                                  <w:shd w:val="clear" w:color="auto" w:fill="auto"/>
                                  <w:vAlign w:val="center"/>
                                </w:tcPr>
                                <w:p w14:paraId="78B9E97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57.63</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0F3F5A06"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116,577</w:t>
                                  </w:r>
                                </w:p>
                              </w:tc>
                              <w:tc>
                                <w:tcPr>
                                  <w:tcW w:w="602" w:type="dxa"/>
                                  <w:tcBorders>
                                    <w:top w:val="single" w:sz="4" w:space="0" w:color="auto"/>
                                    <w:left w:val="nil"/>
                                    <w:bottom w:val="single" w:sz="4" w:space="0" w:color="auto"/>
                                    <w:right w:val="single" w:sz="4" w:space="0" w:color="auto"/>
                                  </w:tcBorders>
                                  <w:shd w:val="clear" w:color="auto" w:fill="auto"/>
                                  <w:vAlign w:val="center"/>
                                </w:tcPr>
                                <w:p w14:paraId="0C6D442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58.75</w:t>
                                  </w:r>
                                </w:p>
                              </w:tc>
                            </w:tr>
                          </w:tbl>
                          <w:p w14:paraId="6F569EB6" w14:textId="77777777" w:rsidR="005F32AC" w:rsidRPr="002F58E9" w:rsidRDefault="005F32AC" w:rsidP="004C50BD">
                            <w:pPr>
                              <w:pStyle w:val="1e"/>
                              <w:tabs>
                                <w:tab w:val="left" w:pos="567"/>
                                <w:tab w:val="left" w:pos="10490"/>
                              </w:tabs>
                              <w:spacing w:before="0" w:line="280" w:lineRule="exact"/>
                              <w:ind w:leftChars="0" w:left="0" w:rightChars="-8" w:right="-20" w:firstLineChars="0" w:firstLine="0"/>
                              <w:rPr>
                                <w:rFonts w:ascii="標楷體" w:hAnsi="標楷體"/>
                                <w:b w:val="0"/>
                                <w:sz w:val="18"/>
                              </w:rPr>
                            </w:pPr>
                            <w:r w:rsidRPr="0025204E">
                              <w:rPr>
                                <w:rFonts w:ascii="標楷體" w:hAnsi="標楷體" w:hint="eastAsia"/>
                                <w:b w:val="0"/>
                                <w:sz w:val="18"/>
                              </w:rPr>
                              <w:t>資源來源：整理自基隆市稅務局提供資料。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DB81B1" id="文字方塊 1" o:spid="_x0000_s1057" type="#_x0000_t202" style="position:absolute;left:0;text-align:left;margin-left:0;margin-top:197.2pt;width:498pt;height:206.1pt;z-index:251688960;visibility:visible;mso-wrap-style:square;mso-width-percent:0;mso-height-percent:0;mso-wrap-distance-left:2.85pt;mso-wrap-distance-top:0;mso-wrap-distance-right:2.85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" stroked="f">
                <v:textbox inset="0,0,0,0">
                  <w:txbxContent>
                    <w:p w14:paraId="0B0AA33E" w14:textId="77777777" w:rsidR="005F32AC" w:rsidRDefault="005F32AC" w:rsidP="004C50BD">
                      <w:pPr>
                        <w:pStyle w:val="afff7"/>
                        <w:tabs>
                          <w:tab w:val="left" w:pos="567"/>
                          <w:tab w:val="left" w:pos="10490"/>
                        </w:tabs>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Pr>
                          <w:rFonts w:ascii="標楷體"/>
                          <w:snapToGrid w:val="0"/>
                          <w:sz w:val="24"/>
                        </w:rPr>
                        <w:t>2</w:t>
                      </w:r>
                      <w:r w:rsidRPr="002F58E9">
                        <w:rPr>
                          <w:rFonts w:ascii="標楷體" w:hint="eastAsia"/>
                          <w:snapToGrid w:val="0"/>
                          <w:sz w:val="24"/>
                        </w:rPr>
                        <w:t xml:space="preserve">　</w:t>
                      </w:r>
                      <w:r>
                        <w:rPr>
                          <w:rFonts w:ascii="標楷體" w:hint="eastAsia"/>
                          <w:sz w:val="24"/>
                          <w:lang w:eastAsia="zh-TW"/>
                        </w:rPr>
                        <w:t>地方稅</w:t>
                      </w:r>
                      <w:r w:rsidRPr="006710CC">
                        <w:rPr>
                          <w:rFonts w:ascii="標楷體" w:hint="eastAsia"/>
                          <w:sz w:val="24"/>
                        </w:rPr>
                        <w:t>期末未徵起數</w:t>
                      </w:r>
                      <w:r>
                        <w:rPr>
                          <w:rFonts w:ascii="標楷體" w:hint="eastAsia"/>
                          <w:sz w:val="24"/>
                          <w:lang w:eastAsia="zh-TW"/>
                        </w:rPr>
                        <w:t>主要</w:t>
                      </w:r>
                      <w:r w:rsidRPr="006710CC">
                        <w:rPr>
                          <w:rFonts w:ascii="標楷體" w:hint="eastAsia"/>
                          <w:sz w:val="24"/>
                        </w:rPr>
                        <w:t>原因</w:t>
                      </w:r>
                    </w:p>
                    <w:p w14:paraId="32252F75" w14:textId="5593A30F" w:rsidR="005F32AC" w:rsidRPr="0053753A" w:rsidRDefault="005F32AC" w:rsidP="001B7AE3">
                      <w:pPr>
                        <w:pStyle w:val="afff7"/>
                        <w:tabs>
                          <w:tab w:val="left" w:pos="567"/>
                          <w:tab w:val="left" w:pos="10490"/>
                        </w:tabs>
                        <w:spacing w:afterLines="10" w:after="50" w:line="280" w:lineRule="exact"/>
                        <w:ind w:leftChars="0" w:left="0" w:rightChars="15" w:right="37" w:firstLineChars="0" w:firstLine="0"/>
                        <w:jc w:val="right"/>
                        <w:rPr>
                          <w:rFonts w:ascii="標楷體"/>
                          <w:b w:val="0"/>
                          <w:sz w:val="18"/>
                          <w:szCs w:val="18"/>
                        </w:rPr>
                      </w:pPr>
                      <w:r>
                        <w:rPr>
                          <w:rFonts w:ascii="標楷體" w:hint="eastAsia"/>
                          <w:sz w:val="24"/>
                          <w:lang w:eastAsia="zh-TW"/>
                        </w:rPr>
                        <w:t xml:space="preserve"> </w:t>
                      </w:r>
                      <w:r>
                        <w:rPr>
                          <w:rFonts w:ascii="標楷體"/>
                          <w:sz w:val="24"/>
                          <w:lang w:eastAsia="zh-TW"/>
                        </w:rPr>
                        <w:t xml:space="preserve">                                           </w:t>
                      </w:r>
                      <w:r w:rsidRPr="0053753A">
                        <w:rPr>
                          <w:rFonts w:ascii="標楷體" w:hint="eastAsia"/>
                          <w:b w:val="0"/>
                          <w:sz w:val="18"/>
                          <w:szCs w:val="18"/>
                        </w:rPr>
                        <w:t>單位：</w:t>
                      </w:r>
                      <w:r w:rsidR="00C73D72" w:rsidRPr="0053753A">
                        <w:rPr>
                          <w:rFonts w:ascii="標楷體" w:hint="eastAsia"/>
                          <w:b w:val="0"/>
                          <w:sz w:val="18"/>
                          <w:szCs w:val="18"/>
                          <w:lang w:eastAsia="zh-TW"/>
                        </w:rPr>
                        <w:t>件</w:t>
                      </w:r>
                      <w:r w:rsidR="00C73D72" w:rsidRPr="0053753A">
                        <w:rPr>
                          <w:rFonts w:ascii="標楷體" w:hint="eastAsia"/>
                          <w:b w:val="0"/>
                          <w:sz w:val="18"/>
                          <w:szCs w:val="18"/>
                        </w:rPr>
                        <w:t>、</w:t>
                      </w:r>
                      <w:r w:rsidRPr="0053753A">
                        <w:rPr>
                          <w:rFonts w:ascii="標楷體" w:hint="eastAsia"/>
                          <w:b w:val="0"/>
                          <w:sz w:val="18"/>
                          <w:szCs w:val="18"/>
                        </w:rPr>
                        <w:t>新臺幣千元、％</w:t>
                      </w:r>
                    </w:p>
                    <w:tbl>
                      <w:tblPr>
                        <w:tblW w:w="9915" w:type="dxa"/>
                        <w:jc w:val="center"/>
                        <w:tblLayout w:type="fixed"/>
                        <w:tblCellMar>
                          <w:left w:w="28" w:type="dxa"/>
                          <w:right w:w="28" w:type="dxa"/>
                        </w:tblCellMar>
                        <w:tblLook w:val="04A0" w:firstRow="1" w:lastRow="0" w:firstColumn="1" w:lastColumn="0" w:noHBand="0" w:noVBand="1"/>
                      </w:tblPr>
                      <w:tblGrid>
                        <w:gridCol w:w="471"/>
                        <w:gridCol w:w="714"/>
                        <w:gridCol w:w="877"/>
                        <w:gridCol w:w="627"/>
                        <w:gridCol w:w="636"/>
                        <w:gridCol w:w="725"/>
                        <w:gridCol w:w="602"/>
                        <w:gridCol w:w="601"/>
                        <w:gridCol w:w="601"/>
                        <w:gridCol w:w="751"/>
                        <w:gridCol w:w="603"/>
                        <w:gridCol w:w="752"/>
                        <w:gridCol w:w="601"/>
                        <w:gridCol w:w="752"/>
                        <w:gridCol w:w="602"/>
                      </w:tblGrid>
                      <w:tr w:rsidR="005F32AC" w:rsidRPr="00BE5E03" w14:paraId="625D4D61" w14:textId="77777777" w:rsidTr="00646EF8">
                        <w:trPr>
                          <w:trHeight w:val="706"/>
                          <w:jc w:val="center"/>
                        </w:trPr>
                        <w:tc>
                          <w:tcPr>
                            <w:tcW w:w="471" w:type="dxa"/>
                            <w:vMerge w:val="restart"/>
                            <w:tcBorders>
                              <w:top w:val="single" w:sz="4" w:space="0" w:color="auto"/>
                              <w:left w:val="single" w:sz="4" w:space="0" w:color="auto"/>
                              <w:right w:val="single" w:sz="4" w:space="0" w:color="auto"/>
                            </w:tcBorders>
                            <w:shd w:val="clear" w:color="auto" w:fill="auto"/>
                            <w:noWrap/>
                            <w:vAlign w:val="center"/>
                            <w:hideMark/>
                          </w:tcPr>
                          <w:p w14:paraId="579A5C3E"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標楷體" w:hint="eastAsia"/>
                                <w:sz w:val="20"/>
                              </w:rPr>
                              <w:t>年度</w:t>
                            </w:r>
                          </w:p>
                        </w:tc>
                        <w:tc>
                          <w:tcPr>
                            <w:tcW w:w="15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D18DF7"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期末未徵</w:t>
                            </w:r>
                          </w:p>
                          <w:p w14:paraId="1D401599"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起數餘額</w:t>
                            </w:r>
                          </w:p>
                        </w:tc>
                        <w:tc>
                          <w:tcPr>
                            <w:tcW w:w="258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E895264"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繳款書未送達</w:t>
                            </w:r>
                          </w:p>
                          <w:p w14:paraId="352AAEEE"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c>
                          <w:tcPr>
                            <w:tcW w:w="255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185A9D1"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移送執行未結</w:t>
                            </w:r>
                          </w:p>
                          <w:p w14:paraId="3FD08A19" w14:textId="77777777" w:rsidR="005F32AC" w:rsidRPr="00BE5E03" w:rsidRDefault="005F32AC" w:rsidP="00F27952">
                            <w:pPr>
                              <w:widowControl/>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c>
                          <w:tcPr>
                            <w:tcW w:w="2707"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4EAC63" w14:textId="77777777" w:rsidR="005F32AC" w:rsidRPr="00BE5E03" w:rsidRDefault="005F32AC" w:rsidP="00F27952">
                            <w:pPr>
                              <w:ind w:rightChars="-8" w:right="-20"/>
                              <w:jc w:val="distribute"/>
                              <w:rPr>
                                <w:rFonts w:ascii="標楷體" w:hAnsi="標楷體" w:cs="新細明體"/>
                                <w:kern w:val="0"/>
                                <w:sz w:val="20"/>
                              </w:rPr>
                            </w:pPr>
                            <w:r w:rsidRPr="00BE5E03">
                              <w:rPr>
                                <w:rFonts w:ascii="標楷體" w:hAnsi="標楷體" w:cs="新細明體" w:hint="eastAsia"/>
                                <w:kern w:val="0"/>
                                <w:sz w:val="20"/>
                              </w:rPr>
                              <w:t>取得執行憑證</w:t>
                            </w:r>
                          </w:p>
                          <w:p w14:paraId="6B381A7E" w14:textId="77777777" w:rsidR="005F32AC" w:rsidRPr="00BE5E03" w:rsidRDefault="005F32AC" w:rsidP="00F27952">
                            <w:pPr>
                              <w:ind w:rightChars="-8" w:right="-20"/>
                              <w:jc w:val="distribute"/>
                              <w:rPr>
                                <w:rFonts w:ascii="標楷體" w:hAnsi="標楷體" w:cs="新細明體"/>
                                <w:kern w:val="0"/>
                                <w:sz w:val="20"/>
                              </w:rPr>
                            </w:pPr>
                            <w:r w:rsidRPr="00BE5E03">
                              <w:rPr>
                                <w:rFonts w:ascii="標楷體" w:hAnsi="標楷體" w:cs="新細明體" w:hint="eastAsia"/>
                                <w:kern w:val="0"/>
                                <w:sz w:val="20"/>
                              </w:rPr>
                              <w:t>及占未徵起數餘額比率</w:t>
                            </w:r>
                          </w:p>
                        </w:tc>
                      </w:tr>
                      <w:tr w:rsidR="005F32AC" w:rsidRPr="00BE5E03" w14:paraId="6B28D026" w14:textId="77777777" w:rsidTr="00646EF8">
                        <w:trPr>
                          <w:trHeight w:val="397"/>
                          <w:jc w:val="center"/>
                        </w:trPr>
                        <w:tc>
                          <w:tcPr>
                            <w:tcW w:w="471" w:type="dxa"/>
                            <w:vMerge/>
                            <w:tcBorders>
                              <w:left w:val="single" w:sz="4" w:space="0" w:color="auto"/>
                              <w:bottom w:val="single" w:sz="4" w:space="0" w:color="auto"/>
                              <w:right w:val="single" w:sz="4" w:space="0" w:color="auto"/>
                            </w:tcBorders>
                            <w:shd w:val="clear" w:color="auto" w:fill="auto"/>
                            <w:noWrap/>
                            <w:vAlign w:val="center"/>
                            <w:hideMark/>
                          </w:tcPr>
                          <w:p w14:paraId="306E7AF3" w14:textId="77777777" w:rsidR="005F32AC" w:rsidRPr="00BE5E03" w:rsidRDefault="005F32AC" w:rsidP="000447F0">
                            <w:pPr>
                              <w:widowControl/>
                              <w:ind w:rightChars="-8" w:right="-20"/>
                              <w:jc w:val="center"/>
                              <w:rPr>
                                <w:rFonts w:ascii="標楷體" w:hAnsi="標楷體" w:cs="新細明體"/>
                                <w:kern w:val="0"/>
                                <w:sz w:val="20"/>
                              </w:rPr>
                            </w:pPr>
                          </w:p>
                        </w:tc>
                        <w:tc>
                          <w:tcPr>
                            <w:tcW w:w="714" w:type="dxa"/>
                            <w:tcBorders>
                              <w:top w:val="nil"/>
                              <w:left w:val="nil"/>
                              <w:bottom w:val="single" w:sz="4" w:space="0" w:color="auto"/>
                              <w:right w:val="single" w:sz="4" w:space="0" w:color="auto"/>
                            </w:tcBorders>
                            <w:shd w:val="clear" w:color="auto" w:fill="auto"/>
                            <w:noWrap/>
                            <w:vAlign w:val="center"/>
                            <w:hideMark/>
                          </w:tcPr>
                          <w:p w14:paraId="196F87A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877" w:type="dxa"/>
                            <w:tcBorders>
                              <w:top w:val="nil"/>
                              <w:left w:val="nil"/>
                              <w:bottom w:val="single" w:sz="4" w:space="0" w:color="auto"/>
                              <w:right w:val="single" w:sz="4" w:space="0" w:color="auto"/>
                            </w:tcBorders>
                            <w:shd w:val="clear" w:color="auto" w:fill="auto"/>
                            <w:noWrap/>
                            <w:vAlign w:val="center"/>
                            <w:hideMark/>
                          </w:tcPr>
                          <w:p w14:paraId="66B40787"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27" w:type="dxa"/>
                            <w:tcBorders>
                              <w:top w:val="nil"/>
                              <w:left w:val="nil"/>
                              <w:bottom w:val="single" w:sz="4" w:space="0" w:color="auto"/>
                              <w:right w:val="single" w:sz="4" w:space="0" w:color="auto"/>
                            </w:tcBorders>
                            <w:shd w:val="clear" w:color="auto" w:fill="auto"/>
                            <w:noWrap/>
                            <w:vAlign w:val="center"/>
                            <w:hideMark/>
                          </w:tcPr>
                          <w:p w14:paraId="2391BB8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36" w:type="dxa"/>
                            <w:tcBorders>
                              <w:top w:val="nil"/>
                              <w:left w:val="nil"/>
                              <w:bottom w:val="single" w:sz="4" w:space="0" w:color="auto"/>
                              <w:right w:val="single" w:sz="4" w:space="0" w:color="auto"/>
                            </w:tcBorders>
                            <w:shd w:val="clear" w:color="auto" w:fill="auto"/>
                            <w:vAlign w:val="center"/>
                          </w:tcPr>
                          <w:p w14:paraId="28D4230E"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25" w:type="dxa"/>
                            <w:tcBorders>
                              <w:top w:val="nil"/>
                              <w:left w:val="nil"/>
                              <w:bottom w:val="single" w:sz="4" w:space="0" w:color="auto"/>
                              <w:right w:val="single" w:sz="4" w:space="0" w:color="auto"/>
                            </w:tcBorders>
                            <w:shd w:val="clear" w:color="auto" w:fill="auto"/>
                            <w:noWrap/>
                            <w:vAlign w:val="center"/>
                            <w:hideMark/>
                          </w:tcPr>
                          <w:p w14:paraId="6D5190F9"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2" w:type="dxa"/>
                            <w:tcBorders>
                              <w:top w:val="nil"/>
                              <w:left w:val="nil"/>
                              <w:bottom w:val="single" w:sz="4" w:space="0" w:color="auto"/>
                              <w:right w:val="single" w:sz="4" w:space="0" w:color="auto"/>
                            </w:tcBorders>
                            <w:shd w:val="clear" w:color="auto" w:fill="auto"/>
                            <w:vAlign w:val="center"/>
                          </w:tcPr>
                          <w:p w14:paraId="6D3385D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601" w:type="dxa"/>
                            <w:tcBorders>
                              <w:top w:val="nil"/>
                              <w:left w:val="nil"/>
                              <w:bottom w:val="single" w:sz="4" w:space="0" w:color="auto"/>
                              <w:right w:val="single" w:sz="4" w:space="0" w:color="auto"/>
                            </w:tcBorders>
                            <w:shd w:val="clear" w:color="auto" w:fill="auto"/>
                            <w:noWrap/>
                            <w:vAlign w:val="center"/>
                            <w:hideMark/>
                          </w:tcPr>
                          <w:p w14:paraId="6CA23370"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01" w:type="dxa"/>
                            <w:tcBorders>
                              <w:top w:val="nil"/>
                              <w:left w:val="nil"/>
                              <w:bottom w:val="single" w:sz="4" w:space="0" w:color="auto"/>
                              <w:right w:val="single" w:sz="4" w:space="0" w:color="auto"/>
                            </w:tcBorders>
                            <w:shd w:val="clear" w:color="auto" w:fill="auto"/>
                            <w:vAlign w:val="center"/>
                          </w:tcPr>
                          <w:p w14:paraId="259C41A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1" w:type="dxa"/>
                            <w:tcBorders>
                              <w:top w:val="nil"/>
                              <w:left w:val="nil"/>
                              <w:bottom w:val="single" w:sz="4" w:space="0" w:color="auto"/>
                              <w:right w:val="single" w:sz="4" w:space="0" w:color="auto"/>
                            </w:tcBorders>
                            <w:shd w:val="clear" w:color="auto" w:fill="auto"/>
                            <w:noWrap/>
                            <w:vAlign w:val="center"/>
                            <w:hideMark/>
                          </w:tcPr>
                          <w:p w14:paraId="768F882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3" w:type="dxa"/>
                            <w:tcBorders>
                              <w:top w:val="nil"/>
                              <w:left w:val="nil"/>
                              <w:bottom w:val="single" w:sz="4" w:space="0" w:color="auto"/>
                              <w:right w:val="single" w:sz="4" w:space="0" w:color="auto"/>
                            </w:tcBorders>
                            <w:shd w:val="clear" w:color="auto" w:fill="auto"/>
                            <w:vAlign w:val="center"/>
                          </w:tcPr>
                          <w:p w14:paraId="7B66E388"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3533CE6B"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件數</w:t>
                            </w:r>
                          </w:p>
                        </w:tc>
                        <w:tc>
                          <w:tcPr>
                            <w:tcW w:w="601" w:type="dxa"/>
                            <w:tcBorders>
                              <w:top w:val="single" w:sz="4" w:space="0" w:color="auto"/>
                              <w:left w:val="nil"/>
                              <w:bottom w:val="single" w:sz="4" w:space="0" w:color="auto"/>
                              <w:right w:val="single" w:sz="4" w:space="0" w:color="auto"/>
                            </w:tcBorders>
                            <w:shd w:val="clear" w:color="auto" w:fill="auto"/>
                            <w:vAlign w:val="center"/>
                          </w:tcPr>
                          <w:p w14:paraId="1F82BC02"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75736A19"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金額</w:t>
                            </w:r>
                          </w:p>
                        </w:tc>
                        <w:tc>
                          <w:tcPr>
                            <w:tcW w:w="602" w:type="dxa"/>
                            <w:tcBorders>
                              <w:top w:val="single" w:sz="4" w:space="0" w:color="auto"/>
                              <w:left w:val="nil"/>
                              <w:bottom w:val="single" w:sz="4" w:space="0" w:color="auto"/>
                              <w:right w:val="single" w:sz="4" w:space="0" w:color="auto"/>
                            </w:tcBorders>
                            <w:shd w:val="clear" w:color="auto" w:fill="auto"/>
                            <w:vAlign w:val="center"/>
                          </w:tcPr>
                          <w:p w14:paraId="67BA24F6"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占比</w:t>
                            </w:r>
                          </w:p>
                        </w:tc>
                      </w:tr>
                      <w:tr w:rsidR="005F32AC" w:rsidRPr="00BE5E03" w14:paraId="3523DF64" w14:textId="77777777" w:rsidTr="00EF0EBC">
                        <w:trPr>
                          <w:trHeight w:val="624"/>
                          <w:jc w:val="center"/>
                        </w:trPr>
                        <w:tc>
                          <w:tcPr>
                            <w:tcW w:w="471" w:type="dxa"/>
                            <w:tcBorders>
                              <w:top w:val="nil"/>
                              <w:left w:val="single" w:sz="4" w:space="0" w:color="auto"/>
                              <w:bottom w:val="single" w:sz="4" w:space="0" w:color="auto"/>
                              <w:right w:val="single" w:sz="4" w:space="0" w:color="auto"/>
                            </w:tcBorders>
                            <w:shd w:val="clear" w:color="auto" w:fill="auto"/>
                            <w:noWrap/>
                            <w:vAlign w:val="center"/>
                            <w:hideMark/>
                          </w:tcPr>
                          <w:p w14:paraId="17C63965"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108</w:t>
                            </w:r>
                          </w:p>
                        </w:tc>
                        <w:tc>
                          <w:tcPr>
                            <w:tcW w:w="714" w:type="dxa"/>
                            <w:tcBorders>
                              <w:top w:val="nil"/>
                              <w:left w:val="nil"/>
                              <w:bottom w:val="single" w:sz="4" w:space="0" w:color="auto"/>
                              <w:right w:val="single" w:sz="4" w:space="0" w:color="auto"/>
                            </w:tcBorders>
                            <w:shd w:val="clear" w:color="auto" w:fill="auto"/>
                            <w:noWrap/>
                            <w:vAlign w:val="center"/>
                            <w:hideMark/>
                          </w:tcPr>
                          <w:p w14:paraId="1F164905" w14:textId="77BD87D5" w:rsidR="005F32AC" w:rsidRPr="001B22A9" w:rsidRDefault="005F32AC" w:rsidP="00EF0EBC">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40,160</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34FC0E5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182,186</w:t>
                            </w:r>
                          </w:p>
                        </w:tc>
                        <w:tc>
                          <w:tcPr>
                            <w:tcW w:w="627" w:type="dxa"/>
                            <w:tcBorders>
                              <w:top w:val="nil"/>
                              <w:left w:val="nil"/>
                              <w:bottom w:val="single" w:sz="4" w:space="0" w:color="auto"/>
                              <w:right w:val="single" w:sz="4" w:space="0" w:color="auto"/>
                            </w:tcBorders>
                            <w:shd w:val="clear" w:color="auto" w:fill="auto"/>
                            <w:noWrap/>
                            <w:vAlign w:val="center"/>
                            <w:hideMark/>
                          </w:tcPr>
                          <w:p w14:paraId="44BE40E5"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6,512</w:t>
                            </w:r>
                          </w:p>
                        </w:tc>
                        <w:tc>
                          <w:tcPr>
                            <w:tcW w:w="636" w:type="dxa"/>
                            <w:tcBorders>
                              <w:top w:val="nil"/>
                              <w:left w:val="nil"/>
                              <w:bottom w:val="single" w:sz="4" w:space="0" w:color="auto"/>
                              <w:right w:val="single" w:sz="4" w:space="0" w:color="auto"/>
                            </w:tcBorders>
                            <w:shd w:val="clear" w:color="auto" w:fill="auto"/>
                            <w:vAlign w:val="center"/>
                          </w:tcPr>
                          <w:p w14:paraId="51CC7A9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16.22</w:t>
                            </w:r>
                          </w:p>
                        </w:tc>
                        <w:tc>
                          <w:tcPr>
                            <w:tcW w:w="725" w:type="dxa"/>
                            <w:tcBorders>
                              <w:top w:val="nil"/>
                              <w:left w:val="nil"/>
                              <w:bottom w:val="single" w:sz="4" w:space="0" w:color="auto"/>
                              <w:right w:val="single" w:sz="4" w:space="0" w:color="auto"/>
                            </w:tcBorders>
                            <w:shd w:val="clear" w:color="auto" w:fill="auto"/>
                            <w:noWrap/>
                            <w:vAlign w:val="center"/>
                            <w:hideMark/>
                          </w:tcPr>
                          <w:p w14:paraId="2C88C8A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28,946</w:t>
                            </w:r>
                          </w:p>
                        </w:tc>
                        <w:tc>
                          <w:tcPr>
                            <w:tcW w:w="602" w:type="dxa"/>
                            <w:tcBorders>
                              <w:top w:val="nil"/>
                              <w:left w:val="nil"/>
                              <w:bottom w:val="single" w:sz="4" w:space="0" w:color="auto"/>
                              <w:right w:val="single" w:sz="4" w:space="0" w:color="auto"/>
                            </w:tcBorders>
                            <w:shd w:val="clear" w:color="auto" w:fill="auto"/>
                            <w:vAlign w:val="center"/>
                          </w:tcPr>
                          <w:p w14:paraId="1687876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15.89</w:t>
                            </w:r>
                          </w:p>
                        </w:tc>
                        <w:tc>
                          <w:tcPr>
                            <w:tcW w:w="601" w:type="dxa"/>
                            <w:tcBorders>
                              <w:top w:val="nil"/>
                              <w:left w:val="nil"/>
                              <w:bottom w:val="single" w:sz="4" w:space="0" w:color="auto"/>
                              <w:right w:val="single" w:sz="4" w:space="0" w:color="auto"/>
                            </w:tcBorders>
                            <w:shd w:val="clear" w:color="auto" w:fill="auto"/>
                            <w:noWrap/>
                            <w:vAlign w:val="center"/>
                            <w:hideMark/>
                          </w:tcPr>
                          <w:p w14:paraId="6862BCE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7,983</w:t>
                            </w:r>
                          </w:p>
                        </w:tc>
                        <w:tc>
                          <w:tcPr>
                            <w:tcW w:w="601" w:type="dxa"/>
                            <w:tcBorders>
                              <w:top w:val="nil"/>
                              <w:left w:val="nil"/>
                              <w:bottom w:val="single" w:sz="4" w:space="0" w:color="auto"/>
                              <w:right w:val="single" w:sz="4" w:space="0" w:color="auto"/>
                            </w:tcBorders>
                            <w:shd w:val="clear" w:color="auto" w:fill="auto"/>
                            <w:vAlign w:val="center"/>
                          </w:tcPr>
                          <w:p w14:paraId="2EF6E4F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19.88</w:t>
                            </w:r>
                          </w:p>
                        </w:tc>
                        <w:tc>
                          <w:tcPr>
                            <w:tcW w:w="751" w:type="dxa"/>
                            <w:tcBorders>
                              <w:top w:val="nil"/>
                              <w:left w:val="nil"/>
                              <w:bottom w:val="single" w:sz="4" w:space="0" w:color="auto"/>
                              <w:right w:val="single" w:sz="4" w:space="0" w:color="auto"/>
                            </w:tcBorders>
                            <w:shd w:val="clear" w:color="auto" w:fill="auto"/>
                            <w:noWrap/>
                            <w:vAlign w:val="center"/>
                            <w:hideMark/>
                          </w:tcPr>
                          <w:p w14:paraId="50BB47F3"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39,304</w:t>
                            </w:r>
                          </w:p>
                        </w:tc>
                        <w:tc>
                          <w:tcPr>
                            <w:tcW w:w="603" w:type="dxa"/>
                            <w:tcBorders>
                              <w:top w:val="nil"/>
                              <w:left w:val="nil"/>
                              <w:bottom w:val="single" w:sz="4" w:space="0" w:color="auto"/>
                              <w:right w:val="single" w:sz="4" w:space="0" w:color="auto"/>
                            </w:tcBorders>
                            <w:shd w:val="clear" w:color="auto" w:fill="auto"/>
                            <w:vAlign w:val="center"/>
                          </w:tcPr>
                          <w:p w14:paraId="3BC41C28"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21.57</w:t>
                            </w:r>
                          </w:p>
                        </w:tc>
                        <w:tc>
                          <w:tcPr>
                            <w:tcW w:w="752" w:type="dxa"/>
                            <w:tcBorders>
                              <w:top w:val="nil"/>
                              <w:left w:val="nil"/>
                              <w:bottom w:val="single" w:sz="4" w:space="0" w:color="auto"/>
                              <w:right w:val="single" w:sz="4" w:space="0" w:color="auto"/>
                            </w:tcBorders>
                            <w:shd w:val="clear" w:color="auto" w:fill="auto"/>
                            <w:noWrap/>
                            <w:vAlign w:val="center"/>
                            <w:hideMark/>
                          </w:tcPr>
                          <w:p w14:paraId="6D78ED1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21,773</w:t>
                            </w:r>
                          </w:p>
                        </w:tc>
                        <w:tc>
                          <w:tcPr>
                            <w:tcW w:w="601" w:type="dxa"/>
                            <w:tcBorders>
                              <w:top w:val="nil"/>
                              <w:left w:val="nil"/>
                              <w:bottom w:val="single" w:sz="4" w:space="0" w:color="auto"/>
                              <w:right w:val="single" w:sz="4" w:space="0" w:color="auto"/>
                            </w:tcBorders>
                            <w:shd w:val="clear" w:color="auto" w:fill="auto"/>
                            <w:vAlign w:val="center"/>
                          </w:tcPr>
                          <w:p w14:paraId="532B8A67"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54.22</w:t>
                            </w:r>
                          </w:p>
                        </w:tc>
                        <w:tc>
                          <w:tcPr>
                            <w:tcW w:w="752" w:type="dxa"/>
                            <w:tcBorders>
                              <w:top w:val="nil"/>
                              <w:left w:val="nil"/>
                              <w:bottom w:val="single" w:sz="4" w:space="0" w:color="auto"/>
                              <w:right w:val="single" w:sz="4" w:space="0" w:color="auto"/>
                            </w:tcBorders>
                            <w:shd w:val="clear" w:color="auto" w:fill="auto"/>
                            <w:noWrap/>
                            <w:vAlign w:val="center"/>
                            <w:hideMark/>
                          </w:tcPr>
                          <w:p w14:paraId="48697A8B" w14:textId="77777777" w:rsidR="005F32AC" w:rsidRPr="001B22A9" w:rsidRDefault="005F32AC" w:rsidP="000447F0">
                            <w:pPr>
                              <w:widowControl/>
                              <w:tabs>
                                <w:tab w:val="left" w:pos="320"/>
                              </w:tabs>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97,869</w:t>
                            </w:r>
                          </w:p>
                        </w:tc>
                        <w:tc>
                          <w:tcPr>
                            <w:tcW w:w="602" w:type="dxa"/>
                            <w:tcBorders>
                              <w:top w:val="nil"/>
                              <w:left w:val="nil"/>
                              <w:bottom w:val="single" w:sz="4" w:space="0" w:color="auto"/>
                              <w:right w:val="single" w:sz="4" w:space="0" w:color="auto"/>
                            </w:tcBorders>
                            <w:shd w:val="clear" w:color="auto" w:fill="auto"/>
                            <w:vAlign w:val="center"/>
                          </w:tcPr>
                          <w:p w14:paraId="118EFA45"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53.72</w:t>
                            </w:r>
                          </w:p>
                        </w:tc>
                      </w:tr>
                      <w:tr w:rsidR="005F32AC" w:rsidRPr="00BE5E03" w14:paraId="475C8B93" w14:textId="77777777" w:rsidTr="00EF0EBC">
                        <w:trPr>
                          <w:trHeight w:val="624"/>
                          <w:jc w:val="center"/>
                        </w:trPr>
                        <w:tc>
                          <w:tcPr>
                            <w:tcW w:w="471" w:type="dxa"/>
                            <w:tcBorders>
                              <w:top w:val="nil"/>
                              <w:left w:val="single" w:sz="4" w:space="0" w:color="auto"/>
                              <w:bottom w:val="single" w:sz="4" w:space="0" w:color="auto"/>
                              <w:right w:val="single" w:sz="4" w:space="0" w:color="auto"/>
                            </w:tcBorders>
                            <w:shd w:val="clear" w:color="auto" w:fill="auto"/>
                            <w:noWrap/>
                            <w:vAlign w:val="center"/>
                            <w:hideMark/>
                          </w:tcPr>
                          <w:p w14:paraId="3C3DCD41"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109</w:t>
                            </w:r>
                          </w:p>
                        </w:tc>
                        <w:tc>
                          <w:tcPr>
                            <w:tcW w:w="714" w:type="dxa"/>
                            <w:tcBorders>
                              <w:top w:val="nil"/>
                              <w:left w:val="nil"/>
                              <w:bottom w:val="single" w:sz="4" w:space="0" w:color="auto"/>
                              <w:right w:val="single" w:sz="4" w:space="0" w:color="auto"/>
                            </w:tcBorders>
                            <w:shd w:val="clear" w:color="auto" w:fill="auto"/>
                            <w:noWrap/>
                            <w:vAlign w:val="center"/>
                            <w:hideMark/>
                          </w:tcPr>
                          <w:p w14:paraId="29F80CD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41,024</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4B174133" w14:textId="7FA1A82B" w:rsidR="005F32AC" w:rsidRPr="001B22A9" w:rsidRDefault="005F32AC" w:rsidP="00EF0EBC">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214,075</w:t>
                            </w:r>
                          </w:p>
                        </w:tc>
                        <w:tc>
                          <w:tcPr>
                            <w:tcW w:w="627" w:type="dxa"/>
                            <w:tcBorders>
                              <w:top w:val="nil"/>
                              <w:left w:val="nil"/>
                              <w:bottom w:val="single" w:sz="4" w:space="0" w:color="auto"/>
                              <w:right w:val="single" w:sz="4" w:space="0" w:color="auto"/>
                            </w:tcBorders>
                            <w:shd w:val="clear" w:color="auto" w:fill="auto"/>
                            <w:noWrap/>
                            <w:vAlign w:val="center"/>
                            <w:hideMark/>
                          </w:tcPr>
                          <w:p w14:paraId="562D242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6,707</w:t>
                            </w:r>
                          </w:p>
                        </w:tc>
                        <w:tc>
                          <w:tcPr>
                            <w:tcW w:w="636" w:type="dxa"/>
                            <w:tcBorders>
                              <w:top w:val="nil"/>
                              <w:left w:val="nil"/>
                              <w:bottom w:val="single" w:sz="4" w:space="0" w:color="auto"/>
                              <w:right w:val="single" w:sz="4" w:space="0" w:color="auto"/>
                            </w:tcBorders>
                            <w:shd w:val="clear" w:color="auto" w:fill="auto"/>
                            <w:vAlign w:val="center"/>
                          </w:tcPr>
                          <w:p w14:paraId="1CD007B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16.35</w:t>
                            </w:r>
                          </w:p>
                        </w:tc>
                        <w:tc>
                          <w:tcPr>
                            <w:tcW w:w="725" w:type="dxa"/>
                            <w:tcBorders>
                              <w:top w:val="nil"/>
                              <w:left w:val="nil"/>
                              <w:bottom w:val="single" w:sz="4" w:space="0" w:color="auto"/>
                              <w:right w:val="single" w:sz="4" w:space="0" w:color="auto"/>
                            </w:tcBorders>
                            <w:shd w:val="clear" w:color="auto" w:fill="auto"/>
                            <w:noWrap/>
                            <w:vAlign w:val="center"/>
                            <w:hideMark/>
                          </w:tcPr>
                          <w:p w14:paraId="73C3D4E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13,363</w:t>
                            </w:r>
                          </w:p>
                        </w:tc>
                        <w:tc>
                          <w:tcPr>
                            <w:tcW w:w="602" w:type="dxa"/>
                            <w:tcBorders>
                              <w:top w:val="nil"/>
                              <w:left w:val="nil"/>
                              <w:bottom w:val="single" w:sz="4" w:space="0" w:color="auto"/>
                              <w:right w:val="single" w:sz="4" w:space="0" w:color="auto"/>
                            </w:tcBorders>
                            <w:shd w:val="clear" w:color="auto" w:fill="auto"/>
                            <w:vAlign w:val="center"/>
                          </w:tcPr>
                          <w:p w14:paraId="3ACADC29"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6.24</w:t>
                            </w:r>
                          </w:p>
                        </w:tc>
                        <w:tc>
                          <w:tcPr>
                            <w:tcW w:w="601" w:type="dxa"/>
                            <w:tcBorders>
                              <w:top w:val="nil"/>
                              <w:left w:val="nil"/>
                              <w:bottom w:val="single" w:sz="4" w:space="0" w:color="auto"/>
                              <w:right w:val="single" w:sz="4" w:space="0" w:color="auto"/>
                            </w:tcBorders>
                            <w:shd w:val="clear" w:color="auto" w:fill="auto"/>
                            <w:noWrap/>
                            <w:vAlign w:val="center"/>
                            <w:hideMark/>
                          </w:tcPr>
                          <w:p w14:paraId="136CE6B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6,264</w:t>
                            </w:r>
                          </w:p>
                        </w:tc>
                        <w:tc>
                          <w:tcPr>
                            <w:tcW w:w="601" w:type="dxa"/>
                            <w:tcBorders>
                              <w:top w:val="nil"/>
                              <w:left w:val="nil"/>
                              <w:bottom w:val="single" w:sz="4" w:space="0" w:color="auto"/>
                              <w:right w:val="single" w:sz="4" w:space="0" w:color="auto"/>
                            </w:tcBorders>
                            <w:shd w:val="clear" w:color="auto" w:fill="auto"/>
                            <w:vAlign w:val="center"/>
                          </w:tcPr>
                          <w:p w14:paraId="53DAC6F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15.27</w:t>
                            </w:r>
                          </w:p>
                        </w:tc>
                        <w:tc>
                          <w:tcPr>
                            <w:tcW w:w="751" w:type="dxa"/>
                            <w:tcBorders>
                              <w:top w:val="nil"/>
                              <w:left w:val="nil"/>
                              <w:bottom w:val="single" w:sz="4" w:space="0" w:color="auto"/>
                              <w:right w:val="single" w:sz="4" w:space="0" w:color="auto"/>
                            </w:tcBorders>
                            <w:shd w:val="clear" w:color="auto" w:fill="auto"/>
                            <w:noWrap/>
                            <w:vAlign w:val="center"/>
                            <w:hideMark/>
                          </w:tcPr>
                          <w:p w14:paraId="0B0F506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32,338</w:t>
                            </w:r>
                          </w:p>
                        </w:tc>
                        <w:tc>
                          <w:tcPr>
                            <w:tcW w:w="603" w:type="dxa"/>
                            <w:tcBorders>
                              <w:top w:val="nil"/>
                              <w:left w:val="nil"/>
                              <w:bottom w:val="single" w:sz="4" w:space="0" w:color="auto"/>
                              <w:right w:val="single" w:sz="4" w:space="0" w:color="auto"/>
                            </w:tcBorders>
                            <w:shd w:val="clear" w:color="auto" w:fill="auto"/>
                            <w:vAlign w:val="center"/>
                          </w:tcPr>
                          <w:p w14:paraId="658BC65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15.11</w:t>
                            </w:r>
                          </w:p>
                        </w:tc>
                        <w:tc>
                          <w:tcPr>
                            <w:tcW w:w="752" w:type="dxa"/>
                            <w:tcBorders>
                              <w:top w:val="nil"/>
                              <w:left w:val="nil"/>
                              <w:bottom w:val="single" w:sz="4" w:space="0" w:color="auto"/>
                              <w:right w:val="single" w:sz="4" w:space="0" w:color="auto"/>
                            </w:tcBorders>
                            <w:shd w:val="clear" w:color="auto" w:fill="auto"/>
                            <w:noWrap/>
                            <w:vAlign w:val="center"/>
                            <w:hideMark/>
                          </w:tcPr>
                          <w:p w14:paraId="3E442842"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23,635</w:t>
                            </w:r>
                          </w:p>
                        </w:tc>
                        <w:tc>
                          <w:tcPr>
                            <w:tcW w:w="601" w:type="dxa"/>
                            <w:tcBorders>
                              <w:top w:val="nil"/>
                              <w:left w:val="nil"/>
                              <w:bottom w:val="single" w:sz="4" w:space="0" w:color="auto"/>
                              <w:right w:val="single" w:sz="4" w:space="0" w:color="auto"/>
                            </w:tcBorders>
                            <w:shd w:val="clear" w:color="auto" w:fill="auto"/>
                            <w:vAlign w:val="center"/>
                          </w:tcPr>
                          <w:p w14:paraId="57C9381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57.61</w:t>
                            </w:r>
                          </w:p>
                        </w:tc>
                        <w:tc>
                          <w:tcPr>
                            <w:tcW w:w="752" w:type="dxa"/>
                            <w:tcBorders>
                              <w:top w:val="nil"/>
                              <w:left w:val="nil"/>
                              <w:bottom w:val="single" w:sz="4" w:space="0" w:color="auto"/>
                              <w:right w:val="single" w:sz="4" w:space="0" w:color="auto"/>
                            </w:tcBorders>
                            <w:shd w:val="clear" w:color="auto" w:fill="auto"/>
                            <w:noWrap/>
                            <w:vAlign w:val="center"/>
                            <w:hideMark/>
                          </w:tcPr>
                          <w:p w14:paraId="5D7A2C43"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109,332</w:t>
                            </w:r>
                          </w:p>
                        </w:tc>
                        <w:tc>
                          <w:tcPr>
                            <w:tcW w:w="602" w:type="dxa"/>
                            <w:tcBorders>
                              <w:top w:val="nil"/>
                              <w:left w:val="nil"/>
                              <w:bottom w:val="single" w:sz="4" w:space="0" w:color="auto"/>
                              <w:right w:val="single" w:sz="4" w:space="0" w:color="auto"/>
                            </w:tcBorders>
                            <w:shd w:val="clear" w:color="auto" w:fill="auto"/>
                            <w:vAlign w:val="center"/>
                          </w:tcPr>
                          <w:p w14:paraId="3300F8F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51.07</w:t>
                            </w:r>
                          </w:p>
                        </w:tc>
                      </w:tr>
                      <w:tr w:rsidR="005F32AC" w:rsidRPr="00BE5E03" w14:paraId="56DCCAA2" w14:textId="77777777" w:rsidTr="00EF0EBC">
                        <w:trPr>
                          <w:trHeight w:val="624"/>
                          <w:jc w:val="center"/>
                        </w:trPr>
                        <w:tc>
                          <w:tcPr>
                            <w:tcW w:w="4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70CD" w14:textId="77777777" w:rsidR="005F32AC" w:rsidRPr="00BE5E03" w:rsidRDefault="005F32AC" w:rsidP="000447F0">
                            <w:pPr>
                              <w:widowControl/>
                              <w:ind w:rightChars="-8" w:right="-20"/>
                              <w:jc w:val="center"/>
                              <w:rPr>
                                <w:rFonts w:ascii="標楷體" w:hAnsi="標楷體" w:cs="新細明體"/>
                                <w:kern w:val="0"/>
                                <w:sz w:val="20"/>
                              </w:rPr>
                            </w:pPr>
                            <w:r w:rsidRPr="00BE5E03">
                              <w:rPr>
                                <w:rFonts w:ascii="標楷體" w:hAnsi="標楷體" w:cs="新細明體" w:hint="eastAsia"/>
                                <w:kern w:val="0"/>
                                <w:sz w:val="20"/>
                              </w:rPr>
                              <w:t>110</w:t>
                            </w:r>
                          </w:p>
                        </w:tc>
                        <w:tc>
                          <w:tcPr>
                            <w:tcW w:w="714" w:type="dxa"/>
                            <w:tcBorders>
                              <w:top w:val="single" w:sz="4" w:space="0" w:color="auto"/>
                              <w:left w:val="nil"/>
                              <w:bottom w:val="single" w:sz="4" w:space="0" w:color="auto"/>
                              <w:right w:val="single" w:sz="4" w:space="0" w:color="auto"/>
                            </w:tcBorders>
                            <w:shd w:val="clear" w:color="auto" w:fill="auto"/>
                            <w:noWrap/>
                            <w:vAlign w:val="center"/>
                            <w:hideMark/>
                          </w:tcPr>
                          <w:p w14:paraId="35EB3F9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42,738</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1CF44D6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198,427</w:t>
                            </w:r>
                          </w:p>
                        </w:tc>
                        <w:tc>
                          <w:tcPr>
                            <w:tcW w:w="627" w:type="dxa"/>
                            <w:tcBorders>
                              <w:top w:val="single" w:sz="4" w:space="0" w:color="auto"/>
                              <w:left w:val="nil"/>
                              <w:bottom w:val="single" w:sz="4" w:space="0" w:color="auto"/>
                              <w:right w:val="single" w:sz="4" w:space="0" w:color="auto"/>
                            </w:tcBorders>
                            <w:shd w:val="clear" w:color="auto" w:fill="auto"/>
                            <w:noWrap/>
                            <w:vAlign w:val="center"/>
                            <w:hideMark/>
                          </w:tcPr>
                          <w:p w14:paraId="6349C99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6,919</w:t>
                            </w:r>
                          </w:p>
                        </w:tc>
                        <w:tc>
                          <w:tcPr>
                            <w:tcW w:w="636" w:type="dxa"/>
                            <w:tcBorders>
                              <w:top w:val="single" w:sz="4" w:space="0" w:color="auto"/>
                              <w:left w:val="nil"/>
                              <w:bottom w:val="single" w:sz="4" w:space="0" w:color="auto"/>
                              <w:right w:val="single" w:sz="4" w:space="0" w:color="auto"/>
                            </w:tcBorders>
                            <w:shd w:val="clear" w:color="auto" w:fill="auto"/>
                            <w:vAlign w:val="center"/>
                          </w:tcPr>
                          <w:p w14:paraId="20C8BFDE"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16.19</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507558BA"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19,063</w:t>
                            </w:r>
                          </w:p>
                        </w:tc>
                        <w:tc>
                          <w:tcPr>
                            <w:tcW w:w="602" w:type="dxa"/>
                            <w:tcBorders>
                              <w:top w:val="single" w:sz="4" w:space="0" w:color="auto"/>
                              <w:left w:val="nil"/>
                              <w:bottom w:val="single" w:sz="4" w:space="0" w:color="auto"/>
                              <w:right w:val="single" w:sz="4" w:space="0" w:color="auto"/>
                            </w:tcBorders>
                            <w:shd w:val="clear" w:color="auto" w:fill="auto"/>
                            <w:vAlign w:val="center"/>
                          </w:tcPr>
                          <w:p w14:paraId="40D9B06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9.61</w:t>
                            </w:r>
                          </w:p>
                        </w:tc>
                        <w:tc>
                          <w:tcPr>
                            <w:tcW w:w="601" w:type="dxa"/>
                            <w:tcBorders>
                              <w:top w:val="single" w:sz="4" w:space="0" w:color="auto"/>
                              <w:left w:val="nil"/>
                              <w:bottom w:val="single" w:sz="4" w:space="0" w:color="auto"/>
                              <w:right w:val="single" w:sz="4" w:space="0" w:color="auto"/>
                            </w:tcBorders>
                            <w:shd w:val="clear" w:color="auto" w:fill="auto"/>
                            <w:noWrap/>
                            <w:vAlign w:val="center"/>
                            <w:hideMark/>
                          </w:tcPr>
                          <w:p w14:paraId="7A527C7F"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6,566</w:t>
                            </w:r>
                          </w:p>
                        </w:tc>
                        <w:tc>
                          <w:tcPr>
                            <w:tcW w:w="601" w:type="dxa"/>
                            <w:tcBorders>
                              <w:top w:val="single" w:sz="4" w:space="0" w:color="auto"/>
                              <w:left w:val="nil"/>
                              <w:bottom w:val="single" w:sz="4" w:space="0" w:color="auto"/>
                              <w:right w:val="single" w:sz="4" w:space="0" w:color="auto"/>
                            </w:tcBorders>
                            <w:shd w:val="clear" w:color="auto" w:fill="auto"/>
                            <w:vAlign w:val="center"/>
                          </w:tcPr>
                          <w:p w14:paraId="497EFCB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15.36</w:t>
                            </w:r>
                          </w:p>
                        </w:tc>
                        <w:tc>
                          <w:tcPr>
                            <w:tcW w:w="751" w:type="dxa"/>
                            <w:tcBorders>
                              <w:top w:val="single" w:sz="4" w:space="0" w:color="auto"/>
                              <w:left w:val="nil"/>
                              <w:bottom w:val="single" w:sz="4" w:space="0" w:color="auto"/>
                              <w:right w:val="single" w:sz="4" w:space="0" w:color="auto"/>
                            </w:tcBorders>
                            <w:shd w:val="clear" w:color="auto" w:fill="auto"/>
                            <w:noWrap/>
                            <w:vAlign w:val="center"/>
                            <w:hideMark/>
                          </w:tcPr>
                          <w:p w14:paraId="27B2A804"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34,131</w:t>
                            </w:r>
                          </w:p>
                        </w:tc>
                        <w:tc>
                          <w:tcPr>
                            <w:tcW w:w="603" w:type="dxa"/>
                            <w:tcBorders>
                              <w:top w:val="single" w:sz="4" w:space="0" w:color="auto"/>
                              <w:left w:val="nil"/>
                              <w:bottom w:val="single" w:sz="4" w:space="0" w:color="auto"/>
                              <w:right w:val="single" w:sz="4" w:space="0" w:color="auto"/>
                            </w:tcBorders>
                            <w:shd w:val="clear" w:color="auto" w:fill="auto"/>
                            <w:vAlign w:val="center"/>
                          </w:tcPr>
                          <w:p w14:paraId="0BE474A1"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17.20</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565AE96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24,628</w:t>
                            </w:r>
                          </w:p>
                        </w:tc>
                        <w:tc>
                          <w:tcPr>
                            <w:tcW w:w="601" w:type="dxa"/>
                            <w:tcBorders>
                              <w:top w:val="single" w:sz="4" w:space="0" w:color="auto"/>
                              <w:left w:val="nil"/>
                              <w:bottom w:val="single" w:sz="4" w:space="0" w:color="auto"/>
                              <w:right w:val="single" w:sz="4" w:space="0" w:color="auto"/>
                            </w:tcBorders>
                            <w:shd w:val="clear" w:color="auto" w:fill="auto"/>
                            <w:vAlign w:val="center"/>
                          </w:tcPr>
                          <w:p w14:paraId="78B9E97D"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57.63</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0F3F5A06"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hint="eastAsia"/>
                                <w:spacing w:val="-4"/>
                                <w:kern w:val="0"/>
                                <w:sz w:val="20"/>
                              </w:rPr>
                              <w:t>116,577</w:t>
                            </w:r>
                          </w:p>
                        </w:tc>
                        <w:tc>
                          <w:tcPr>
                            <w:tcW w:w="602" w:type="dxa"/>
                            <w:tcBorders>
                              <w:top w:val="single" w:sz="4" w:space="0" w:color="auto"/>
                              <w:left w:val="nil"/>
                              <w:bottom w:val="single" w:sz="4" w:space="0" w:color="auto"/>
                              <w:right w:val="single" w:sz="4" w:space="0" w:color="auto"/>
                            </w:tcBorders>
                            <w:shd w:val="clear" w:color="auto" w:fill="auto"/>
                            <w:vAlign w:val="center"/>
                          </w:tcPr>
                          <w:p w14:paraId="0C6D442B" w14:textId="77777777" w:rsidR="005F32AC" w:rsidRPr="001B22A9" w:rsidRDefault="005F32AC" w:rsidP="000447F0">
                            <w:pPr>
                              <w:widowControl/>
                              <w:ind w:rightChars="-3" w:right="-7"/>
                              <w:jc w:val="right"/>
                              <w:rPr>
                                <w:rFonts w:ascii="標楷體" w:hAnsi="標楷體" w:cs="新細明體"/>
                                <w:spacing w:val="-4"/>
                                <w:kern w:val="0"/>
                                <w:sz w:val="20"/>
                              </w:rPr>
                            </w:pPr>
                            <w:r w:rsidRPr="001B22A9">
                              <w:rPr>
                                <w:rFonts w:ascii="標楷體" w:hAnsi="標楷體" w:cs="新細明體"/>
                                <w:spacing w:val="-4"/>
                                <w:kern w:val="0"/>
                                <w:sz w:val="20"/>
                              </w:rPr>
                              <w:t>58.75</w:t>
                            </w:r>
                          </w:p>
                        </w:tc>
                      </w:tr>
                    </w:tbl>
                    <w:p w14:paraId="6F569EB6" w14:textId="77777777" w:rsidR="005F32AC" w:rsidRPr="002F58E9" w:rsidRDefault="005F32AC" w:rsidP="004C50BD">
                      <w:pPr>
                        <w:pStyle w:val="1e"/>
                        <w:tabs>
                          <w:tab w:val="left" w:pos="567"/>
                          <w:tab w:val="left" w:pos="10490"/>
                        </w:tabs>
                        <w:spacing w:before="0" w:line="280" w:lineRule="exact"/>
                        <w:ind w:leftChars="0" w:left="0" w:rightChars="-8" w:right="-20" w:firstLineChars="0" w:firstLine="0"/>
                        <w:rPr>
                          <w:rFonts w:ascii="標楷體" w:hAnsi="標楷體"/>
                          <w:b w:val="0"/>
                          <w:sz w:val="18"/>
                        </w:rPr>
                      </w:pPr>
                      <w:r w:rsidRPr="0025204E">
                        <w:rPr>
                          <w:rFonts w:ascii="標楷體" w:hAnsi="標楷體" w:hint="eastAsia"/>
                          <w:b w:val="0"/>
                          <w:sz w:val="18"/>
                        </w:rPr>
                        <w:t>資源來源：整理自基隆市稅務局提供資料。</w:t>
                      </w:r>
                    </w:p>
                  </w:txbxContent>
                </v:textbox>
                <w10:wrap type="square" anchorx="margin"/>
              </v:shape>
            </w:pict>
          </mc:Fallback>
        </mc:AlternateContent>
      </w:r>
      <w:r w:rsidRPr="00790A4C">
        <w:rPr>
          <w:rFonts w:ascii="標楷體" w:hAnsi="標楷體" w:hint="eastAsia"/>
        </w:rPr>
        <w:t>調，以加速業務推動及執行。</w:t>
      </w:r>
    </w:p>
    <w:p w14:paraId="45DDA03A" w14:textId="31E75D8F" w:rsidR="004C50BD" w:rsidRPr="00790A4C" w:rsidRDefault="00646EF8" w:rsidP="00646EF8">
      <w:pPr>
        <w:overflowPunct w:val="0"/>
        <w:spacing w:beforeLines="20" w:before="100" w:line="530" w:lineRule="exact"/>
        <w:ind w:firstLineChars="200" w:firstLine="493"/>
        <w:jc w:val="both"/>
        <w:rPr>
          <w:rFonts w:ascii="標楷體" w:hAnsi="標楷體"/>
        </w:rPr>
      </w:pPr>
      <w:r w:rsidRPr="00790A4C">
        <w:rPr>
          <w:rFonts w:ascii="標楷體" w:hAnsi="標楷體" w:hint="eastAsia"/>
          <w:noProof/>
        </w:rPr>
        <mc:AlternateContent>
          <mc:Choice Requires="wps">
            <w:drawing>
              <wp:anchor distT="45720" distB="45720" distL="114300" distR="114300" simplePos="0" relativeHeight="251689984" behindDoc="0" locked="0" layoutInCell="1" allowOverlap="1" wp14:anchorId="0DB73C77" wp14:editId="53E27F31">
                <wp:simplePos x="0" y="0"/>
                <wp:positionH relativeFrom="margin">
                  <wp:posOffset>2976880</wp:posOffset>
                </wp:positionH>
                <wp:positionV relativeFrom="margin">
                  <wp:posOffset>6970395</wp:posOffset>
                </wp:positionV>
                <wp:extent cx="3322320" cy="1918970"/>
                <wp:effectExtent l="0" t="0" r="0" b="508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1918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2B89F5" w14:textId="77777777" w:rsidR="005F32AC" w:rsidRDefault="005F32AC" w:rsidP="004C50BD">
                            <w:pPr>
                              <w:pStyle w:val="afff7"/>
                              <w:tabs>
                                <w:tab w:val="left" w:pos="567"/>
                                <w:tab w:val="left" w:pos="10490"/>
                              </w:tabs>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Pr>
                                <w:rFonts w:ascii="標楷體"/>
                                <w:snapToGrid w:val="0"/>
                                <w:sz w:val="24"/>
                              </w:rPr>
                              <w:t>3</w:t>
                            </w:r>
                            <w:r w:rsidRPr="002F58E9">
                              <w:rPr>
                                <w:rFonts w:ascii="標楷體" w:hint="eastAsia"/>
                                <w:snapToGrid w:val="0"/>
                                <w:sz w:val="24"/>
                              </w:rPr>
                              <w:t xml:space="preserve">　</w:t>
                            </w:r>
                            <w:r w:rsidRPr="0079784C">
                              <w:rPr>
                                <w:rFonts w:ascii="標楷體" w:hint="eastAsia"/>
                                <w:sz w:val="24"/>
                              </w:rPr>
                              <w:t>巨額欠稅案件變動情形</w:t>
                            </w:r>
                          </w:p>
                          <w:p w14:paraId="6E583CE4" w14:textId="4C334F3C" w:rsidR="005F32AC" w:rsidRPr="0053753A" w:rsidRDefault="005F32AC" w:rsidP="001B7AE3">
                            <w:pPr>
                              <w:pStyle w:val="afff7"/>
                              <w:tabs>
                                <w:tab w:val="left" w:pos="567"/>
                                <w:tab w:val="left" w:pos="10490"/>
                              </w:tabs>
                              <w:spacing w:afterLines="10" w:after="50" w:line="240" w:lineRule="exact"/>
                              <w:ind w:leftChars="0" w:left="0" w:rightChars="52" w:right="128" w:firstLineChars="0" w:firstLine="0"/>
                              <w:jc w:val="right"/>
                              <w:rPr>
                                <w:rFonts w:ascii="標楷體"/>
                                <w:b w:val="0"/>
                                <w:sz w:val="18"/>
                                <w:szCs w:val="18"/>
                              </w:rPr>
                            </w:pPr>
                            <w:r w:rsidRPr="0053753A">
                              <w:rPr>
                                <w:rFonts w:ascii="標楷體" w:hint="eastAsia"/>
                                <w:b w:val="0"/>
                                <w:sz w:val="18"/>
                                <w:szCs w:val="18"/>
                              </w:rPr>
                              <w:t>單位：</w:t>
                            </w:r>
                            <w:r w:rsidR="00C73D72" w:rsidRPr="0053753A">
                              <w:rPr>
                                <w:rFonts w:ascii="標楷體" w:hint="eastAsia"/>
                                <w:b w:val="0"/>
                                <w:sz w:val="18"/>
                                <w:szCs w:val="18"/>
                                <w:lang w:eastAsia="zh-TW"/>
                              </w:rPr>
                              <w:t>件</w:t>
                            </w:r>
                            <w:r w:rsidR="00C73D72" w:rsidRPr="0053753A">
                              <w:rPr>
                                <w:rFonts w:ascii="標楷體" w:hint="eastAsia"/>
                                <w:b w:val="0"/>
                                <w:sz w:val="18"/>
                                <w:szCs w:val="18"/>
                              </w:rPr>
                              <w:t>、</w:t>
                            </w:r>
                            <w:r w:rsidRPr="0053753A">
                              <w:rPr>
                                <w:rFonts w:ascii="標楷體" w:hint="eastAsia"/>
                                <w:b w:val="0"/>
                                <w:sz w:val="18"/>
                                <w:szCs w:val="18"/>
                              </w:rPr>
                              <w:t>新臺幣千元、％</w:t>
                            </w:r>
                          </w:p>
                          <w:tbl>
                            <w:tblPr>
                              <w:tblW w:w="51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134"/>
                              <w:gridCol w:w="1018"/>
                              <w:gridCol w:w="1019"/>
                              <w:gridCol w:w="1400"/>
                            </w:tblGrid>
                            <w:tr w:rsidR="005F32AC" w:rsidRPr="0035595D" w14:paraId="6B456D55" w14:textId="77777777" w:rsidTr="0034113F">
                              <w:trPr>
                                <w:cantSplit/>
                                <w:trHeight w:val="283"/>
                              </w:trPr>
                              <w:tc>
                                <w:tcPr>
                                  <w:tcW w:w="567" w:type="dxa"/>
                                  <w:vMerge w:val="restart"/>
                                  <w:vAlign w:val="center"/>
                                </w:tcPr>
                                <w:p w14:paraId="4A24DC35" w14:textId="77777777" w:rsidR="005F32AC" w:rsidRPr="00D8410C" w:rsidRDefault="005F32AC" w:rsidP="000447F0">
                                  <w:pPr>
                                    <w:spacing w:line="360" w:lineRule="exact"/>
                                    <w:ind w:rightChars="-8" w:right="-20"/>
                                    <w:jc w:val="center"/>
                                    <w:rPr>
                                      <w:rFonts w:ascii="標楷體" w:hAnsi="標楷體"/>
                                      <w:spacing w:val="-12"/>
                                      <w:sz w:val="20"/>
                                    </w:rPr>
                                  </w:pPr>
                                  <w:r w:rsidRPr="00D8410C">
                                    <w:rPr>
                                      <w:rFonts w:ascii="標楷體" w:hAnsi="標楷體" w:cs="標楷體" w:hint="eastAsia"/>
                                      <w:spacing w:val="-12"/>
                                      <w:sz w:val="20"/>
                                    </w:rPr>
                                    <w:t>年度</w:t>
                                  </w:r>
                                </w:p>
                              </w:tc>
                              <w:tc>
                                <w:tcPr>
                                  <w:tcW w:w="1134" w:type="dxa"/>
                                  <w:vMerge w:val="restart"/>
                                  <w:vAlign w:val="center"/>
                                </w:tcPr>
                                <w:p w14:paraId="0320ADF5" w14:textId="77777777" w:rsidR="005F32AC" w:rsidRPr="00D8410C" w:rsidRDefault="005F32AC" w:rsidP="000447F0">
                                  <w:pPr>
                                    <w:autoSpaceDE w:val="0"/>
                                    <w:autoSpaceDN w:val="0"/>
                                    <w:ind w:rightChars="-8" w:right="-20"/>
                                    <w:rPr>
                                      <w:rFonts w:ascii="標楷體" w:hAnsi="標楷體"/>
                                      <w:spacing w:val="-12"/>
                                      <w:sz w:val="20"/>
                                    </w:rPr>
                                  </w:pPr>
                                  <w:r w:rsidRPr="00D8410C">
                                    <w:rPr>
                                      <w:rFonts w:ascii="標楷體" w:hAnsi="標楷體" w:cs="標楷體" w:hint="eastAsia"/>
                                      <w:spacing w:val="-12"/>
                                      <w:sz w:val="20"/>
                                    </w:rPr>
                                    <w:t>期末未徵起數</w:t>
                                  </w:r>
                                </w:p>
                                <w:p w14:paraId="17BE352C" w14:textId="77777777" w:rsidR="005F32AC" w:rsidRPr="00D8410C" w:rsidRDefault="005F32AC" w:rsidP="000447F0">
                                  <w:pPr>
                                    <w:ind w:rightChars="-8" w:right="-20"/>
                                    <w:rPr>
                                      <w:rFonts w:ascii="標楷體" w:hAnsi="標楷體"/>
                                      <w:spacing w:val="-12"/>
                                      <w:sz w:val="20"/>
                                    </w:rPr>
                                  </w:pPr>
                                  <w:r w:rsidRPr="00D8410C">
                                    <w:rPr>
                                      <w:rFonts w:ascii="標楷體" w:hAnsi="標楷體" w:cs="標楷體" w:hint="eastAsia"/>
                                      <w:spacing w:val="-12"/>
                                      <w:sz w:val="20"/>
                                    </w:rPr>
                                    <w:t>金</w:t>
                                  </w:r>
                                  <w:r w:rsidRPr="00D8410C">
                                    <w:rPr>
                                      <w:rFonts w:ascii="標楷體" w:hAnsi="標楷體" w:cs="標楷體"/>
                                      <w:spacing w:val="-12"/>
                                      <w:sz w:val="20"/>
                                    </w:rPr>
                                    <w:t xml:space="preserve">       </w:t>
                                  </w:r>
                                  <w:r>
                                    <w:rPr>
                                      <w:rFonts w:ascii="標楷體" w:hAnsi="標楷體" w:cs="標楷體"/>
                                      <w:spacing w:val="-12"/>
                                      <w:sz w:val="20"/>
                                    </w:rPr>
                                    <w:t xml:space="preserve"> </w:t>
                                  </w:r>
                                  <w:r w:rsidRPr="00D8410C">
                                    <w:rPr>
                                      <w:rFonts w:ascii="標楷體" w:hAnsi="標楷體" w:cs="標楷體"/>
                                      <w:spacing w:val="-12"/>
                                      <w:sz w:val="20"/>
                                    </w:rPr>
                                    <w:t xml:space="preserve"> </w:t>
                                  </w:r>
                                  <w:r w:rsidRPr="00D8410C">
                                    <w:rPr>
                                      <w:rFonts w:ascii="標楷體" w:hAnsi="標楷體" w:cs="標楷體" w:hint="eastAsia"/>
                                      <w:spacing w:val="-12"/>
                                      <w:sz w:val="20"/>
                                    </w:rPr>
                                    <w:t>額</w:t>
                                  </w:r>
                                </w:p>
                              </w:tc>
                              <w:tc>
                                <w:tcPr>
                                  <w:tcW w:w="3437" w:type="dxa"/>
                                  <w:gridSpan w:val="3"/>
                                  <w:shd w:val="clear" w:color="auto" w:fill="FFFFFF" w:themeFill="background1"/>
                                  <w:vAlign w:val="center"/>
                                </w:tcPr>
                                <w:p w14:paraId="770A900E" w14:textId="77777777" w:rsidR="005F32AC" w:rsidRPr="003744C0" w:rsidRDefault="005F32AC" w:rsidP="000447F0">
                                  <w:pPr>
                                    <w:autoSpaceDE w:val="0"/>
                                    <w:autoSpaceDN w:val="0"/>
                                    <w:ind w:rightChars="-8" w:right="-20"/>
                                    <w:jc w:val="center"/>
                                    <w:rPr>
                                      <w:rFonts w:ascii="標楷體" w:hAnsi="標楷體"/>
                                      <w:sz w:val="20"/>
                                    </w:rPr>
                                  </w:pPr>
                                  <w:r w:rsidRPr="003744C0">
                                    <w:rPr>
                                      <w:rFonts w:ascii="標楷體" w:hAnsi="標楷體" w:cs="標楷體"/>
                                      <w:sz w:val="20"/>
                                    </w:rPr>
                                    <w:t>10</w:t>
                                  </w:r>
                                  <w:r w:rsidRPr="003744C0">
                                    <w:rPr>
                                      <w:rFonts w:ascii="標楷體" w:hAnsi="標楷體" w:cs="標楷體" w:hint="eastAsia"/>
                                      <w:sz w:val="20"/>
                                    </w:rPr>
                                    <w:t>萬元以上未徵起數</w:t>
                                  </w:r>
                                </w:p>
                              </w:tc>
                            </w:tr>
                            <w:tr w:rsidR="005F32AC" w:rsidRPr="0035595D" w14:paraId="29E92363" w14:textId="77777777" w:rsidTr="0034113F">
                              <w:trPr>
                                <w:cantSplit/>
                                <w:trHeight w:val="396"/>
                              </w:trPr>
                              <w:tc>
                                <w:tcPr>
                                  <w:tcW w:w="567" w:type="dxa"/>
                                  <w:vMerge/>
                                  <w:vAlign w:val="center"/>
                                </w:tcPr>
                                <w:p w14:paraId="618046A5" w14:textId="77777777" w:rsidR="005F32AC" w:rsidRPr="00D8410C" w:rsidRDefault="005F32AC" w:rsidP="000447F0">
                                  <w:pPr>
                                    <w:spacing w:line="560" w:lineRule="exact"/>
                                    <w:ind w:rightChars="-8" w:right="-20"/>
                                    <w:jc w:val="both"/>
                                    <w:rPr>
                                      <w:rFonts w:ascii="標楷體" w:hAnsi="標楷體"/>
                                      <w:spacing w:val="-12"/>
                                      <w:sz w:val="20"/>
                                    </w:rPr>
                                  </w:pPr>
                                </w:p>
                              </w:tc>
                              <w:tc>
                                <w:tcPr>
                                  <w:tcW w:w="1134" w:type="dxa"/>
                                  <w:vMerge/>
                                  <w:vAlign w:val="center"/>
                                </w:tcPr>
                                <w:p w14:paraId="11231005" w14:textId="77777777" w:rsidR="005F32AC" w:rsidRPr="00D8410C" w:rsidRDefault="005F32AC" w:rsidP="000447F0">
                                  <w:pPr>
                                    <w:ind w:rightChars="-8" w:right="-20"/>
                                    <w:jc w:val="center"/>
                                    <w:rPr>
                                      <w:rFonts w:ascii="標楷體" w:hAnsi="標楷體"/>
                                      <w:spacing w:val="-12"/>
                                      <w:sz w:val="20"/>
                                    </w:rPr>
                                  </w:pPr>
                                </w:p>
                              </w:tc>
                              <w:tc>
                                <w:tcPr>
                                  <w:tcW w:w="1018" w:type="dxa"/>
                                  <w:vAlign w:val="center"/>
                                </w:tcPr>
                                <w:p w14:paraId="092A4EC3"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件 </w:t>
                                  </w:r>
                                  <w:r w:rsidRPr="00D8410C">
                                    <w:rPr>
                                      <w:rFonts w:ascii="標楷體" w:hAnsi="標楷體" w:cs="標楷體"/>
                                      <w:spacing w:val="-12"/>
                                      <w:sz w:val="20"/>
                                    </w:rPr>
                                    <w:t xml:space="preserve">     </w:t>
                                  </w:r>
                                  <w:r w:rsidRPr="00D8410C">
                                    <w:rPr>
                                      <w:rFonts w:ascii="標楷體" w:hAnsi="標楷體" w:cs="標楷體" w:hint="eastAsia"/>
                                      <w:spacing w:val="-12"/>
                                      <w:sz w:val="20"/>
                                    </w:rPr>
                                    <w:t>數</w:t>
                                  </w:r>
                                </w:p>
                              </w:tc>
                              <w:tc>
                                <w:tcPr>
                                  <w:tcW w:w="1019" w:type="dxa"/>
                                  <w:shd w:val="clear" w:color="auto" w:fill="FFFFFF" w:themeFill="background1"/>
                                  <w:vAlign w:val="center"/>
                                </w:tcPr>
                                <w:p w14:paraId="371C3222"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金 </w:t>
                                  </w:r>
                                  <w:r w:rsidRPr="00D8410C">
                                    <w:rPr>
                                      <w:rFonts w:ascii="標楷體" w:hAnsi="標楷體" w:cs="標楷體"/>
                                      <w:spacing w:val="-12"/>
                                      <w:sz w:val="20"/>
                                    </w:rPr>
                                    <w:t xml:space="preserve">  </w:t>
                                  </w:r>
                                  <w:r w:rsidRPr="00D8410C">
                                    <w:rPr>
                                      <w:rFonts w:ascii="標楷體" w:hAnsi="標楷體" w:cs="標楷體" w:hint="eastAsia"/>
                                      <w:spacing w:val="-12"/>
                                      <w:sz w:val="20"/>
                                    </w:rPr>
                                    <w:t>額</w:t>
                                  </w:r>
                                </w:p>
                              </w:tc>
                              <w:tc>
                                <w:tcPr>
                                  <w:tcW w:w="1400" w:type="dxa"/>
                                  <w:vAlign w:val="center"/>
                                </w:tcPr>
                                <w:p w14:paraId="4FBC0B08" w14:textId="77777777" w:rsidR="005F32AC" w:rsidRPr="00D8410C" w:rsidRDefault="005F32AC" w:rsidP="000447F0">
                                  <w:pPr>
                                    <w:ind w:rightChars="-8" w:right="-20"/>
                                    <w:jc w:val="center"/>
                                    <w:rPr>
                                      <w:rFonts w:ascii="標楷體" w:hAnsi="標楷體" w:cs="標楷體"/>
                                      <w:spacing w:val="-12"/>
                                      <w:sz w:val="20"/>
                                    </w:rPr>
                                  </w:pPr>
                                  <w:r w:rsidRPr="00D8410C">
                                    <w:rPr>
                                      <w:rFonts w:ascii="標楷體" w:hAnsi="標楷體" w:cs="標楷體" w:hint="eastAsia"/>
                                      <w:spacing w:val="-12"/>
                                      <w:sz w:val="20"/>
                                    </w:rPr>
                                    <w:t>金額占未徵起數</w:t>
                                  </w:r>
                                </w:p>
                                <w:p w14:paraId="7C001316"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金 </w:t>
                                  </w:r>
                                  <w:r w:rsidRPr="00D8410C">
                                    <w:rPr>
                                      <w:rFonts w:ascii="標楷體" w:hAnsi="標楷體" w:cs="標楷體"/>
                                      <w:spacing w:val="-12"/>
                                      <w:sz w:val="20"/>
                                    </w:rPr>
                                    <w:t xml:space="preserve"> </w:t>
                                  </w:r>
                                  <w:r w:rsidRPr="00D8410C">
                                    <w:rPr>
                                      <w:rFonts w:ascii="標楷體" w:hAnsi="標楷體" w:cs="標楷體" w:hint="eastAsia"/>
                                      <w:spacing w:val="-12"/>
                                      <w:sz w:val="20"/>
                                    </w:rPr>
                                    <w:t xml:space="preserve">額 </w:t>
                                  </w:r>
                                  <w:r w:rsidRPr="00D8410C">
                                    <w:rPr>
                                      <w:rFonts w:ascii="標楷體" w:hAnsi="標楷體" w:cs="標楷體"/>
                                      <w:spacing w:val="-12"/>
                                      <w:sz w:val="20"/>
                                    </w:rPr>
                                    <w:t xml:space="preserve"> </w:t>
                                  </w:r>
                                  <w:r w:rsidRPr="00D8410C">
                                    <w:rPr>
                                      <w:rFonts w:ascii="標楷體" w:hAnsi="標楷體" w:cs="標楷體" w:hint="eastAsia"/>
                                      <w:spacing w:val="-12"/>
                                      <w:sz w:val="20"/>
                                    </w:rPr>
                                    <w:t xml:space="preserve">比 </w:t>
                                  </w:r>
                                  <w:r w:rsidRPr="00D8410C">
                                    <w:rPr>
                                      <w:rFonts w:ascii="標楷體" w:hAnsi="標楷體" w:cs="標楷體"/>
                                      <w:spacing w:val="-12"/>
                                      <w:sz w:val="20"/>
                                    </w:rPr>
                                    <w:t xml:space="preserve"> </w:t>
                                  </w:r>
                                  <w:r w:rsidRPr="00D8410C">
                                    <w:rPr>
                                      <w:rFonts w:ascii="標楷體" w:hAnsi="標楷體" w:cs="標楷體" w:hint="eastAsia"/>
                                      <w:spacing w:val="-12"/>
                                      <w:sz w:val="20"/>
                                    </w:rPr>
                                    <w:t>率</w:t>
                                  </w:r>
                                </w:p>
                              </w:tc>
                            </w:tr>
                            <w:tr w:rsidR="005F32AC" w:rsidRPr="0035595D" w14:paraId="42A9E7F2" w14:textId="77777777" w:rsidTr="0034113F">
                              <w:trPr>
                                <w:cantSplit/>
                                <w:trHeight w:val="312"/>
                              </w:trPr>
                              <w:tc>
                                <w:tcPr>
                                  <w:tcW w:w="567" w:type="dxa"/>
                                  <w:vAlign w:val="center"/>
                                </w:tcPr>
                                <w:p w14:paraId="6FFF521F" w14:textId="77777777" w:rsidR="005F32AC" w:rsidRPr="00D8410C" w:rsidRDefault="005F32AC" w:rsidP="000447F0">
                                  <w:pPr>
                                    <w:spacing w:line="240" w:lineRule="exact"/>
                                    <w:ind w:rightChars="-8" w:right="-20"/>
                                    <w:jc w:val="center"/>
                                    <w:rPr>
                                      <w:rFonts w:ascii="標楷體" w:hAnsi="標楷體"/>
                                      <w:spacing w:val="-12"/>
                                      <w:sz w:val="20"/>
                                    </w:rPr>
                                  </w:pPr>
                                  <w:r w:rsidRPr="00D8410C">
                                    <w:rPr>
                                      <w:rFonts w:ascii="標楷體" w:hAnsi="標楷體" w:hint="eastAsia"/>
                                      <w:spacing w:val="-12"/>
                                      <w:sz w:val="20"/>
                                    </w:rPr>
                                    <w:t>10</w:t>
                                  </w:r>
                                  <w:r w:rsidRPr="00D8410C">
                                    <w:rPr>
                                      <w:rFonts w:ascii="標楷體" w:hAnsi="標楷體"/>
                                      <w:spacing w:val="-12"/>
                                      <w:sz w:val="20"/>
                                    </w:rPr>
                                    <w:t>8</w:t>
                                  </w:r>
                                </w:p>
                              </w:tc>
                              <w:tc>
                                <w:tcPr>
                                  <w:tcW w:w="1134" w:type="dxa"/>
                                  <w:vAlign w:val="center"/>
                                </w:tcPr>
                                <w:p w14:paraId="30FE6234"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1</w:t>
                                  </w:r>
                                  <w:r w:rsidRPr="00D8410C">
                                    <w:rPr>
                                      <w:rFonts w:ascii="標楷體" w:hAnsi="標楷體" w:cs="新細明體"/>
                                      <w:spacing w:val="-12"/>
                                      <w:sz w:val="20"/>
                                    </w:rPr>
                                    <w:t>82,186</w:t>
                                  </w:r>
                                </w:p>
                              </w:tc>
                              <w:tc>
                                <w:tcPr>
                                  <w:tcW w:w="1018" w:type="dxa"/>
                                  <w:vAlign w:val="center"/>
                                </w:tcPr>
                                <w:p w14:paraId="2A0A30F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66</w:t>
                                  </w:r>
                                </w:p>
                              </w:tc>
                              <w:tc>
                                <w:tcPr>
                                  <w:tcW w:w="1019" w:type="dxa"/>
                                  <w:shd w:val="clear" w:color="auto" w:fill="FFFFFF" w:themeFill="background1"/>
                                  <w:vAlign w:val="center"/>
                                </w:tcPr>
                                <w:p w14:paraId="64047566"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5</w:t>
                                  </w:r>
                                  <w:r w:rsidRPr="00D8410C">
                                    <w:rPr>
                                      <w:rFonts w:ascii="標楷體" w:hAnsi="標楷體" w:cs="新細明體"/>
                                      <w:spacing w:val="-12"/>
                                      <w:sz w:val="20"/>
                                    </w:rPr>
                                    <w:t>1,851</w:t>
                                  </w:r>
                                </w:p>
                              </w:tc>
                              <w:tc>
                                <w:tcPr>
                                  <w:tcW w:w="1400" w:type="dxa"/>
                                  <w:vAlign w:val="center"/>
                                </w:tcPr>
                                <w:p w14:paraId="1A18C0D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8.46</w:t>
                                  </w:r>
                                </w:p>
                              </w:tc>
                            </w:tr>
                            <w:tr w:rsidR="005F32AC" w:rsidRPr="0035595D" w14:paraId="65AC0682" w14:textId="77777777" w:rsidTr="0034113F">
                              <w:trPr>
                                <w:cantSplit/>
                                <w:trHeight w:val="312"/>
                              </w:trPr>
                              <w:tc>
                                <w:tcPr>
                                  <w:tcW w:w="567" w:type="dxa"/>
                                  <w:vAlign w:val="center"/>
                                </w:tcPr>
                                <w:p w14:paraId="0B33F679" w14:textId="77777777" w:rsidR="005F32AC" w:rsidRPr="00D8410C" w:rsidRDefault="005F32AC" w:rsidP="000447F0">
                                  <w:pPr>
                                    <w:spacing w:line="240" w:lineRule="exact"/>
                                    <w:ind w:rightChars="-8" w:right="-20"/>
                                    <w:jc w:val="center"/>
                                    <w:rPr>
                                      <w:rFonts w:ascii="標楷體" w:hAnsi="標楷體" w:cs="新細明體"/>
                                      <w:spacing w:val="-12"/>
                                      <w:sz w:val="20"/>
                                    </w:rPr>
                                  </w:pPr>
                                  <w:r w:rsidRPr="00D8410C">
                                    <w:rPr>
                                      <w:rFonts w:ascii="標楷體" w:hAnsi="標楷體" w:cs="新細明體" w:hint="eastAsia"/>
                                      <w:spacing w:val="-12"/>
                                      <w:sz w:val="20"/>
                                    </w:rPr>
                                    <w:t>10</w:t>
                                  </w:r>
                                  <w:r w:rsidRPr="00D8410C">
                                    <w:rPr>
                                      <w:rFonts w:ascii="標楷體" w:hAnsi="標楷體" w:cs="新細明體"/>
                                      <w:spacing w:val="-12"/>
                                      <w:sz w:val="20"/>
                                    </w:rPr>
                                    <w:t>9</w:t>
                                  </w:r>
                                </w:p>
                              </w:tc>
                              <w:tc>
                                <w:tcPr>
                                  <w:tcW w:w="1134" w:type="dxa"/>
                                  <w:vAlign w:val="center"/>
                                </w:tcPr>
                                <w:p w14:paraId="63834557"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14,075</w:t>
                                  </w:r>
                                </w:p>
                              </w:tc>
                              <w:tc>
                                <w:tcPr>
                                  <w:tcW w:w="1018" w:type="dxa"/>
                                  <w:vAlign w:val="center"/>
                                </w:tcPr>
                                <w:p w14:paraId="3E07FC16"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87</w:t>
                                  </w:r>
                                </w:p>
                              </w:tc>
                              <w:tc>
                                <w:tcPr>
                                  <w:tcW w:w="1019" w:type="dxa"/>
                                  <w:shd w:val="clear" w:color="auto" w:fill="FFFFFF" w:themeFill="background1"/>
                                  <w:vAlign w:val="center"/>
                                </w:tcPr>
                                <w:p w14:paraId="535EBDE5"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56,399</w:t>
                                  </w:r>
                                </w:p>
                              </w:tc>
                              <w:tc>
                                <w:tcPr>
                                  <w:tcW w:w="1400" w:type="dxa"/>
                                  <w:vAlign w:val="center"/>
                                </w:tcPr>
                                <w:p w14:paraId="74A7D53A" w14:textId="77777777" w:rsidR="005F32AC" w:rsidRPr="00D8410C" w:rsidRDefault="005F32AC" w:rsidP="000447F0">
                                  <w:pPr>
                                    <w:widowControl/>
                                    <w:ind w:rightChars="30" w:right="74"/>
                                    <w:jc w:val="right"/>
                                    <w:rPr>
                                      <w:rFonts w:ascii="標楷體" w:hAnsi="標楷體" w:cs="新細明體"/>
                                      <w:spacing w:val="-12"/>
                                      <w:sz w:val="20"/>
                                    </w:rPr>
                                  </w:pPr>
                                  <w:r w:rsidRPr="00D8410C">
                                    <w:rPr>
                                      <w:rFonts w:ascii="標楷體" w:hAnsi="標楷體" w:cs="新細明體" w:hint="eastAsia"/>
                                      <w:spacing w:val="-12"/>
                                      <w:sz w:val="20"/>
                                    </w:rPr>
                                    <w:t xml:space="preserve">26.35 </w:t>
                                  </w:r>
                                </w:p>
                              </w:tc>
                            </w:tr>
                            <w:tr w:rsidR="005F32AC" w:rsidRPr="0035595D" w14:paraId="43EA5EA5" w14:textId="77777777" w:rsidTr="0034113F">
                              <w:trPr>
                                <w:cantSplit/>
                                <w:trHeight w:val="312"/>
                              </w:trPr>
                              <w:tc>
                                <w:tcPr>
                                  <w:tcW w:w="567" w:type="dxa"/>
                                  <w:vAlign w:val="center"/>
                                </w:tcPr>
                                <w:p w14:paraId="13828D8F" w14:textId="77777777" w:rsidR="005F32AC" w:rsidRPr="00D8410C" w:rsidRDefault="005F32AC" w:rsidP="000447F0">
                                  <w:pPr>
                                    <w:spacing w:line="240" w:lineRule="exact"/>
                                    <w:ind w:rightChars="-8" w:right="-20"/>
                                    <w:jc w:val="center"/>
                                    <w:rPr>
                                      <w:rFonts w:ascii="標楷體" w:hAnsi="標楷體"/>
                                      <w:spacing w:val="-12"/>
                                      <w:sz w:val="20"/>
                                    </w:rPr>
                                  </w:pPr>
                                  <w:r w:rsidRPr="00D8410C">
                                    <w:rPr>
                                      <w:rFonts w:ascii="標楷體" w:hAnsi="標楷體" w:hint="eastAsia"/>
                                      <w:spacing w:val="-12"/>
                                      <w:sz w:val="20"/>
                                    </w:rPr>
                                    <w:t>1</w:t>
                                  </w:r>
                                  <w:r w:rsidRPr="00D8410C">
                                    <w:rPr>
                                      <w:rFonts w:ascii="標楷體" w:hAnsi="標楷體"/>
                                      <w:spacing w:val="-12"/>
                                      <w:sz w:val="20"/>
                                    </w:rPr>
                                    <w:t>10</w:t>
                                  </w:r>
                                </w:p>
                              </w:tc>
                              <w:tc>
                                <w:tcPr>
                                  <w:tcW w:w="1134" w:type="dxa"/>
                                  <w:vAlign w:val="center"/>
                                </w:tcPr>
                                <w:p w14:paraId="127D62BF"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1</w:t>
                                  </w:r>
                                  <w:r w:rsidRPr="00D8410C">
                                    <w:rPr>
                                      <w:rFonts w:ascii="標楷體" w:hAnsi="標楷體" w:cs="新細明體"/>
                                      <w:spacing w:val="-12"/>
                                      <w:sz w:val="20"/>
                                    </w:rPr>
                                    <w:t>98,427</w:t>
                                  </w:r>
                                </w:p>
                              </w:tc>
                              <w:tc>
                                <w:tcPr>
                                  <w:tcW w:w="1018" w:type="dxa"/>
                                  <w:vAlign w:val="center"/>
                                </w:tcPr>
                                <w:p w14:paraId="6F41EAE9"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95</w:t>
                                  </w:r>
                                </w:p>
                              </w:tc>
                              <w:tc>
                                <w:tcPr>
                                  <w:tcW w:w="1019" w:type="dxa"/>
                                  <w:shd w:val="clear" w:color="auto" w:fill="FFFFFF" w:themeFill="background1"/>
                                  <w:vAlign w:val="center"/>
                                </w:tcPr>
                                <w:p w14:paraId="4EDDEF5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6</w:t>
                                  </w:r>
                                  <w:r w:rsidRPr="00D8410C">
                                    <w:rPr>
                                      <w:rFonts w:ascii="標楷體" w:hAnsi="標楷體" w:cs="新細明體"/>
                                      <w:spacing w:val="-12"/>
                                      <w:sz w:val="20"/>
                                    </w:rPr>
                                    <w:t>2,465</w:t>
                                  </w:r>
                                </w:p>
                              </w:tc>
                              <w:tc>
                                <w:tcPr>
                                  <w:tcW w:w="1400" w:type="dxa"/>
                                  <w:vAlign w:val="center"/>
                                </w:tcPr>
                                <w:p w14:paraId="3332EE3D"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3</w:t>
                                  </w:r>
                                  <w:r w:rsidRPr="00D8410C">
                                    <w:rPr>
                                      <w:rFonts w:ascii="標楷體" w:hAnsi="標楷體" w:cs="新細明體"/>
                                      <w:spacing w:val="-12"/>
                                      <w:sz w:val="20"/>
                                    </w:rPr>
                                    <w:t>1.48</w:t>
                                  </w:r>
                                </w:p>
                              </w:tc>
                            </w:tr>
                          </w:tbl>
                          <w:p w14:paraId="113DBA88" w14:textId="77777777" w:rsidR="005F32AC" w:rsidRPr="00E46262" w:rsidRDefault="005F32AC" w:rsidP="000A152C">
                            <w:pPr>
                              <w:pStyle w:val="1e"/>
                              <w:tabs>
                                <w:tab w:val="left" w:pos="567"/>
                                <w:tab w:val="left" w:pos="10490"/>
                              </w:tabs>
                              <w:spacing w:before="0" w:line="240" w:lineRule="exact"/>
                              <w:ind w:leftChars="0" w:left="0" w:rightChars="-8" w:right="-20" w:firstLineChars="0" w:firstLine="0"/>
                              <w:rPr>
                                <w:rFonts w:ascii="標楷體" w:hAnsi="標楷體"/>
                                <w:b w:val="0"/>
                                <w:sz w:val="18"/>
                                <w:szCs w:val="18"/>
                              </w:rPr>
                            </w:pPr>
                            <w:r w:rsidRPr="002F58E9">
                              <w:rPr>
                                <w:rFonts w:ascii="標楷體" w:hAnsi="標楷體" w:hint="eastAsia"/>
                                <w:b w:val="0"/>
                                <w:sz w:val="18"/>
                              </w:rPr>
                              <w:t>註：</w:t>
                            </w:r>
                            <w:r w:rsidRPr="00E46262">
                              <w:rPr>
                                <w:rFonts w:ascii="標楷體" w:hAnsi="標楷體" w:hint="eastAsia"/>
                                <w:b w:val="0"/>
                                <w:sz w:val="18"/>
                                <w:szCs w:val="18"/>
                              </w:rPr>
                              <w:t>1.巨額欠稅案件</w:t>
                            </w:r>
                            <w:r w:rsidRPr="00E46262">
                              <w:rPr>
                                <w:rFonts w:ascii="標楷體" w:hAnsi="標楷體" w:hint="eastAsia"/>
                                <w:b w:val="0"/>
                                <w:sz w:val="18"/>
                                <w:szCs w:val="18"/>
                                <w:lang w:eastAsia="zh-TW"/>
                              </w:rPr>
                              <w:t>以欠稅人為案件計算基礎</w:t>
                            </w:r>
                            <w:r w:rsidRPr="00E46262">
                              <w:rPr>
                                <w:rFonts w:ascii="標楷體" w:hAnsi="標楷體" w:hint="eastAsia"/>
                                <w:b w:val="0"/>
                                <w:sz w:val="18"/>
                                <w:szCs w:val="18"/>
                              </w:rPr>
                              <w:t>。</w:t>
                            </w:r>
                          </w:p>
                          <w:p w14:paraId="0829BE0A" w14:textId="77777777" w:rsidR="005F32AC" w:rsidRPr="00E46262" w:rsidRDefault="005F32AC" w:rsidP="000A152C">
                            <w:pPr>
                              <w:pStyle w:val="1e"/>
                              <w:tabs>
                                <w:tab w:val="left" w:pos="567"/>
                                <w:tab w:val="left" w:pos="10490"/>
                              </w:tabs>
                              <w:spacing w:before="0" w:line="240" w:lineRule="exact"/>
                              <w:ind w:leftChars="0" w:left="0" w:rightChars="-8" w:right="-20" w:firstLineChars="200" w:firstLine="373"/>
                              <w:rPr>
                                <w:rFonts w:ascii="標楷體" w:hAnsi="標楷體"/>
                                <w:b w:val="0"/>
                                <w:sz w:val="18"/>
                                <w:szCs w:val="18"/>
                              </w:rPr>
                            </w:pPr>
                            <w:r w:rsidRPr="00E46262">
                              <w:rPr>
                                <w:rFonts w:ascii="標楷體" w:hAnsi="標楷體" w:hint="eastAsia"/>
                                <w:b w:val="0"/>
                                <w:sz w:val="18"/>
                                <w:szCs w:val="18"/>
                                <w:lang w:eastAsia="zh-TW"/>
                              </w:rPr>
                              <w:t>2</w:t>
                            </w:r>
                            <w:r w:rsidRPr="00E46262">
                              <w:rPr>
                                <w:rFonts w:ascii="標楷體" w:hAnsi="標楷體"/>
                                <w:b w:val="0"/>
                                <w:sz w:val="18"/>
                                <w:szCs w:val="18"/>
                                <w:lang w:eastAsia="zh-TW"/>
                              </w:rPr>
                              <w:t>.</w:t>
                            </w:r>
                            <w:r w:rsidRPr="00E46262">
                              <w:rPr>
                                <w:rFonts w:ascii="標楷體" w:hAnsi="標楷體" w:hint="eastAsia"/>
                                <w:b w:val="0"/>
                                <w:sz w:val="18"/>
                                <w:szCs w:val="18"/>
                              </w:rPr>
                              <w:t>資源來源：整理自基隆市稅務局提供資料。</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B73C77" id="文字方塊 4" o:spid="_x0000_s1058" type="#_x0000_t202" style="position:absolute;left:0;text-align:left;margin-left:234.4pt;margin-top:548.85pt;width:261.6pt;height:151.1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" stroked="f">
                <v:textbox inset="1mm,0,1mm,0">
                  <w:txbxContent>
                    <w:p w14:paraId="312B89F5" w14:textId="77777777" w:rsidR="005F32AC" w:rsidRDefault="005F32AC" w:rsidP="004C50BD">
                      <w:pPr>
                        <w:pStyle w:val="afff7"/>
                        <w:tabs>
                          <w:tab w:val="left" w:pos="567"/>
                          <w:tab w:val="left" w:pos="10490"/>
                        </w:tabs>
                        <w:spacing w:afterLines="20" w:after="100" w:line="280" w:lineRule="exact"/>
                        <w:ind w:leftChars="0" w:left="0" w:rightChars="-8" w:right="-20" w:firstLineChars="0" w:firstLine="0"/>
                        <w:jc w:val="center"/>
                        <w:rPr>
                          <w:rFonts w:ascii="標楷體"/>
                          <w:sz w:val="24"/>
                        </w:rPr>
                      </w:pPr>
                      <w:r w:rsidRPr="002F58E9">
                        <w:rPr>
                          <w:rFonts w:ascii="標楷體" w:hint="eastAsia"/>
                          <w:snapToGrid w:val="0"/>
                          <w:sz w:val="24"/>
                        </w:rPr>
                        <w:t>表</w:t>
                      </w:r>
                      <w:r>
                        <w:rPr>
                          <w:rFonts w:ascii="標楷體"/>
                          <w:snapToGrid w:val="0"/>
                          <w:sz w:val="24"/>
                        </w:rPr>
                        <w:t>3</w:t>
                      </w:r>
                      <w:r w:rsidRPr="002F58E9">
                        <w:rPr>
                          <w:rFonts w:ascii="標楷體" w:hint="eastAsia"/>
                          <w:snapToGrid w:val="0"/>
                          <w:sz w:val="24"/>
                        </w:rPr>
                        <w:t xml:space="preserve">　</w:t>
                      </w:r>
                      <w:r w:rsidRPr="0079784C">
                        <w:rPr>
                          <w:rFonts w:ascii="標楷體" w:hint="eastAsia"/>
                          <w:sz w:val="24"/>
                        </w:rPr>
                        <w:t>巨額欠稅案件變動情形</w:t>
                      </w:r>
                    </w:p>
                    <w:p w14:paraId="6E583CE4" w14:textId="4C334F3C" w:rsidR="005F32AC" w:rsidRPr="0053753A" w:rsidRDefault="005F32AC" w:rsidP="001B7AE3">
                      <w:pPr>
                        <w:pStyle w:val="afff7"/>
                        <w:tabs>
                          <w:tab w:val="left" w:pos="567"/>
                          <w:tab w:val="left" w:pos="10490"/>
                        </w:tabs>
                        <w:spacing w:afterLines="10" w:after="50" w:line="240" w:lineRule="exact"/>
                        <w:ind w:leftChars="0" w:left="0" w:rightChars="52" w:right="128" w:firstLineChars="0" w:firstLine="0"/>
                        <w:jc w:val="right"/>
                        <w:rPr>
                          <w:rFonts w:ascii="標楷體"/>
                          <w:b w:val="0"/>
                          <w:sz w:val="18"/>
                          <w:szCs w:val="18"/>
                        </w:rPr>
                      </w:pPr>
                      <w:r w:rsidRPr="0053753A">
                        <w:rPr>
                          <w:rFonts w:ascii="標楷體" w:hint="eastAsia"/>
                          <w:b w:val="0"/>
                          <w:sz w:val="18"/>
                          <w:szCs w:val="18"/>
                        </w:rPr>
                        <w:t>單位：</w:t>
                      </w:r>
                      <w:r w:rsidR="00C73D72" w:rsidRPr="0053753A">
                        <w:rPr>
                          <w:rFonts w:ascii="標楷體" w:hint="eastAsia"/>
                          <w:b w:val="0"/>
                          <w:sz w:val="18"/>
                          <w:szCs w:val="18"/>
                          <w:lang w:eastAsia="zh-TW"/>
                        </w:rPr>
                        <w:t>件</w:t>
                      </w:r>
                      <w:r w:rsidR="00C73D72" w:rsidRPr="0053753A">
                        <w:rPr>
                          <w:rFonts w:ascii="標楷體" w:hint="eastAsia"/>
                          <w:b w:val="0"/>
                          <w:sz w:val="18"/>
                          <w:szCs w:val="18"/>
                        </w:rPr>
                        <w:t>、</w:t>
                      </w:r>
                      <w:r w:rsidRPr="0053753A">
                        <w:rPr>
                          <w:rFonts w:ascii="標楷體" w:hint="eastAsia"/>
                          <w:b w:val="0"/>
                          <w:sz w:val="18"/>
                          <w:szCs w:val="18"/>
                        </w:rPr>
                        <w:t>新臺幣千元、％</w:t>
                      </w:r>
                    </w:p>
                    <w:tbl>
                      <w:tblPr>
                        <w:tblW w:w="51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134"/>
                        <w:gridCol w:w="1018"/>
                        <w:gridCol w:w="1019"/>
                        <w:gridCol w:w="1400"/>
                      </w:tblGrid>
                      <w:tr w:rsidR="005F32AC" w:rsidRPr="0035595D" w14:paraId="6B456D55" w14:textId="77777777" w:rsidTr="0034113F">
                        <w:trPr>
                          <w:cantSplit/>
                          <w:trHeight w:val="283"/>
                        </w:trPr>
                        <w:tc>
                          <w:tcPr>
                            <w:tcW w:w="567" w:type="dxa"/>
                            <w:vMerge w:val="restart"/>
                            <w:vAlign w:val="center"/>
                          </w:tcPr>
                          <w:p w14:paraId="4A24DC35" w14:textId="77777777" w:rsidR="005F32AC" w:rsidRPr="00D8410C" w:rsidRDefault="005F32AC" w:rsidP="000447F0">
                            <w:pPr>
                              <w:spacing w:line="360" w:lineRule="exact"/>
                              <w:ind w:rightChars="-8" w:right="-20"/>
                              <w:jc w:val="center"/>
                              <w:rPr>
                                <w:rFonts w:ascii="標楷體" w:hAnsi="標楷體"/>
                                <w:spacing w:val="-12"/>
                                <w:sz w:val="20"/>
                              </w:rPr>
                            </w:pPr>
                            <w:r w:rsidRPr="00D8410C">
                              <w:rPr>
                                <w:rFonts w:ascii="標楷體" w:hAnsi="標楷體" w:cs="標楷體" w:hint="eastAsia"/>
                                <w:spacing w:val="-12"/>
                                <w:sz w:val="20"/>
                              </w:rPr>
                              <w:t>年度</w:t>
                            </w:r>
                          </w:p>
                        </w:tc>
                        <w:tc>
                          <w:tcPr>
                            <w:tcW w:w="1134" w:type="dxa"/>
                            <w:vMerge w:val="restart"/>
                            <w:vAlign w:val="center"/>
                          </w:tcPr>
                          <w:p w14:paraId="0320ADF5" w14:textId="77777777" w:rsidR="005F32AC" w:rsidRPr="00D8410C" w:rsidRDefault="005F32AC" w:rsidP="000447F0">
                            <w:pPr>
                              <w:autoSpaceDE w:val="0"/>
                              <w:autoSpaceDN w:val="0"/>
                              <w:ind w:rightChars="-8" w:right="-20"/>
                              <w:rPr>
                                <w:rFonts w:ascii="標楷體" w:hAnsi="標楷體"/>
                                <w:spacing w:val="-12"/>
                                <w:sz w:val="20"/>
                              </w:rPr>
                            </w:pPr>
                            <w:r w:rsidRPr="00D8410C">
                              <w:rPr>
                                <w:rFonts w:ascii="標楷體" w:hAnsi="標楷體" w:cs="標楷體" w:hint="eastAsia"/>
                                <w:spacing w:val="-12"/>
                                <w:sz w:val="20"/>
                              </w:rPr>
                              <w:t>期末未徵起數</w:t>
                            </w:r>
                          </w:p>
                          <w:p w14:paraId="17BE352C" w14:textId="77777777" w:rsidR="005F32AC" w:rsidRPr="00D8410C" w:rsidRDefault="005F32AC" w:rsidP="000447F0">
                            <w:pPr>
                              <w:ind w:rightChars="-8" w:right="-20"/>
                              <w:rPr>
                                <w:rFonts w:ascii="標楷體" w:hAnsi="標楷體"/>
                                <w:spacing w:val="-12"/>
                                <w:sz w:val="20"/>
                              </w:rPr>
                            </w:pPr>
                            <w:r w:rsidRPr="00D8410C">
                              <w:rPr>
                                <w:rFonts w:ascii="標楷體" w:hAnsi="標楷體" w:cs="標楷體" w:hint="eastAsia"/>
                                <w:spacing w:val="-12"/>
                                <w:sz w:val="20"/>
                              </w:rPr>
                              <w:t>金</w:t>
                            </w:r>
                            <w:r w:rsidRPr="00D8410C">
                              <w:rPr>
                                <w:rFonts w:ascii="標楷體" w:hAnsi="標楷體" w:cs="標楷體"/>
                                <w:spacing w:val="-12"/>
                                <w:sz w:val="20"/>
                              </w:rPr>
                              <w:t xml:space="preserve">       </w:t>
                            </w:r>
                            <w:r>
                              <w:rPr>
                                <w:rFonts w:ascii="標楷體" w:hAnsi="標楷體" w:cs="標楷體"/>
                                <w:spacing w:val="-12"/>
                                <w:sz w:val="20"/>
                              </w:rPr>
                              <w:t xml:space="preserve"> </w:t>
                            </w:r>
                            <w:r w:rsidRPr="00D8410C">
                              <w:rPr>
                                <w:rFonts w:ascii="標楷體" w:hAnsi="標楷體" w:cs="標楷體"/>
                                <w:spacing w:val="-12"/>
                                <w:sz w:val="20"/>
                              </w:rPr>
                              <w:t xml:space="preserve"> </w:t>
                            </w:r>
                            <w:r w:rsidRPr="00D8410C">
                              <w:rPr>
                                <w:rFonts w:ascii="標楷體" w:hAnsi="標楷體" w:cs="標楷體" w:hint="eastAsia"/>
                                <w:spacing w:val="-12"/>
                                <w:sz w:val="20"/>
                              </w:rPr>
                              <w:t>額</w:t>
                            </w:r>
                          </w:p>
                        </w:tc>
                        <w:tc>
                          <w:tcPr>
                            <w:tcW w:w="3437" w:type="dxa"/>
                            <w:gridSpan w:val="3"/>
                            <w:shd w:val="clear" w:color="auto" w:fill="FFFFFF" w:themeFill="background1"/>
                            <w:vAlign w:val="center"/>
                          </w:tcPr>
                          <w:p w14:paraId="770A900E" w14:textId="77777777" w:rsidR="005F32AC" w:rsidRPr="003744C0" w:rsidRDefault="005F32AC" w:rsidP="000447F0">
                            <w:pPr>
                              <w:autoSpaceDE w:val="0"/>
                              <w:autoSpaceDN w:val="0"/>
                              <w:ind w:rightChars="-8" w:right="-20"/>
                              <w:jc w:val="center"/>
                              <w:rPr>
                                <w:rFonts w:ascii="標楷體" w:hAnsi="標楷體"/>
                                <w:sz w:val="20"/>
                              </w:rPr>
                            </w:pPr>
                            <w:r w:rsidRPr="003744C0">
                              <w:rPr>
                                <w:rFonts w:ascii="標楷體" w:hAnsi="標楷體" w:cs="標楷體"/>
                                <w:sz w:val="20"/>
                              </w:rPr>
                              <w:t>10</w:t>
                            </w:r>
                            <w:r w:rsidRPr="003744C0">
                              <w:rPr>
                                <w:rFonts w:ascii="標楷體" w:hAnsi="標楷體" w:cs="標楷體" w:hint="eastAsia"/>
                                <w:sz w:val="20"/>
                              </w:rPr>
                              <w:t>萬元以上未徵起數</w:t>
                            </w:r>
                          </w:p>
                        </w:tc>
                      </w:tr>
                      <w:tr w:rsidR="005F32AC" w:rsidRPr="0035595D" w14:paraId="29E92363" w14:textId="77777777" w:rsidTr="0034113F">
                        <w:trPr>
                          <w:cantSplit/>
                          <w:trHeight w:val="396"/>
                        </w:trPr>
                        <w:tc>
                          <w:tcPr>
                            <w:tcW w:w="567" w:type="dxa"/>
                            <w:vMerge/>
                            <w:vAlign w:val="center"/>
                          </w:tcPr>
                          <w:p w14:paraId="618046A5" w14:textId="77777777" w:rsidR="005F32AC" w:rsidRPr="00D8410C" w:rsidRDefault="005F32AC" w:rsidP="000447F0">
                            <w:pPr>
                              <w:spacing w:line="560" w:lineRule="exact"/>
                              <w:ind w:rightChars="-8" w:right="-20"/>
                              <w:jc w:val="both"/>
                              <w:rPr>
                                <w:rFonts w:ascii="標楷體" w:hAnsi="標楷體"/>
                                <w:spacing w:val="-12"/>
                                <w:sz w:val="20"/>
                              </w:rPr>
                            </w:pPr>
                          </w:p>
                        </w:tc>
                        <w:tc>
                          <w:tcPr>
                            <w:tcW w:w="1134" w:type="dxa"/>
                            <w:vMerge/>
                            <w:vAlign w:val="center"/>
                          </w:tcPr>
                          <w:p w14:paraId="11231005" w14:textId="77777777" w:rsidR="005F32AC" w:rsidRPr="00D8410C" w:rsidRDefault="005F32AC" w:rsidP="000447F0">
                            <w:pPr>
                              <w:ind w:rightChars="-8" w:right="-20"/>
                              <w:jc w:val="center"/>
                              <w:rPr>
                                <w:rFonts w:ascii="標楷體" w:hAnsi="標楷體"/>
                                <w:spacing w:val="-12"/>
                                <w:sz w:val="20"/>
                              </w:rPr>
                            </w:pPr>
                          </w:p>
                        </w:tc>
                        <w:tc>
                          <w:tcPr>
                            <w:tcW w:w="1018" w:type="dxa"/>
                            <w:vAlign w:val="center"/>
                          </w:tcPr>
                          <w:p w14:paraId="092A4EC3"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件 </w:t>
                            </w:r>
                            <w:r w:rsidRPr="00D8410C">
                              <w:rPr>
                                <w:rFonts w:ascii="標楷體" w:hAnsi="標楷體" w:cs="標楷體"/>
                                <w:spacing w:val="-12"/>
                                <w:sz w:val="20"/>
                              </w:rPr>
                              <w:t xml:space="preserve">     </w:t>
                            </w:r>
                            <w:r w:rsidRPr="00D8410C">
                              <w:rPr>
                                <w:rFonts w:ascii="標楷體" w:hAnsi="標楷體" w:cs="標楷體" w:hint="eastAsia"/>
                                <w:spacing w:val="-12"/>
                                <w:sz w:val="20"/>
                              </w:rPr>
                              <w:t>數</w:t>
                            </w:r>
                          </w:p>
                        </w:tc>
                        <w:tc>
                          <w:tcPr>
                            <w:tcW w:w="1019" w:type="dxa"/>
                            <w:shd w:val="clear" w:color="auto" w:fill="FFFFFF" w:themeFill="background1"/>
                            <w:vAlign w:val="center"/>
                          </w:tcPr>
                          <w:p w14:paraId="371C3222"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金 </w:t>
                            </w:r>
                            <w:r w:rsidRPr="00D8410C">
                              <w:rPr>
                                <w:rFonts w:ascii="標楷體" w:hAnsi="標楷體" w:cs="標楷體"/>
                                <w:spacing w:val="-12"/>
                                <w:sz w:val="20"/>
                              </w:rPr>
                              <w:t xml:space="preserve">  </w:t>
                            </w:r>
                            <w:r w:rsidRPr="00D8410C">
                              <w:rPr>
                                <w:rFonts w:ascii="標楷體" w:hAnsi="標楷體" w:cs="標楷體" w:hint="eastAsia"/>
                                <w:spacing w:val="-12"/>
                                <w:sz w:val="20"/>
                              </w:rPr>
                              <w:t>額</w:t>
                            </w:r>
                          </w:p>
                        </w:tc>
                        <w:tc>
                          <w:tcPr>
                            <w:tcW w:w="1400" w:type="dxa"/>
                            <w:vAlign w:val="center"/>
                          </w:tcPr>
                          <w:p w14:paraId="4FBC0B08" w14:textId="77777777" w:rsidR="005F32AC" w:rsidRPr="00D8410C" w:rsidRDefault="005F32AC" w:rsidP="000447F0">
                            <w:pPr>
                              <w:ind w:rightChars="-8" w:right="-20"/>
                              <w:jc w:val="center"/>
                              <w:rPr>
                                <w:rFonts w:ascii="標楷體" w:hAnsi="標楷體" w:cs="標楷體"/>
                                <w:spacing w:val="-12"/>
                                <w:sz w:val="20"/>
                              </w:rPr>
                            </w:pPr>
                            <w:r w:rsidRPr="00D8410C">
                              <w:rPr>
                                <w:rFonts w:ascii="標楷體" w:hAnsi="標楷體" w:cs="標楷體" w:hint="eastAsia"/>
                                <w:spacing w:val="-12"/>
                                <w:sz w:val="20"/>
                              </w:rPr>
                              <w:t>金額占未徵起數</w:t>
                            </w:r>
                          </w:p>
                          <w:p w14:paraId="7C001316" w14:textId="77777777" w:rsidR="005F32AC" w:rsidRPr="00D8410C" w:rsidRDefault="005F32AC" w:rsidP="000447F0">
                            <w:pPr>
                              <w:ind w:rightChars="-8" w:right="-20"/>
                              <w:jc w:val="center"/>
                              <w:rPr>
                                <w:rFonts w:ascii="標楷體" w:hAnsi="標楷體"/>
                                <w:spacing w:val="-12"/>
                                <w:sz w:val="20"/>
                              </w:rPr>
                            </w:pPr>
                            <w:r w:rsidRPr="00D8410C">
                              <w:rPr>
                                <w:rFonts w:ascii="標楷體" w:hAnsi="標楷體" w:cs="標楷體" w:hint="eastAsia"/>
                                <w:spacing w:val="-12"/>
                                <w:sz w:val="20"/>
                              </w:rPr>
                              <w:t xml:space="preserve">金 </w:t>
                            </w:r>
                            <w:r w:rsidRPr="00D8410C">
                              <w:rPr>
                                <w:rFonts w:ascii="標楷體" w:hAnsi="標楷體" w:cs="標楷體"/>
                                <w:spacing w:val="-12"/>
                                <w:sz w:val="20"/>
                              </w:rPr>
                              <w:t xml:space="preserve"> </w:t>
                            </w:r>
                            <w:r w:rsidRPr="00D8410C">
                              <w:rPr>
                                <w:rFonts w:ascii="標楷體" w:hAnsi="標楷體" w:cs="標楷體" w:hint="eastAsia"/>
                                <w:spacing w:val="-12"/>
                                <w:sz w:val="20"/>
                              </w:rPr>
                              <w:t xml:space="preserve">額 </w:t>
                            </w:r>
                            <w:r w:rsidRPr="00D8410C">
                              <w:rPr>
                                <w:rFonts w:ascii="標楷體" w:hAnsi="標楷體" w:cs="標楷體"/>
                                <w:spacing w:val="-12"/>
                                <w:sz w:val="20"/>
                              </w:rPr>
                              <w:t xml:space="preserve"> </w:t>
                            </w:r>
                            <w:r w:rsidRPr="00D8410C">
                              <w:rPr>
                                <w:rFonts w:ascii="標楷體" w:hAnsi="標楷體" w:cs="標楷體" w:hint="eastAsia"/>
                                <w:spacing w:val="-12"/>
                                <w:sz w:val="20"/>
                              </w:rPr>
                              <w:t xml:space="preserve">比 </w:t>
                            </w:r>
                            <w:r w:rsidRPr="00D8410C">
                              <w:rPr>
                                <w:rFonts w:ascii="標楷體" w:hAnsi="標楷體" w:cs="標楷體"/>
                                <w:spacing w:val="-12"/>
                                <w:sz w:val="20"/>
                              </w:rPr>
                              <w:t xml:space="preserve"> </w:t>
                            </w:r>
                            <w:r w:rsidRPr="00D8410C">
                              <w:rPr>
                                <w:rFonts w:ascii="標楷體" w:hAnsi="標楷體" w:cs="標楷體" w:hint="eastAsia"/>
                                <w:spacing w:val="-12"/>
                                <w:sz w:val="20"/>
                              </w:rPr>
                              <w:t>率</w:t>
                            </w:r>
                          </w:p>
                        </w:tc>
                      </w:tr>
                      <w:tr w:rsidR="005F32AC" w:rsidRPr="0035595D" w14:paraId="42A9E7F2" w14:textId="77777777" w:rsidTr="0034113F">
                        <w:trPr>
                          <w:cantSplit/>
                          <w:trHeight w:val="312"/>
                        </w:trPr>
                        <w:tc>
                          <w:tcPr>
                            <w:tcW w:w="567" w:type="dxa"/>
                            <w:vAlign w:val="center"/>
                          </w:tcPr>
                          <w:p w14:paraId="6FFF521F" w14:textId="77777777" w:rsidR="005F32AC" w:rsidRPr="00D8410C" w:rsidRDefault="005F32AC" w:rsidP="000447F0">
                            <w:pPr>
                              <w:spacing w:line="240" w:lineRule="exact"/>
                              <w:ind w:rightChars="-8" w:right="-20"/>
                              <w:jc w:val="center"/>
                              <w:rPr>
                                <w:rFonts w:ascii="標楷體" w:hAnsi="標楷體"/>
                                <w:spacing w:val="-12"/>
                                <w:sz w:val="20"/>
                              </w:rPr>
                            </w:pPr>
                            <w:r w:rsidRPr="00D8410C">
                              <w:rPr>
                                <w:rFonts w:ascii="標楷體" w:hAnsi="標楷體" w:hint="eastAsia"/>
                                <w:spacing w:val="-12"/>
                                <w:sz w:val="20"/>
                              </w:rPr>
                              <w:t>10</w:t>
                            </w:r>
                            <w:r w:rsidRPr="00D8410C">
                              <w:rPr>
                                <w:rFonts w:ascii="標楷體" w:hAnsi="標楷體"/>
                                <w:spacing w:val="-12"/>
                                <w:sz w:val="20"/>
                              </w:rPr>
                              <w:t>8</w:t>
                            </w:r>
                          </w:p>
                        </w:tc>
                        <w:tc>
                          <w:tcPr>
                            <w:tcW w:w="1134" w:type="dxa"/>
                            <w:vAlign w:val="center"/>
                          </w:tcPr>
                          <w:p w14:paraId="30FE6234"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1</w:t>
                            </w:r>
                            <w:r w:rsidRPr="00D8410C">
                              <w:rPr>
                                <w:rFonts w:ascii="標楷體" w:hAnsi="標楷體" w:cs="新細明體"/>
                                <w:spacing w:val="-12"/>
                                <w:sz w:val="20"/>
                              </w:rPr>
                              <w:t>82,186</w:t>
                            </w:r>
                          </w:p>
                        </w:tc>
                        <w:tc>
                          <w:tcPr>
                            <w:tcW w:w="1018" w:type="dxa"/>
                            <w:vAlign w:val="center"/>
                          </w:tcPr>
                          <w:p w14:paraId="2A0A30F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66</w:t>
                            </w:r>
                          </w:p>
                        </w:tc>
                        <w:tc>
                          <w:tcPr>
                            <w:tcW w:w="1019" w:type="dxa"/>
                            <w:shd w:val="clear" w:color="auto" w:fill="FFFFFF" w:themeFill="background1"/>
                            <w:vAlign w:val="center"/>
                          </w:tcPr>
                          <w:p w14:paraId="64047566"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5</w:t>
                            </w:r>
                            <w:r w:rsidRPr="00D8410C">
                              <w:rPr>
                                <w:rFonts w:ascii="標楷體" w:hAnsi="標楷體" w:cs="新細明體"/>
                                <w:spacing w:val="-12"/>
                                <w:sz w:val="20"/>
                              </w:rPr>
                              <w:t>1,851</w:t>
                            </w:r>
                          </w:p>
                        </w:tc>
                        <w:tc>
                          <w:tcPr>
                            <w:tcW w:w="1400" w:type="dxa"/>
                            <w:vAlign w:val="center"/>
                          </w:tcPr>
                          <w:p w14:paraId="1A18C0D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8.46</w:t>
                            </w:r>
                          </w:p>
                        </w:tc>
                      </w:tr>
                      <w:tr w:rsidR="005F32AC" w:rsidRPr="0035595D" w14:paraId="65AC0682" w14:textId="77777777" w:rsidTr="0034113F">
                        <w:trPr>
                          <w:cantSplit/>
                          <w:trHeight w:val="312"/>
                        </w:trPr>
                        <w:tc>
                          <w:tcPr>
                            <w:tcW w:w="567" w:type="dxa"/>
                            <w:vAlign w:val="center"/>
                          </w:tcPr>
                          <w:p w14:paraId="0B33F679" w14:textId="77777777" w:rsidR="005F32AC" w:rsidRPr="00D8410C" w:rsidRDefault="005F32AC" w:rsidP="000447F0">
                            <w:pPr>
                              <w:spacing w:line="240" w:lineRule="exact"/>
                              <w:ind w:rightChars="-8" w:right="-20"/>
                              <w:jc w:val="center"/>
                              <w:rPr>
                                <w:rFonts w:ascii="標楷體" w:hAnsi="標楷體" w:cs="新細明體"/>
                                <w:spacing w:val="-12"/>
                                <w:sz w:val="20"/>
                              </w:rPr>
                            </w:pPr>
                            <w:r w:rsidRPr="00D8410C">
                              <w:rPr>
                                <w:rFonts w:ascii="標楷體" w:hAnsi="標楷體" w:cs="新細明體" w:hint="eastAsia"/>
                                <w:spacing w:val="-12"/>
                                <w:sz w:val="20"/>
                              </w:rPr>
                              <w:t>10</w:t>
                            </w:r>
                            <w:r w:rsidRPr="00D8410C">
                              <w:rPr>
                                <w:rFonts w:ascii="標楷體" w:hAnsi="標楷體" w:cs="新細明體"/>
                                <w:spacing w:val="-12"/>
                                <w:sz w:val="20"/>
                              </w:rPr>
                              <w:t>9</w:t>
                            </w:r>
                          </w:p>
                        </w:tc>
                        <w:tc>
                          <w:tcPr>
                            <w:tcW w:w="1134" w:type="dxa"/>
                            <w:vAlign w:val="center"/>
                          </w:tcPr>
                          <w:p w14:paraId="63834557"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14,075</w:t>
                            </w:r>
                          </w:p>
                        </w:tc>
                        <w:tc>
                          <w:tcPr>
                            <w:tcW w:w="1018" w:type="dxa"/>
                            <w:vAlign w:val="center"/>
                          </w:tcPr>
                          <w:p w14:paraId="3E07FC16"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87</w:t>
                            </w:r>
                          </w:p>
                        </w:tc>
                        <w:tc>
                          <w:tcPr>
                            <w:tcW w:w="1019" w:type="dxa"/>
                            <w:shd w:val="clear" w:color="auto" w:fill="FFFFFF" w:themeFill="background1"/>
                            <w:vAlign w:val="center"/>
                          </w:tcPr>
                          <w:p w14:paraId="535EBDE5"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56,399</w:t>
                            </w:r>
                          </w:p>
                        </w:tc>
                        <w:tc>
                          <w:tcPr>
                            <w:tcW w:w="1400" w:type="dxa"/>
                            <w:vAlign w:val="center"/>
                          </w:tcPr>
                          <w:p w14:paraId="74A7D53A" w14:textId="77777777" w:rsidR="005F32AC" w:rsidRPr="00D8410C" w:rsidRDefault="005F32AC" w:rsidP="000447F0">
                            <w:pPr>
                              <w:widowControl/>
                              <w:ind w:rightChars="30" w:right="74"/>
                              <w:jc w:val="right"/>
                              <w:rPr>
                                <w:rFonts w:ascii="標楷體" w:hAnsi="標楷體" w:cs="新細明體"/>
                                <w:spacing w:val="-12"/>
                                <w:sz w:val="20"/>
                              </w:rPr>
                            </w:pPr>
                            <w:r w:rsidRPr="00D8410C">
                              <w:rPr>
                                <w:rFonts w:ascii="標楷體" w:hAnsi="標楷體" w:cs="新細明體" w:hint="eastAsia"/>
                                <w:spacing w:val="-12"/>
                                <w:sz w:val="20"/>
                              </w:rPr>
                              <w:t xml:space="preserve">26.35 </w:t>
                            </w:r>
                          </w:p>
                        </w:tc>
                      </w:tr>
                      <w:tr w:rsidR="005F32AC" w:rsidRPr="0035595D" w14:paraId="43EA5EA5" w14:textId="77777777" w:rsidTr="0034113F">
                        <w:trPr>
                          <w:cantSplit/>
                          <w:trHeight w:val="312"/>
                        </w:trPr>
                        <w:tc>
                          <w:tcPr>
                            <w:tcW w:w="567" w:type="dxa"/>
                            <w:vAlign w:val="center"/>
                          </w:tcPr>
                          <w:p w14:paraId="13828D8F" w14:textId="77777777" w:rsidR="005F32AC" w:rsidRPr="00D8410C" w:rsidRDefault="005F32AC" w:rsidP="000447F0">
                            <w:pPr>
                              <w:spacing w:line="240" w:lineRule="exact"/>
                              <w:ind w:rightChars="-8" w:right="-20"/>
                              <w:jc w:val="center"/>
                              <w:rPr>
                                <w:rFonts w:ascii="標楷體" w:hAnsi="標楷體"/>
                                <w:spacing w:val="-12"/>
                                <w:sz w:val="20"/>
                              </w:rPr>
                            </w:pPr>
                            <w:r w:rsidRPr="00D8410C">
                              <w:rPr>
                                <w:rFonts w:ascii="標楷體" w:hAnsi="標楷體" w:hint="eastAsia"/>
                                <w:spacing w:val="-12"/>
                                <w:sz w:val="20"/>
                              </w:rPr>
                              <w:t>1</w:t>
                            </w:r>
                            <w:r w:rsidRPr="00D8410C">
                              <w:rPr>
                                <w:rFonts w:ascii="標楷體" w:hAnsi="標楷體"/>
                                <w:spacing w:val="-12"/>
                                <w:sz w:val="20"/>
                              </w:rPr>
                              <w:t>10</w:t>
                            </w:r>
                          </w:p>
                        </w:tc>
                        <w:tc>
                          <w:tcPr>
                            <w:tcW w:w="1134" w:type="dxa"/>
                            <w:vAlign w:val="center"/>
                          </w:tcPr>
                          <w:p w14:paraId="127D62BF"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1</w:t>
                            </w:r>
                            <w:r w:rsidRPr="00D8410C">
                              <w:rPr>
                                <w:rFonts w:ascii="標楷體" w:hAnsi="標楷體" w:cs="新細明體"/>
                                <w:spacing w:val="-12"/>
                                <w:sz w:val="20"/>
                              </w:rPr>
                              <w:t>98,427</w:t>
                            </w:r>
                          </w:p>
                        </w:tc>
                        <w:tc>
                          <w:tcPr>
                            <w:tcW w:w="1018" w:type="dxa"/>
                            <w:vAlign w:val="center"/>
                          </w:tcPr>
                          <w:p w14:paraId="6F41EAE9"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2</w:t>
                            </w:r>
                            <w:r w:rsidRPr="00D8410C">
                              <w:rPr>
                                <w:rFonts w:ascii="標楷體" w:hAnsi="標楷體" w:cs="新細明體"/>
                                <w:spacing w:val="-12"/>
                                <w:sz w:val="20"/>
                              </w:rPr>
                              <w:t>95</w:t>
                            </w:r>
                          </w:p>
                        </w:tc>
                        <w:tc>
                          <w:tcPr>
                            <w:tcW w:w="1019" w:type="dxa"/>
                            <w:shd w:val="clear" w:color="auto" w:fill="FFFFFF" w:themeFill="background1"/>
                            <w:vAlign w:val="center"/>
                          </w:tcPr>
                          <w:p w14:paraId="4EDDEF52"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6</w:t>
                            </w:r>
                            <w:r w:rsidRPr="00D8410C">
                              <w:rPr>
                                <w:rFonts w:ascii="標楷體" w:hAnsi="標楷體" w:cs="新細明體"/>
                                <w:spacing w:val="-12"/>
                                <w:sz w:val="20"/>
                              </w:rPr>
                              <w:t>2,465</w:t>
                            </w:r>
                          </w:p>
                        </w:tc>
                        <w:tc>
                          <w:tcPr>
                            <w:tcW w:w="1400" w:type="dxa"/>
                            <w:vAlign w:val="center"/>
                          </w:tcPr>
                          <w:p w14:paraId="3332EE3D" w14:textId="77777777" w:rsidR="005F32AC" w:rsidRPr="00D8410C" w:rsidRDefault="005F32AC" w:rsidP="000447F0">
                            <w:pPr>
                              <w:spacing w:line="240" w:lineRule="exact"/>
                              <w:ind w:rightChars="30" w:right="74"/>
                              <w:jc w:val="right"/>
                              <w:rPr>
                                <w:rFonts w:ascii="標楷體" w:hAnsi="標楷體" w:cs="新細明體"/>
                                <w:spacing w:val="-12"/>
                                <w:sz w:val="20"/>
                              </w:rPr>
                            </w:pPr>
                            <w:r w:rsidRPr="00D8410C">
                              <w:rPr>
                                <w:rFonts w:ascii="標楷體" w:hAnsi="標楷體" w:cs="新細明體" w:hint="eastAsia"/>
                                <w:spacing w:val="-12"/>
                                <w:sz w:val="20"/>
                              </w:rPr>
                              <w:t>3</w:t>
                            </w:r>
                            <w:r w:rsidRPr="00D8410C">
                              <w:rPr>
                                <w:rFonts w:ascii="標楷體" w:hAnsi="標楷體" w:cs="新細明體"/>
                                <w:spacing w:val="-12"/>
                                <w:sz w:val="20"/>
                              </w:rPr>
                              <w:t>1.48</w:t>
                            </w:r>
                          </w:p>
                        </w:tc>
                      </w:tr>
                    </w:tbl>
                    <w:p w14:paraId="113DBA88" w14:textId="77777777" w:rsidR="005F32AC" w:rsidRPr="00E46262" w:rsidRDefault="005F32AC" w:rsidP="000A152C">
                      <w:pPr>
                        <w:pStyle w:val="1e"/>
                        <w:tabs>
                          <w:tab w:val="left" w:pos="567"/>
                          <w:tab w:val="left" w:pos="10490"/>
                        </w:tabs>
                        <w:spacing w:before="0" w:line="240" w:lineRule="exact"/>
                        <w:ind w:leftChars="0" w:left="0" w:rightChars="-8" w:right="-20" w:firstLineChars="0" w:firstLine="0"/>
                        <w:rPr>
                          <w:rFonts w:ascii="標楷體" w:hAnsi="標楷體"/>
                          <w:b w:val="0"/>
                          <w:sz w:val="18"/>
                          <w:szCs w:val="18"/>
                        </w:rPr>
                      </w:pPr>
                      <w:r w:rsidRPr="002F58E9">
                        <w:rPr>
                          <w:rFonts w:ascii="標楷體" w:hAnsi="標楷體" w:hint="eastAsia"/>
                          <w:b w:val="0"/>
                          <w:sz w:val="18"/>
                        </w:rPr>
                        <w:t>註：</w:t>
                      </w:r>
                      <w:r w:rsidRPr="00E46262">
                        <w:rPr>
                          <w:rFonts w:ascii="標楷體" w:hAnsi="標楷體" w:hint="eastAsia"/>
                          <w:b w:val="0"/>
                          <w:sz w:val="18"/>
                          <w:szCs w:val="18"/>
                        </w:rPr>
                        <w:t>1.巨額欠稅案件</w:t>
                      </w:r>
                      <w:r w:rsidRPr="00E46262">
                        <w:rPr>
                          <w:rFonts w:ascii="標楷體" w:hAnsi="標楷體" w:hint="eastAsia"/>
                          <w:b w:val="0"/>
                          <w:sz w:val="18"/>
                          <w:szCs w:val="18"/>
                          <w:lang w:eastAsia="zh-TW"/>
                        </w:rPr>
                        <w:t>以欠稅人為案件計算基礎</w:t>
                      </w:r>
                      <w:r w:rsidRPr="00E46262">
                        <w:rPr>
                          <w:rFonts w:ascii="標楷體" w:hAnsi="標楷體" w:hint="eastAsia"/>
                          <w:b w:val="0"/>
                          <w:sz w:val="18"/>
                          <w:szCs w:val="18"/>
                        </w:rPr>
                        <w:t>。</w:t>
                      </w:r>
                    </w:p>
                    <w:p w14:paraId="0829BE0A" w14:textId="77777777" w:rsidR="005F32AC" w:rsidRPr="00E46262" w:rsidRDefault="005F32AC" w:rsidP="000A152C">
                      <w:pPr>
                        <w:pStyle w:val="1e"/>
                        <w:tabs>
                          <w:tab w:val="left" w:pos="567"/>
                          <w:tab w:val="left" w:pos="10490"/>
                        </w:tabs>
                        <w:spacing w:before="0" w:line="240" w:lineRule="exact"/>
                        <w:ind w:leftChars="0" w:left="0" w:rightChars="-8" w:right="-20" w:firstLineChars="200" w:firstLine="373"/>
                        <w:rPr>
                          <w:rFonts w:ascii="標楷體" w:hAnsi="標楷體"/>
                          <w:b w:val="0"/>
                          <w:sz w:val="18"/>
                          <w:szCs w:val="18"/>
                        </w:rPr>
                      </w:pPr>
                      <w:r w:rsidRPr="00E46262">
                        <w:rPr>
                          <w:rFonts w:ascii="標楷體" w:hAnsi="標楷體" w:hint="eastAsia"/>
                          <w:b w:val="0"/>
                          <w:sz w:val="18"/>
                          <w:szCs w:val="18"/>
                          <w:lang w:eastAsia="zh-TW"/>
                        </w:rPr>
                        <w:t>2</w:t>
                      </w:r>
                      <w:r w:rsidRPr="00E46262">
                        <w:rPr>
                          <w:rFonts w:ascii="標楷體" w:hAnsi="標楷體"/>
                          <w:b w:val="0"/>
                          <w:sz w:val="18"/>
                          <w:szCs w:val="18"/>
                          <w:lang w:eastAsia="zh-TW"/>
                        </w:rPr>
                        <w:t>.</w:t>
                      </w:r>
                      <w:r w:rsidRPr="00E46262">
                        <w:rPr>
                          <w:rFonts w:ascii="標楷體" w:hAnsi="標楷體" w:hint="eastAsia"/>
                          <w:b w:val="0"/>
                          <w:sz w:val="18"/>
                          <w:szCs w:val="18"/>
                        </w:rPr>
                        <w:t>資源來源：整理自基隆市稅務局提供資料。</w:t>
                      </w:r>
                    </w:p>
                  </w:txbxContent>
                </v:textbox>
                <w10:wrap type="square" anchorx="margin" anchory="margin"/>
              </v:shape>
            </w:pict>
          </mc:Fallback>
        </mc:AlternateContent>
      </w:r>
      <w:r w:rsidR="004C50BD" w:rsidRPr="00790A4C">
        <w:rPr>
          <w:rFonts w:ascii="標楷體" w:hAnsi="標楷體" w:hint="eastAsia"/>
          <w:b/>
        </w:rPr>
        <w:t>（3）近3年度巨額欠稅案件金額及占未徵起數餘額比率逐年上升，亟待加強列管並嚴密追蹤，強化稅捐保全措施，防杜逃漏：</w:t>
      </w:r>
      <w:r w:rsidR="004C50BD" w:rsidRPr="00790A4C">
        <w:rPr>
          <w:rFonts w:ascii="標楷體" w:hAnsi="標楷體" w:hint="eastAsia"/>
        </w:rPr>
        <w:t>依財政部訂頒之「稅捐稽徵機關清理欠稅作業要點」第2點規定，巨額欠稅案件應予列管及嚴密追蹤，迅依稅捐稽徵法第24條之規定辦理各項保全措施；對於巨額欠稅案件</w:t>
      </w:r>
      <w:r w:rsidR="002D166B" w:rsidRPr="00790A4C">
        <w:rPr>
          <w:rFonts w:ascii="標楷體" w:hAnsi="標楷體" w:hint="eastAsia"/>
        </w:rPr>
        <w:t>（</w:t>
      </w:r>
      <w:r w:rsidR="004C50BD" w:rsidRPr="00790A4C">
        <w:rPr>
          <w:rFonts w:ascii="標楷體" w:hAnsi="標楷體" w:hint="eastAsia"/>
        </w:rPr>
        <w:t>地方稅達10萬元以上</w:t>
      </w:r>
      <w:r w:rsidR="002D166B" w:rsidRPr="00790A4C">
        <w:rPr>
          <w:rFonts w:ascii="標楷體" w:hAnsi="標楷體" w:hint="eastAsia"/>
        </w:rPr>
        <w:t>）</w:t>
      </w:r>
      <w:r w:rsidR="004C50BD" w:rsidRPr="00790A4C">
        <w:rPr>
          <w:rFonts w:ascii="標楷體" w:hAnsi="標楷體" w:hint="eastAsia"/>
        </w:rPr>
        <w:t>，必要時應派員親自送達取具回證，逾滯納期不繳即移送行政執行分署強制執行。近3年度</w:t>
      </w:r>
      <w:r w:rsidR="002D166B" w:rsidRPr="00790A4C">
        <w:rPr>
          <w:rFonts w:ascii="標楷體" w:hAnsi="標楷體" w:hint="eastAsia"/>
        </w:rPr>
        <w:t>（</w:t>
      </w:r>
      <w:r w:rsidR="004C50BD" w:rsidRPr="00790A4C">
        <w:rPr>
          <w:rFonts w:ascii="標楷體" w:hAnsi="標楷體" w:hint="eastAsia"/>
        </w:rPr>
        <w:t>108至110年底</w:t>
      </w:r>
      <w:r w:rsidR="002D166B" w:rsidRPr="00790A4C">
        <w:rPr>
          <w:rFonts w:ascii="標楷體" w:hAnsi="標楷體" w:hint="eastAsia"/>
        </w:rPr>
        <w:t>）</w:t>
      </w:r>
      <w:r w:rsidR="004C50BD" w:rsidRPr="00790A4C">
        <w:rPr>
          <w:rFonts w:ascii="標楷體" w:hAnsi="標楷體" w:hint="eastAsia"/>
        </w:rPr>
        <w:t>10萬元以上巨額欠稅案件件數及金額，自108年底之266件、5,185萬餘元，增加至110年底之295件、6,246萬餘元，為數龐鉅欠稅案件金額占未徵起數餘額之31.48％，較108年底28.46％，增加</w:t>
      </w:r>
      <w:r w:rsidR="004C50BD" w:rsidRPr="00790A4C">
        <w:rPr>
          <w:rFonts w:ascii="標楷體" w:hAnsi="標楷體"/>
        </w:rPr>
        <w:t>3.02</w:t>
      </w:r>
      <w:r w:rsidR="004C50BD" w:rsidRPr="00790A4C">
        <w:rPr>
          <w:rFonts w:ascii="標楷體" w:hAnsi="標楷體" w:hint="eastAsia"/>
        </w:rPr>
        <w:t>個百分點</w:t>
      </w:r>
      <w:r w:rsidR="002D166B" w:rsidRPr="00790A4C">
        <w:rPr>
          <w:rFonts w:ascii="標楷體" w:hAnsi="標楷體" w:hint="eastAsia"/>
        </w:rPr>
        <w:t>（</w:t>
      </w:r>
      <w:r w:rsidR="004C50BD" w:rsidRPr="00790A4C">
        <w:rPr>
          <w:rFonts w:ascii="標楷體" w:hAnsi="標楷體" w:hint="eastAsia"/>
        </w:rPr>
        <w:t>表3</w:t>
      </w:r>
      <w:r w:rsidR="002D166B" w:rsidRPr="00790A4C">
        <w:rPr>
          <w:rFonts w:ascii="標楷體" w:hAnsi="標楷體" w:hint="eastAsia"/>
        </w:rPr>
        <w:t>）</w:t>
      </w:r>
      <w:r w:rsidR="004C50BD" w:rsidRPr="00790A4C">
        <w:rPr>
          <w:rFonts w:ascii="標楷體" w:hAnsi="標楷體" w:hint="eastAsia"/>
        </w:rPr>
        <w:t>，亟待加強催繳取證及移送強制執行作業，並嚴密追</w:t>
      </w:r>
      <w:r w:rsidR="004C50BD" w:rsidRPr="00790A4C">
        <w:rPr>
          <w:rFonts w:ascii="標楷體" w:hAnsi="標楷體" w:hint="eastAsia"/>
        </w:rPr>
        <w:lastRenderedPageBreak/>
        <w:t>蹤調閱財產、所得及戶籍等資料及強化保全作業，杜防巨額稅款流失，經函請</w:t>
      </w:r>
      <w:r w:rsidR="007D7261" w:rsidRPr="00790A4C">
        <w:rPr>
          <w:rFonts w:ascii="標楷體" w:hAnsi="標楷體" w:hint="eastAsia"/>
        </w:rPr>
        <w:t>稅務局</w:t>
      </w:r>
      <w:r w:rsidR="004C50BD" w:rsidRPr="00790A4C">
        <w:rPr>
          <w:rFonts w:ascii="標楷體" w:hAnsi="標楷體" w:hint="eastAsia"/>
        </w:rPr>
        <w:t>研謀檢討並強化相關管理作業。據復：已成立巨額欠稅清理小組，負責清理累計欠稅達</w:t>
      </w:r>
      <w:r w:rsidR="004C50BD" w:rsidRPr="00790A4C">
        <w:rPr>
          <w:rFonts w:ascii="標楷體" w:hAnsi="標楷體"/>
        </w:rPr>
        <w:t>10</w:t>
      </w:r>
      <w:r w:rsidR="004C50BD" w:rsidRPr="00790A4C">
        <w:rPr>
          <w:rFonts w:ascii="標楷體" w:hAnsi="標楷體" w:hint="eastAsia"/>
        </w:rPr>
        <w:t>萬元以上之巨額案件，並研議利用營業稅留抵稅額、徵收補償費、法院拍賣參與分配及每年</w:t>
      </w:r>
      <w:r w:rsidR="004C50BD" w:rsidRPr="00790A4C">
        <w:rPr>
          <w:rFonts w:ascii="標楷體" w:hAnsi="標楷體"/>
        </w:rPr>
        <w:t>2</w:t>
      </w:r>
      <w:r w:rsidR="004C50BD" w:rsidRPr="00790A4C">
        <w:rPr>
          <w:rFonts w:ascii="標楷體" w:hAnsi="標楷體" w:hint="eastAsia"/>
        </w:rPr>
        <w:t>次金融機構存款資料與協助行政執行機關辦理查封、指界、拍賣及核發禁止命令、扣押命令等措施，加速清理欠稅。</w:t>
      </w:r>
    </w:p>
    <w:p w14:paraId="6258BB8B" w14:textId="489F6814" w:rsidR="004C50BD" w:rsidRPr="00790A4C" w:rsidRDefault="004C50BD" w:rsidP="00897B9D">
      <w:pPr>
        <w:overflowPunct w:val="0"/>
        <w:spacing w:beforeLines="10" w:before="50" w:line="540" w:lineRule="exact"/>
        <w:ind w:firstLineChars="197" w:firstLine="565"/>
        <w:jc w:val="both"/>
        <w:rPr>
          <w:rFonts w:ascii="標楷體" w:hAnsi="標楷體"/>
          <w:b/>
          <w:kern w:val="0"/>
          <w:sz w:val="28"/>
          <w:szCs w:val="28"/>
        </w:rPr>
      </w:pPr>
      <w:r w:rsidRPr="00790A4C">
        <w:rPr>
          <w:rFonts w:ascii="標楷體" w:hAnsi="標楷體"/>
          <w:b/>
          <w:kern w:val="0"/>
          <w:sz w:val="28"/>
          <w:szCs w:val="28"/>
        </w:rPr>
        <w:t>3.</w:t>
      </w:r>
      <w:r w:rsidRPr="00790A4C">
        <w:rPr>
          <w:rFonts w:ascii="標楷體" w:hAnsi="標楷體" w:hint="eastAsia"/>
          <w:b/>
          <w:kern w:val="0"/>
          <w:sz w:val="28"/>
          <w:szCs w:val="28"/>
        </w:rPr>
        <w:t>為落實居住正義，配合財政部推動地方採行囤房稅政策</w:t>
      </w:r>
      <w:r w:rsidR="00C73D72" w:rsidRPr="00790A4C">
        <w:rPr>
          <w:rFonts w:ascii="標楷體" w:hAnsi="標楷體" w:hint="eastAsia"/>
          <w:b/>
          <w:kern w:val="0"/>
          <w:sz w:val="28"/>
          <w:szCs w:val="28"/>
        </w:rPr>
        <w:t>，</w:t>
      </w:r>
      <w:r w:rsidRPr="00790A4C">
        <w:rPr>
          <w:rFonts w:ascii="標楷體" w:hAnsi="標楷體" w:hint="eastAsia"/>
          <w:b/>
          <w:kern w:val="0"/>
          <w:sz w:val="28"/>
          <w:szCs w:val="28"/>
        </w:rPr>
        <w:t>檢討房屋稅適用差別稅率情形，惟尚未研提修正案報送審議，有待</w:t>
      </w:r>
      <w:r w:rsidR="003F3D30">
        <w:rPr>
          <w:rFonts w:ascii="標楷體" w:hAnsi="標楷體" w:hint="eastAsia"/>
          <w:b/>
          <w:kern w:val="0"/>
          <w:sz w:val="28"/>
          <w:szCs w:val="28"/>
        </w:rPr>
        <w:t>積極處理。</w:t>
      </w:r>
    </w:p>
    <w:p w14:paraId="011FA19C" w14:textId="4113B877" w:rsidR="004C50BD" w:rsidRPr="00790A4C" w:rsidRDefault="004C50BD" w:rsidP="004E7078">
      <w:pPr>
        <w:pStyle w:val="a4"/>
        <w:overflowPunct w:val="0"/>
        <w:spacing w:line="538" w:lineRule="exact"/>
        <w:ind w:left="-11" w:firstLineChars="198" w:firstLine="488"/>
        <w:jc w:val="both"/>
        <w:rPr>
          <w:rFonts w:ascii="標楷體" w:hAnsi="標楷體"/>
          <w:bCs/>
          <w:kern w:val="0"/>
          <w:szCs w:val="24"/>
        </w:rPr>
      </w:pPr>
      <w:r w:rsidRPr="00790A4C">
        <w:rPr>
          <w:rFonts w:ascii="標楷體" w:hAnsi="標楷體" w:hint="eastAsia"/>
          <w:bCs/>
          <w:kern w:val="0"/>
          <w:szCs w:val="24"/>
        </w:rPr>
        <w:t>邇來外界持續關注囤房稅議題，監察院國家人權委員會於110年9月與學者專家、青年及關心租屋弱勢的社會團體，對現行房屋政策進行意見交流，並指出政府應嚴肅面對設法解決問題，實現居住正義。財政部同年11月23日邀集六都及新竹縣市地方稅稽徵機關，研商推動非自住住家用房屋採差別稅率課徵相關事宜等，希地方適度採用房屋稅差別稅率。又地方稅法通則規定，地方政府得於房屋稅法定稅率上限30％範圍內，調高房屋稅徵收率。經查基隆市現行對非自住之住家用房屋稅徵收率，依基隆市房屋稅徵收率自治條例規定，其他住家用之房屋係採單一稅率按現值課徵1.5％；又據該局提供110年度基隆市住家用房屋徵收現況資料，應稅房屋共173,650戶，其中其他住家用房屋14,049戶，占全市應稅房屋比例約8.09％，據稱模擬估計非自住之住家用房屋稅，如採行差別徵收率，初步以增加2戶非自住家用房屋依基本稅率課徵後，自第3戶起訂定差別徵收率，經分析影響數約602人共持有2,628戶，占應稅房屋戶數約1.51％，增加稅收約764萬元等，惟迄110年底該局尚未提出</w:t>
      </w:r>
      <w:r w:rsidRPr="00790A4C">
        <w:rPr>
          <w:rFonts w:ascii="標楷體" w:hAnsi="標楷體" w:hint="eastAsia"/>
          <w:bCs/>
          <w:spacing w:val="6"/>
          <w:kern w:val="0"/>
          <w:szCs w:val="24"/>
        </w:rPr>
        <w:t>草案陳報市政府及議會審查。鑑於我國對持有多屋者加重課徵房屋稅機制，依房屋稅條例</w:t>
      </w:r>
      <w:r w:rsidRPr="00790A4C">
        <w:rPr>
          <w:rFonts w:ascii="標楷體" w:hAnsi="標楷體" w:hint="eastAsia"/>
          <w:bCs/>
          <w:kern w:val="0"/>
          <w:szCs w:val="24"/>
        </w:rPr>
        <w:t>第5條及地方稅法通則規定，可供地方政府因地制宜彈性運用，且現行地方政府已實施差別</w:t>
      </w:r>
      <w:r w:rsidRPr="00790A4C">
        <w:rPr>
          <w:rFonts w:ascii="標楷體" w:hAnsi="標楷體" w:hint="eastAsia"/>
          <w:bCs/>
          <w:spacing w:val="-2"/>
          <w:kern w:val="0"/>
          <w:szCs w:val="24"/>
        </w:rPr>
        <w:t>稅率者計有臺北市、連江縣、宜蘭縣、臺南市、新竹市等5市縣，另已提出修正案予議會審議</w:t>
      </w:r>
      <w:r w:rsidRPr="00790A4C">
        <w:rPr>
          <w:rFonts w:ascii="標楷體" w:hAnsi="標楷體" w:hint="eastAsia"/>
          <w:bCs/>
          <w:kern w:val="0"/>
          <w:szCs w:val="24"/>
        </w:rPr>
        <w:t>者計有桃園市、新北市、臺中市、高雄市等4縣市，經建請</w:t>
      </w:r>
      <w:r w:rsidR="007D7261" w:rsidRPr="00790A4C">
        <w:rPr>
          <w:rFonts w:ascii="標楷體" w:hAnsi="標楷體" w:hint="eastAsia"/>
        </w:rPr>
        <w:t>稅務局</w:t>
      </w:r>
      <w:r w:rsidRPr="00790A4C">
        <w:rPr>
          <w:rFonts w:ascii="標楷體" w:hAnsi="標楷體" w:hint="eastAsia"/>
          <w:bCs/>
          <w:kern w:val="0"/>
          <w:szCs w:val="24"/>
        </w:rPr>
        <w:t>允宜配合財政部推動地方採行囤房稅政策規劃，除審酌調整房屋標準單價外，並積極研提非自住用房屋徵收率修正案報送市政府及議會審議，落實推行居住正義。據復：部分行業景氣不佳且伴隨物價上漲，民眾生活尚未完全步入正軌，有關非自住住家用房屋採行差別稅率受疫情影響民生經濟，將密切關注各縣市調整徵收率之輿情與議題，並於疫情趨緩後，研提調整方案。</w:t>
      </w:r>
    </w:p>
    <w:p w14:paraId="3587968B" w14:textId="77777777" w:rsidR="004C50BD" w:rsidRPr="00790A4C" w:rsidRDefault="004C50BD" w:rsidP="004C50BD">
      <w:pPr>
        <w:suppressAutoHyphens/>
        <w:overflowPunct w:val="0"/>
        <w:spacing w:line="500" w:lineRule="exact"/>
        <w:ind w:firstLineChars="98" w:firstLine="281"/>
        <w:jc w:val="both"/>
        <w:rPr>
          <w:rFonts w:ascii="標楷體" w:hAnsi="標楷體"/>
          <w:b/>
          <w:kern w:val="0"/>
          <w:sz w:val="28"/>
          <w:szCs w:val="28"/>
        </w:rPr>
      </w:pPr>
      <w:r w:rsidRPr="00790A4C">
        <w:rPr>
          <w:rFonts w:ascii="標楷體" w:hAnsi="標楷體" w:hint="eastAsia"/>
          <w:b/>
          <w:kern w:val="0"/>
          <w:sz w:val="28"/>
          <w:szCs w:val="28"/>
        </w:rPr>
        <w:lastRenderedPageBreak/>
        <w:t>（四）1</w:t>
      </w:r>
      <w:r w:rsidRPr="00790A4C">
        <w:rPr>
          <w:rFonts w:ascii="標楷體" w:hAnsi="標楷體"/>
          <w:b/>
          <w:kern w:val="0"/>
          <w:sz w:val="28"/>
          <w:szCs w:val="28"/>
        </w:rPr>
        <w:t>0</w:t>
      </w:r>
      <w:r w:rsidRPr="00790A4C">
        <w:rPr>
          <w:rFonts w:ascii="標楷體" w:hAnsi="標楷體" w:hint="eastAsia"/>
          <w:b/>
          <w:kern w:val="0"/>
          <w:sz w:val="28"/>
          <w:szCs w:val="28"/>
        </w:rPr>
        <w:t>9年度重要審核意見追蹤查核情形</w:t>
      </w:r>
    </w:p>
    <w:p w14:paraId="2DA7272B" w14:textId="3BFCA1FE" w:rsidR="004C50BD" w:rsidRPr="00790A4C" w:rsidRDefault="004C50BD" w:rsidP="008B406C">
      <w:pPr>
        <w:suppressAutoHyphens/>
        <w:overflowPunct w:val="0"/>
        <w:spacing w:line="490" w:lineRule="exact"/>
        <w:ind w:firstLineChars="200" w:firstLine="493"/>
        <w:jc w:val="both"/>
        <w:rPr>
          <w:rFonts w:ascii="標楷體" w:hAnsi="標楷體"/>
          <w:b/>
        </w:rPr>
      </w:pPr>
      <w:r w:rsidRPr="00790A4C">
        <w:rPr>
          <w:rFonts w:ascii="標楷體" w:hAnsi="標楷體" w:hint="eastAsia"/>
          <w:bCs/>
          <w:kern w:val="0"/>
          <w:szCs w:val="24"/>
        </w:rPr>
        <w:t>本室於109年度審核報告所列重要審核意見3項</w:t>
      </w:r>
      <w:bookmarkStart w:id="35" w:name="_Hlk485302558"/>
      <w:r w:rsidRPr="00790A4C">
        <w:rPr>
          <w:rFonts w:ascii="標楷體" w:hAnsi="標楷體" w:hint="eastAsia"/>
          <w:bCs/>
          <w:kern w:val="0"/>
          <w:szCs w:val="24"/>
        </w:rPr>
        <w:t>，經賡續追蹤查核實際辦理結果</w:t>
      </w:r>
      <w:bookmarkEnd w:id="35"/>
      <w:r w:rsidRPr="00790A4C">
        <w:rPr>
          <w:rFonts w:ascii="標楷體" w:hAnsi="標楷體" w:hint="eastAsia"/>
          <w:bCs/>
          <w:kern w:val="0"/>
          <w:szCs w:val="24"/>
        </w:rPr>
        <w:t>，仍待繼續改善者2項、依改善措施持續辦理者1項（表</w:t>
      </w:r>
      <w:r w:rsidR="007B65B3">
        <w:rPr>
          <w:rFonts w:ascii="標楷體" w:hAnsi="標楷體" w:hint="eastAsia"/>
          <w:bCs/>
          <w:kern w:val="0"/>
          <w:szCs w:val="24"/>
        </w:rPr>
        <w:t>4</w:t>
      </w:r>
      <w:r w:rsidRPr="00790A4C">
        <w:rPr>
          <w:rFonts w:ascii="標楷體" w:hAnsi="標楷體" w:hint="eastAsia"/>
          <w:bCs/>
          <w:kern w:val="0"/>
          <w:szCs w:val="24"/>
        </w:rPr>
        <w:t>），其中仍待繼續改善者，經再研提審核意見2項通知檢討改善。</w:t>
      </w:r>
    </w:p>
    <w:p w14:paraId="0096654E" w14:textId="72ADAD45" w:rsidR="004C50BD" w:rsidRPr="00790A4C" w:rsidRDefault="004C50BD" w:rsidP="008B406C">
      <w:pPr>
        <w:overflowPunct w:val="0"/>
        <w:spacing w:beforeLines="10" w:before="50" w:afterLines="20" w:after="100" w:line="480" w:lineRule="exact"/>
        <w:ind w:rightChars="-167" w:right="-412"/>
        <w:jc w:val="center"/>
        <w:rPr>
          <w:rFonts w:ascii="標楷體" w:hAnsi="標楷體"/>
          <w:b/>
        </w:rPr>
      </w:pPr>
      <w:r w:rsidRPr="00790A4C">
        <w:rPr>
          <w:rFonts w:ascii="標楷體" w:hAnsi="標楷體" w:hint="eastAsia"/>
          <w:b/>
        </w:rPr>
        <w:t>表</w:t>
      </w:r>
      <w:r w:rsidR="007B65B3">
        <w:rPr>
          <w:rFonts w:ascii="標楷體" w:hAnsi="標楷體" w:hint="eastAsia"/>
          <w:b/>
        </w:rPr>
        <w:t>4</w:t>
      </w:r>
      <w:r w:rsidRPr="00790A4C">
        <w:rPr>
          <w:rFonts w:ascii="標楷體" w:hAnsi="標楷體" w:hint="eastAsia"/>
          <w:b/>
        </w:rPr>
        <w:t xml:space="preserve">　109年度審核報告所列稅務局主管重要審核意見覆核辦理情形表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60"/>
        <w:gridCol w:w="3851"/>
      </w:tblGrid>
      <w:tr w:rsidR="00790A4C" w:rsidRPr="00790A4C" w14:paraId="1DA808FA" w14:textId="77777777" w:rsidTr="008B406C">
        <w:trPr>
          <w:trHeight w:hRule="exact" w:val="340"/>
        </w:trPr>
        <w:tc>
          <w:tcPr>
            <w:tcW w:w="3057" w:type="pct"/>
            <w:tcBorders>
              <w:top w:val="single" w:sz="4" w:space="0" w:color="auto"/>
              <w:left w:val="single" w:sz="4" w:space="0" w:color="auto"/>
              <w:bottom w:val="single" w:sz="4" w:space="0" w:color="auto"/>
              <w:right w:val="single" w:sz="4" w:space="0" w:color="auto"/>
            </w:tcBorders>
            <w:vAlign w:val="center"/>
            <w:hideMark/>
          </w:tcPr>
          <w:p w14:paraId="24B91C28" w14:textId="77777777" w:rsidR="004C50BD" w:rsidRPr="00790A4C" w:rsidRDefault="004C50BD" w:rsidP="000447F0">
            <w:pPr>
              <w:overflowPunct w:val="0"/>
              <w:jc w:val="center"/>
              <w:rPr>
                <w:rFonts w:ascii="標楷體" w:hAnsi="標楷體"/>
                <w:sz w:val="20"/>
              </w:rPr>
            </w:pPr>
            <w:r w:rsidRPr="00790A4C">
              <w:rPr>
                <w:rFonts w:ascii="標楷體" w:hAnsi="標楷體" w:hint="eastAsia"/>
                <w:sz w:val="20"/>
              </w:rPr>
              <w:t>重要審核意見標題</w:t>
            </w:r>
          </w:p>
        </w:tc>
        <w:tc>
          <w:tcPr>
            <w:tcW w:w="1943" w:type="pct"/>
            <w:tcBorders>
              <w:top w:val="single" w:sz="4" w:space="0" w:color="auto"/>
              <w:left w:val="single" w:sz="4" w:space="0" w:color="auto"/>
              <w:bottom w:val="single" w:sz="4" w:space="0" w:color="auto"/>
              <w:right w:val="single" w:sz="4" w:space="0" w:color="auto"/>
            </w:tcBorders>
            <w:vAlign w:val="center"/>
            <w:hideMark/>
          </w:tcPr>
          <w:p w14:paraId="6C79F48F" w14:textId="77777777" w:rsidR="004C50BD" w:rsidRPr="00790A4C" w:rsidRDefault="004C50BD" w:rsidP="000447F0">
            <w:pPr>
              <w:overflowPunct w:val="0"/>
              <w:spacing w:line="240" w:lineRule="exact"/>
              <w:jc w:val="center"/>
              <w:rPr>
                <w:rFonts w:ascii="標楷體" w:hAnsi="標楷體"/>
                <w:sz w:val="20"/>
              </w:rPr>
            </w:pPr>
            <w:r w:rsidRPr="00790A4C">
              <w:rPr>
                <w:rFonts w:ascii="標楷體" w:hAnsi="標楷體" w:hint="eastAsia"/>
                <w:sz w:val="20"/>
              </w:rPr>
              <w:t>說明</w:t>
            </w:r>
          </w:p>
        </w:tc>
      </w:tr>
      <w:tr w:rsidR="00790A4C" w:rsidRPr="00790A4C" w14:paraId="542E4C5C" w14:textId="77777777" w:rsidTr="008B406C">
        <w:trPr>
          <w:trHeight w:hRule="exact" w:val="340"/>
        </w:trPr>
        <w:tc>
          <w:tcPr>
            <w:tcW w:w="3057" w:type="pct"/>
            <w:tcBorders>
              <w:top w:val="single" w:sz="4" w:space="0" w:color="auto"/>
              <w:left w:val="single" w:sz="4" w:space="0" w:color="auto"/>
              <w:bottom w:val="single" w:sz="4" w:space="0" w:color="auto"/>
              <w:right w:val="nil"/>
            </w:tcBorders>
            <w:vAlign w:val="center"/>
          </w:tcPr>
          <w:p w14:paraId="526D13CB" w14:textId="77777777" w:rsidR="004C50BD" w:rsidRPr="00790A4C" w:rsidRDefault="004C50BD" w:rsidP="000447F0">
            <w:pPr>
              <w:overflowPunct w:val="0"/>
              <w:spacing w:line="240" w:lineRule="exact"/>
              <w:ind w:left="33" w:hangingChars="16" w:hanging="33"/>
              <w:jc w:val="both"/>
              <w:rPr>
                <w:rFonts w:ascii="標楷體" w:hAnsi="標楷體"/>
                <w:b/>
                <w:sz w:val="20"/>
              </w:rPr>
            </w:pPr>
            <w:r w:rsidRPr="00790A4C">
              <w:rPr>
                <w:rFonts w:ascii="標楷體" w:hAnsi="標楷體" w:hint="eastAsia"/>
                <w:b/>
                <w:sz w:val="20"/>
              </w:rPr>
              <w:t>仍待繼續改善</w:t>
            </w:r>
          </w:p>
        </w:tc>
        <w:tc>
          <w:tcPr>
            <w:tcW w:w="1943" w:type="pct"/>
            <w:tcBorders>
              <w:top w:val="single" w:sz="4" w:space="0" w:color="auto"/>
              <w:left w:val="nil"/>
              <w:bottom w:val="single" w:sz="4" w:space="0" w:color="auto"/>
              <w:right w:val="single" w:sz="4" w:space="0" w:color="auto"/>
            </w:tcBorders>
            <w:vAlign w:val="center"/>
          </w:tcPr>
          <w:p w14:paraId="3D9D3CB2" w14:textId="77777777" w:rsidR="004C50BD" w:rsidRPr="00790A4C" w:rsidRDefault="004C50BD" w:rsidP="000447F0">
            <w:pPr>
              <w:overflowPunct w:val="0"/>
              <w:spacing w:line="240" w:lineRule="exact"/>
              <w:jc w:val="both"/>
              <w:rPr>
                <w:rFonts w:ascii="標楷體" w:hAnsi="標楷體"/>
                <w:sz w:val="20"/>
              </w:rPr>
            </w:pPr>
          </w:p>
        </w:tc>
      </w:tr>
      <w:tr w:rsidR="00790A4C" w:rsidRPr="00790A4C" w14:paraId="296AEF7F" w14:textId="77777777" w:rsidTr="00C34559">
        <w:trPr>
          <w:trHeight w:val="746"/>
        </w:trPr>
        <w:tc>
          <w:tcPr>
            <w:tcW w:w="3057" w:type="pct"/>
            <w:tcBorders>
              <w:top w:val="single" w:sz="4" w:space="0" w:color="auto"/>
              <w:left w:val="single" w:sz="4" w:space="0" w:color="auto"/>
              <w:bottom w:val="single" w:sz="4" w:space="0" w:color="auto"/>
              <w:right w:val="single" w:sz="4" w:space="0" w:color="auto"/>
            </w:tcBorders>
            <w:shd w:val="clear" w:color="auto" w:fill="auto"/>
            <w:vAlign w:val="center"/>
          </w:tcPr>
          <w:p w14:paraId="0F343B25" w14:textId="77777777" w:rsidR="004C50BD" w:rsidRPr="00790A4C" w:rsidRDefault="004C50BD" w:rsidP="00574433">
            <w:pPr>
              <w:overflowPunct w:val="0"/>
              <w:spacing w:line="280" w:lineRule="exact"/>
              <w:ind w:left="207" w:hangingChars="100" w:hanging="207"/>
              <w:jc w:val="both"/>
              <w:rPr>
                <w:rFonts w:ascii="標楷體" w:hAnsi="標楷體"/>
                <w:sz w:val="20"/>
              </w:rPr>
            </w:pPr>
            <w:r w:rsidRPr="00790A4C">
              <w:rPr>
                <w:rFonts w:ascii="標楷體" w:hAnsi="標楷體" w:hint="eastAsia"/>
                <w:sz w:val="20"/>
              </w:rPr>
              <w:t>1.善用賦稅資訊系統辦理地方稅稽徵作業，惟部分徵課業務未臻周延，且印花稅應稅憑證檢查結果，仍存有補報繳率及金額偏高之情事，均待檢討研謀改善。</w:t>
            </w:r>
          </w:p>
        </w:tc>
        <w:tc>
          <w:tcPr>
            <w:tcW w:w="1943" w:type="pct"/>
            <w:tcBorders>
              <w:top w:val="single" w:sz="4" w:space="0" w:color="auto"/>
              <w:left w:val="single" w:sz="4" w:space="0" w:color="auto"/>
              <w:bottom w:val="single" w:sz="4" w:space="0" w:color="auto"/>
              <w:right w:val="single" w:sz="4" w:space="0" w:color="auto"/>
            </w:tcBorders>
            <w:shd w:val="clear" w:color="auto" w:fill="auto"/>
          </w:tcPr>
          <w:p w14:paraId="61CDA61F" w14:textId="77777777" w:rsidR="004C50BD" w:rsidRPr="00790A4C" w:rsidRDefault="004C50BD" w:rsidP="000447F0">
            <w:pPr>
              <w:overflowPunct w:val="0"/>
              <w:spacing w:line="240" w:lineRule="exact"/>
              <w:jc w:val="both"/>
              <w:rPr>
                <w:rFonts w:ascii="標楷體" w:hAnsi="標楷體" w:cs="新細明體"/>
                <w:spacing w:val="-4"/>
                <w:kern w:val="0"/>
                <w:sz w:val="20"/>
              </w:rPr>
            </w:pPr>
            <w:r w:rsidRPr="00790A4C">
              <w:rPr>
                <w:rFonts w:ascii="標楷體" w:hAnsi="標楷體" w:cs="新細明體" w:hint="eastAsia"/>
                <w:spacing w:val="-4"/>
                <w:kern w:val="0"/>
                <w:sz w:val="20"/>
              </w:rPr>
              <w:t>因部分案件仍未有效運用系統釐正稅籍資料，</w:t>
            </w:r>
            <w:r w:rsidRPr="00790A4C">
              <w:rPr>
                <w:rFonts w:ascii="標楷體" w:hAnsi="標楷體" w:hint="eastAsia"/>
                <w:spacing w:val="-4"/>
                <w:sz w:val="20"/>
              </w:rPr>
              <w:t>業再研提審核意見詳「（三）重要審核意見1</w:t>
            </w:r>
            <w:r w:rsidRPr="00790A4C">
              <w:rPr>
                <w:rFonts w:ascii="標楷體" w:hAnsi="標楷體"/>
                <w:spacing w:val="-4"/>
                <w:sz w:val="20"/>
              </w:rPr>
              <w:t>.</w:t>
            </w:r>
            <w:r w:rsidRPr="00790A4C">
              <w:rPr>
                <w:rFonts w:ascii="標楷體" w:hAnsi="標楷體" w:hint="eastAsia"/>
                <w:spacing w:val="-4"/>
                <w:sz w:val="20"/>
              </w:rPr>
              <w:t>」。</w:t>
            </w:r>
          </w:p>
        </w:tc>
      </w:tr>
      <w:tr w:rsidR="00790A4C" w:rsidRPr="00790A4C" w14:paraId="43C15A2E" w14:textId="77777777" w:rsidTr="00783EC3">
        <w:trPr>
          <w:trHeight w:val="596"/>
        </w:trPr>
        <w:tc>
          <w:tcPr>
            <w:tcW w:w="3057" w:type="pct"/>
            <w:tcBorders>
              <w:top w:val="single" w:sz="4" w:space="0" w:color="auto"/>
              <w:left w:val="single" w:sz="4" w:space="0" w:color="auto"/>
              <w:bottom w:val="single" w:sz="4" w:space="0" w:color="auto"/>
              <w:right w:val="single" w:sz="4" w:space="0" w:color="auto"/>
            </w:tcBorders>
            <w:shd w:val="clear" w:color="auto" w:fill="auto"/>
            <w:vAlign w:val="center"/>
          </w:tcPr>
          <w:p w14:paraId="067294C3" w14:textId="77777777" w:rsidR="004C50BD" w:rsidRPr="00790A4C" w:rsidRDefault="004C50BD" w:rsidP="00574433">
            <w:pPr>
              <w:overflowPunct w:val="0"/>
              <w:spacing w:line="280" w:lineRule="exact"/>
              <w:ind w:left="199" w:hangingChars="100" w:hanging="199"/>
              <w:jc w:val="both"/>
              <w:rPr>
                <w:rFonts w:ascii="標楷體" w:hAnsi="標楷體"/>
                <w:spacing w:val="-4"/>
                <w:sz w:val="20"/>
              </w:rPr>
            </w:pPr>
            <w:r w:rsidRPr="00790A4C">
              <w:rPr>
                <w:rFonts w:ascii="標楷體" w:hAnsi="標楷體" w:hint="eastAsia"/>
                <w:spacing w:val="-4"/>
                <w:sz w:val="20"/>
              </w:rPr>
              <w:t>2</w:t>
            </w:r>
            <w:r w:rsidRPr="00790A4C">
              <w:rPr>
                <w:rFonts w:ascii="標楷體" w:hAnsi="標楷體"/>
                <w:spacing w:val="-4"/>
                <w:sz w:val="20"/>
              </w:rPr>
              <w:t>.</w:t>
            </w:r>
            <w:r w:rsidRPr="00790A4C">
              <w:rPr>
                <w:rFonts w:ascii="標楷體" w:hAnsi="標楷體" w:hint="eastAsia"/>
                <w:spacing w:val="-4"/>
                <w:sz w:val="20"/>
              </w:rPr>
              <w:t>近5年度賦稅徵起率均達9成以上，徵起作業成效良好，惟以前年度欠稅清理率呈遞減趨勢，有待持續加強辦理及催繳，以維護稅收。</w:t>
            </w:r>
          </w:p>
        </w:tc>
        <w:tc>
          <w:tcPr>
            <w:tcW w:w="1943" w:type="pct"/>
            <w:tcBorders>
              <w:top w:val="single" w:sz="4" w:space="0" w:color="auto"/>
              <w:left w:val="single" w:sz="4" w:space="0" w:color="auto"/>
              <w:bottom w:val="single" w:sz="4" w:space="0" w:color="auto"/>
              <w:right w:val="single" w:sz="4" w:space="0" w:color="auto"/>
            </w:tcBorders>
            <w:shd w:val="clear" w:color="auto" w:fill="auto"/>
          </w:tcPr>
          <w:p w14:paraId="74C1A419" w14:textId="77777777" w:rsidR="004C50BD" w:rsidRPr="00790A4C" w:rsidRDefault="004C50BD" w:rsidP="000447F0">
            <w:pPr>
              <w:overflowPunct w:val="0"/>
              <w:spacing w:line="240" w:lineRule="exact"/>
              <w:jc w:val="both"/>
              <w:rPr>
                <w:rFonts w:ascii="標楷體" w:hAnsi="標楷體" w:cs="新細明體"/>
                <w:spacing w:val="-4"/>
                <w:kern w:val="0"/>
                <w:sz w:val="20"/>
              </w:rPr>
            </w:pPr>
            <w:r w:rsidRPr="00790A4C">
              <w:rPr>
                <w:rFonts w:ascii="標楷體" w:hAnsi="標楷體" w:cs="新細明體" w:hint="eastAsia"/>
                <w:spacing w:val="-4"/>
                <w:kern w:val="0"/>
                <w:sz w:val="20"/>
              </w:rPr>
              <w:t>因</w:t>
            </w:r>
            <w:r w:rsidRPr="00790A4C">
              <w:rPr>
                <w:rFonts w:ascii="標楷體" w:hAnsi="標楷體" w:hint="eastAsia"/>
                <w:spacing w:val="-4"/>
                <w:sz w:val="20"/>
              </w:rPr>
              <w:t>以前年度累積未徵起案件為數仍多</w:t>
            </w:r>
            <w:r w:rsidRPr="00790A4C">
              <w:rPr>
                <w:rFonts w:ascii="標楷體" w:hAnsi="標楷體" w:cs="新細明體" w:hint="eastAsia"/>
                <w:spacing w:val="-4"/>
                <w:kern w:val="0"/>
                <w:sz w:val="20"/>
              </w:rPr>
              <w:t>，</w:t>
            </w:r>
            <w:r w:rsidRPr="00790A4C">
              <w:rPr>
                <w:rFonts w:ascii="標楷體" w:hAnsi="標楷體" w:hint="eastAsia"/>
                <w:spacing w:val="-4"/>
                <w:sz w:val="20"/>
              </w:rPr>
              <w:t>業再研提審核意見詳「（三）重要審核意見2</w:t>
            </w:r>
            <w:r w:rsidRPr="00790A4C">
              <w:rPr>
                <w:rFonts w:ascii="標楷體" w:hAnsi="標楷體"/>
                <w:spacing w:val="-4"/>
                <w:sz w:val="20"/>
              </w:rPr>
              <w:t>.</w:t>
            </w:r>
            <w:r w:rsidRPr="00790A4C">
              <w:rPr>
                <w:rFonts w:ascii="標楷體" w:hAnsi="標楷體" w:hint="eastAsia"/>
                <w:spacing w:val="-4"/>
                <w:sz w:val="20"/>
              </w:rPr>
              <w:t>」。</w:t>
            </w:r>
          </w:p>
        </w:tc>
      </w:tr>
      <w:tr w:rsidR="00790A4C" w:rsidRPr="00790A4C" w14:paraId="60E320B8" w14:textId="77777777" w:rsidTr="008B406C">
        <w:trPr>
          <w:trHeight w:val="340"/>
        </w:trPr>
        <w:tc>
          <w:tcPr>
            <w:tcW w:w="3057" w:type="pct"/>
            <w:tcBorders>
              <w:top w:val="single" w:sz="4" w:space="0" w:color="auto"/>
              <w:left w:val="single" w:sz="4" w:space="0" w:color="auto"/>
              <w:bottom w:val="single" w:sz="4" w:space="0" w:color="auto"/>
              <w:right w:val="nil"/>
            </w:tcBorders>
            <w:vAlign w:val="center"/>
          </w:tcPr>
          <w:p w14:paraId="6BAD5D5E" w14:textId="4231B085" w:rsidR="004C50BD" w:rsidRPr="00790A4C" w:rsidRDefault="004C50BD" w:rsidP="000447F0">
            <w:pPr>
              <w:overflowPunct w:val="0"/>
              <w:spacing w:line="240" w:lineRule="exact"/>
              <w:jc w:val="both"/>
              <w:rPr>
                <w:rFonts w:ascii="標楷體" w:hAnsi="標楷體"/>
                <w:spacing w:val="4"/>
                <w:sz w:val="20"/>
              </w:rPr>
            </w:pPr>
            <w:r w:rsidRPr="00790A4C">
              <w:rPr>
                <w:rFonts w:ascii="標楷體" w:hAnsi="標楷體" w:hint="eastAsia"/>
                <w:b/>
                <w:sz w:val="20"/>
              </w:rPr>
              <w:t>已</w:t>
            </w:r>
            <w:r w:rsidR="007B65B3">
              <w:rPr>
                <w:rFonts w:ascii="標楷體" w:hAnsi="標楷體" w:hint="eastAsia"/>
                <w:b/>
                <w:sz w:val="20"/>
              </w:rPr>
              <w:t>研謀改善或</w:t>
            </w:r>
            <w:r w:rsidRPr="00790A4C">
              <w:rPr>
                <w:rFonts w:ascii="標楷體" w:hAnsi="標楷體" w:hint="eastAsia"/>
                <w:b/>
                <w:sz w:val="20"/>
              </w:rPr>
              <w:t>依改善措施持續辦理</w:t>
            </w:r>
          </w:p>
        </w:tc>
        <w:tc>
          <w:tcPr>
            <w:tcW w:w="1943" w:type="pct"/>
            <w:tcBorders>
              <w:top w:val="single" w:sz="4" w:space="0" w:color="auto"/>
              <w:left w:val="nil"/>
              <w:bottom w:val="single" w:sz="4" w:space="0" w:color="auto"/>
              <w:right w:val="single" w:sz="4" w:space="0" w:color="auto"/>
            </w:tcBorders>
          </w:tcPr>
          <w:p w14:paraId="74E3C400" w14:textId="77777777" w:rsidR="004C50BD" w:rsidRPr="00790A4C" w:rsidRDefault="004C50BD" w:rsidP="000447F0">
            <w:pPr>
              <w:overflowPunct w:val="0"/>
              <w:spacing w:line="240" w:lineRule="exact"/>
              <w:jc w:val="both"/>
              <w:rPr>
                <w:rFonts w:ascii="標楷體" w:hAnsi="標楷體" w:cs="新細明體"/>
                <w:kern w:val="0"/>
                <w:sz w:val="20"/>
              </w:rPr>
            </w:pPr>
          </w:p>
        </w:tc>
      </w:tr>
      <w:tr w:rsidR="00790A4C" w:rsidRPr="00790A4C" w14:paraId="4706D5C9" w14:textId="77777777" w:rsidTr="00463A13">
        <w:trPr>
          <w:trHeight w:val="708"/>
        </w:trPr>
        <w:tc>
          <w:tcPr>
            <w:tcW w:w="3057" w:type="pct"/>
            <w:tcBorders>
              <w:top w:val="single" w:sz="4" w:space="0" w:color="auto"/>
              <w:left w:val="single" w:sz="4" w:space="0" w:color="auto"/>
              <w:bottom w:val="single" w:sz="4" w:space="0" w:color="auto"/>
              <w:right w:val="single" w:sz="4" w:space="0" w:color="auto"/>
            </w:tcBorders>
            <w:vAlign w:val="center"/>
          </w:tcPr>
          <w:p w14:paraId="046B2244" w14:textId="77777777" w:rsidR="004C50BD" w:rsidRPr="00790A4C" w:rsidRDefault="004C50BD" w:rsidP="000447F0">
            <w:pPr>
              <w:overflowPunct w:val="0"/>
              <w:spacing w:line="250" w:lineRule="exact"/>
              <w:jc w:val="both"/>
              <w:rPr>
                <w:rFonts w:ascii="標楷體" w:hAnsi="標楷體"/>
                <w:spacing w:val="4"/>
                <w:sz w:val="20"/>
              </w:rPr>
            </w:pPr>
            <w:r w:rsidRPr="00790A4C">
              <w:rPr>
                <w:rFonts w:ascii="標楷體" w:hAnsi="標楷體" w:hint="eastAsia"/>
                <w:spacing w:val="4"/>
                <w:sz w:val="20"/>
              </w:rPr>
              <w:t>微軟作業系統Windows7自109年終止支援服務，惟逾2成辦公用電腦仍使用該作業系統，潛存資安風險，允應儘速完成升級作業，以強化資安防護能力。</w:t>
            </w:r>
          </w:p>
        </w:tc>
        <w:tc>
          <w:tcPr>
            <w:tcW w:w="1943" w:type="pct"/>
            <w:tcBorders>
              <w:top w:val="single" w:sz="4" w:space="0" w:color="auto"/>
              <w:left w:val="single" w:sz="4" w:space="0" w:color="auto"/>
              <w:bottom w:val="single" w:sz="4" w:space="0" w:color="auto"/>
              <w:right w:val="single" w:sz="4" w:space="0" w:color="auto"/>
              <w:tl2br w:val="single" w:sz="4" w:space="0" w:color="auto"/>
            </w:tcBorders>
          </w:tcPr>
          <w:p w14:paraId="1D0E4201" w14:textId="77777777" w:rsidR="004C50BD" w:rsidRPr="00790A4C" w:rsidRDefault="004C50BD" w:rsidP="000447F0">
            <w:pPr>
              <w:overflowPunct w:val="0"/>
              <w:spacing w:line="240" w:lineRule="exact"/>
              <w:jc w:val="both"/>
              <w:rPr>
                <w:rFonts w:ascii="標楷體" w:hAnsi="標楷體" w:cs="新細明體"/>
                <w:kern w:val="0"/>
                <w:sz w:val="20"/>
              </w:rPr>
            </w:pPr>
          </w:p>
        </w:tc>
      </w:tr>
    </w:tbl>
    <w:p w14:paraId="3B055A95" w14:textId="77777777" w:rsidR="000447F0" w:rsidRPr="00790A4C" w:rsidRDefault="000447F0" w:rsidP="008B406C">
      <w:pPr>
        <w:kinsoku w:val="0"/>
        <w:overflowPunct w:val="0"/>
        <w:snapToGrid w:val="0"/>
        <w:spacing w:beforeLines="50" w:before="250" w:line="490" w:lineRule="exact"/>
        <w:outlineLvl w:val="0"/>
        <w:rPr>
          <w:rFonts w:ascii="標楷體" w:hAnsi="標楷體"/>
          <w:b/>
          <w:sz w:val="36"/>
          <w:szCs w:val="36"/>
        </w:rPr>
      </w:pPr>
      <w:bookmarkStart w:id="36" w:name="_Hlk518031828"/>
      <w:r w:rsidRPr="00790A4C">
        <w:rPr>
          <w:rFonts w:ascii="標楷體" w:hAnsi="標楷體" w:hint="eastAsia"/>
          <w:b/>
          <w:sz w:val="36"/>
          <w:szCs w:val="36"/>
        </w:rPr>
        <w:t>玖、</w:t>
      </w:r>
      <w:r w:rsidRPr="00790A4C">
        <w:rPr>
          <w:rFonts w:ascii="標楷體" w:hAnsi="標楷體" w:hint="eastAsia"/>
          <w:b/>
          <w:snapToGrid w:val="0"/>
          <w:kern w:val="0"/>
          <w:sz w:val="36"/>
          <w:szCs w:val="34"/>
        </w:rPr>
        <w:t>警察局</w:t>
      </w:r>
      <w:r w:rsidRPr="00790A4C">
        <w:rPr>
          <w:rFonts w:ascii="標楷體" w:hAnsi="標楷體" w:hint="eastAsia"/>
          <w:b/>
          <w:sz w:val="36"/>
          <w:szCs w:val="36"/>
        </w:rPr>
        <w:t>主管</w:t>
      </w:r>
    </w:p>
    <w:p w14:paraId="5770D57A" w14:textId="77777777" w:rsidR="000447F0" w:rsidRPr="00790A4C" w:rsidRDefault="000447F0" w:rsidP="008B406C">
      <w:pPr>
        <w:overflowPunct w:val="0"/>
        <w:snapToGrid w:val="0"/>
        <w:spacing w:line="490" w:lineRule="exact"/>
        <w:ind w:firstLineChars="200" w:firstLine="485"/>
        <w:jc w:val="both"/>
        <w:rPr>
          <w:rFonts w:ascii="標楷體" w:hAnsi="標楷體"/>
          <w:bCs/>
          <w:kern w:val="0"/>
          <w:szCs w:val="24"/>
        </w:rPr>
      </w:pPr>
      <w:r w:rsidRPr="00790A4C">
        <w:rPr>
          <w:rFonts w:ascii="標楷體" w:hAnsi="標楷體" w:hint="eastAsia"/>
          <w:bCs/>
          <w:spacing w:val="-2"/>
          <w:kern w:val="0"/>
          <w:szCs w:val="24"/>
        </w:rPr>
        <w:t>警察局主管僅警察局1個機關，負責維護社會治安、改善交通秩序、加強犯罪偵防、保防、</w:t>
      </w:r>
      <w:r w:rsidRPr="00790A4C">
        <w:rPr>
          <w:rFonts w:ascii="標楷體" w:hAnsi="標楷體" w:hint="eastAsia"/>
          <w:bCs/>
          <w:kern w:val="0"/>
          <w:szCs w:val="24"/>
        </w:rPr>
        <w:t>僑防、風化管制查察、強化民防等相關業務。茲將110年度決算審核結果說明如次：</w:t>
      </w:r>
    </w:p>
    <w:p w14:paraId="1EBA90E0" w14:textId="77777777" w:rsidR="000447F0" w:rsidRPr="00790A4C" w:rsidRDefault="000447F0" w:rsidP="008B406C">
      <w:pPr>
        <w:overflowPunct w:val="0"/>
        <w:autoSpaceDE w:val="0"/>
        <w:snapToGrid w:val="0"/>
        <w:spacing w:line="49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765495E6" w14:textId="77777777" w:rsidR="000447F0" w:rsidRPr="00790A4C" w:rsidRDefault="000447F0" w:rsidP="004E7078">
      <w:pPr>
        <w:overflowPunct w:val="0"/>
        <w:snapToGrid w:val="0"/>
        <w:spacing w:line="500" w:lineRule="exact"/>
        <w:ind w:firstLineChars="200" w:firstLine="501"/>
        <w:jc w:val="both"/>
        <w:rPr>
          <w:rFonts w:ascii="標楷體" w:hAnsi="標楷體"/>
          <w:bCs/>
          <w:kern w:val="0"/>
          <w:szCs w:val="24"/>
        </w:rPr>
      </w:pPr>
      <w:r w:rsidRPr="00790A4C">
        <w:rPr>
          <w:rFonts w:ascii="標楷體" w:hAnsi="標楷體" w:hint="eastAsia"/>
          <w:bCs/>
          <w:spacing w:val="2"/>
          <w:kern w:val="0"/>
          <w:szCs w:val="24"/>
        </w:rPr>
        <w:t>業務計畫3項，下分工作計畫14項，包括加強交通秩序管理、檢肅竊盜及防制毒品、</w:t>
      </w:r>
      <w:r w:rsidRPr="00790A4C">
        <w:rPr>
          <w:rFonts w:ascii="標楷體" w:hAnsi="標楷體" w:hint="eastAsia"/>
          <w:bCs/>
          <w:spacing w:val="4"/>
          <w:kern w:val="0"/>
          <w:szCs w:val="24"/>
        </w:rPr>
        <w:t>拖吊違規車輛、取締賭博電子遊戲場所、非法色情營業場所及違規攤販、建置及維護監視</w:t>
      </w:r>
      <w:r w:rsidRPr="00790A4C">
        <w:rPr>
          <w:rFonts w:ascii="標楷體" w:hAnsi="標楷體" w:hint="eastAsia"/>
          <w:bCs/>
          <w:kern w:val="0"/>
          <w:szCs w:val="24"/>
        </w:rPr>
        <w:t>錄影系統等重要施政項目，</w:t>
      </w:r>
      <w:r w:rsidRPr="00790A4C">
        <w:rPr>
          <w:rFonts w:ascii="標楷體" w:hAnsi="標楷體" w:hint="eastAsia"/>
          <w:bCs/>
        </w:rPr>
        <w:t>其中已執行完成者12項，尚在執行者2項，主要係錄影監視系統汰換案尚未驗收結算，及錄影監視系統介接及功能提升採購案、無人機操作人員訓練計畫等尚在辦理中，須保留繼續執行</w:t>
      </w:r>
      <w:r w:rsidRPr="00790A4C">
        <w:rPr>
          <w:rFonts w:ascii="標楷體" w:hAnsi="標楷體" w:hint="eastAsia"/>
          <w:bCs/>
          <w:kern w:val="0"/>
          <w:szCs w:val="24"/>
        </w:rPr>
        <w:t>。</w:t>
      </w:r>
    </w:p>
    <w:p w14:paraId="26077F0F" w14:textId="77777777" w:rsidR="000447F0" w:rsidRPr="00790A4C" w:rsidRDefault="000447F0" w:rsidP="008B406C">
      <w:pPr>
        <w:overflowPunct w:val="0"/>
        <w:autoSpaceDE w:val="0"/>
        <w:snapToGrid w:val="0"/>
        <w:spacing w:line="49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08A22883" w14:textId="4C0A5020" w:rsidR="000447F0" w:rsidRPr="00790A4C" w:rsidRDefault="000447F0" w:rsidP="008B406C">
      <w:pPr>
        <w:overflowPunct w:val="0"/>
        <w:snapToGrid w:val="0"/>
        <w:spacing w:line="490" w:lineRule="exact"/>
        <w:ind w:firstLineChars="200" w:firstLine="485"/>
        <w:jc w:val="both"/>
        <w:rPr>
          <w:rFonts w:ascii="標楷體" w:hAnsi="標楷體"/>
          <w:bCs/>
          <w:kern w:val="0"/>
          <w:szCs w:val="24"/>
        </w:rPr>
      </w:pPr>
      <w:r w:rsidRPr="00790A4C">
        <w:rPr>
          <w:rFonts w:ascii="標楷體" w:hAnsi="標楷體" w:hint="eastAsia"/>
          <w:bCs/>
          <w:spacing w:val="-2"/>
          <w:kern w:val="0"/>
          <w:szCs w:val="24"/>
        </w:rPr>
        <w:t>1.歲入預算數</w:t>
      </w:r>
      <w:r w:rsidRPr="00790A4C">
        <w:rPr>
          <w:rFonts w:ascii="標楷體" w:hAnsi="標楷體"/>
          <w:bCs/>
          <w:spacing w:val="-2"/>
          <w:kern w:val="0"/>
          <w:szCs w:val="24"/>
        </w:rPr>
        <w:t>1,608</w:t>
      </w:r>
      <w:r w:rsidRPr="00790A4C">
        <w:rPr>
          <w:rFonts w:ascii="標楷體" w:hAnsi="標楷體" w:hint="eastAsia"/>
          <w:bCs/>
          <w:spacing w:val="-2"/>
          <w:kern w:val="0"/>
          <w:szCs w:val="24"/>
        </w:rPr>
        <w:t>萬餘元，決算審核結果，</w:t>
      </w:r>
      <w:r w:rsidRPr="00790A4C">
        <w:rPr>
          <w:rFonts w:ascii="標楷體" w:hAnsi="標楷體" w:hint="eastAsia"/>
          <w:bCs/>
          <w:spacing w:val="-2"/>
        </w:rPr>
        <w:t>審定實現數</w:t>
      </w:r>
      <w:r w:rsidRPr="00790A4C">
        <w:rPr>
          <w:rFonts w:ascii="標楷體" w:hAnsi="標楷體" w:hint="eastAsia"/>
          <w:spacing w:val="-2"/>
          <w:szCs w:val="32"/>
        </w:rPr>
        <w:t>944</w:t>
      </w:r>
      <w:r w:rsidRPr="00790A4C">
        <w:rPr>
          <w:rFonts w:ascii="標楷體" w:hAnsi="標楷體" w:hint="eastAsia"/>
          <w:bCs/>
          <w:spacing w:val="-2"/>
        </w:rPr>
        <w:t>萬餘元，應收保留數</w:t>
      </w:r>
      <w:r w:rsidRPr="00790A4C">
        <w:rPr>
          <w:rFonts w:ascii="標楷體" w:hAnsi="標楷體" w:hint="eastAsia"/>
          <w:spacing w:val="-2"/>
          <w:szCs w:val="32"/>
        </w:rPr>
        <w:t>341</w:t>
      </w:r>
      <w:r w:rsidRPr="00790A4C">
        <w:rPr>
          <w:rFonts w:ascii="標楷體" w:hAnsi="標楷體" w:hint="eastAsia"/>
          <w:bCs/>
          <w:spacing w:val="-2"/>
        </w:rPr>
        <w:t>萬</w:t>
      </w:r>
      <w:r w:rsidRPr="00790A4C">
        <w:rPr>
          <w:rFonts w:ascii="標楷體" w:hAnsi="標楷體" w:hint="eastAsia"/>
          <w:bCs/>
        </w:rPr>
        <w:t>餘元</w:t>
      </w:r>
      <w:r w:rsidRPr="00790A4C">
        <w:rPr>
          <w:rFonts w:ascii="標楷體" w:hAnsi="標楷體" w:hint="eastAsia"/>
          <w:bCs/>
          <w:kern w:val="0"/>
          <w:szCs w:val="24"/>
        </w:rPr>
        <w:t>，主要係違反毒品危害防制條例、道路交通管理處罰條例等罰鍰案件，尚待收取；合計決算審定數為</w:t>
      </w:r>
      <w:r w:rsidRPr="00790A4C">
        <w:rPr>
          <w:rFonts w:ascii="標楷體" w:hAnsi="標楷體" w:hint="eastAsia"/>
          <w:szCs w:val="32"/>
        </w:rPr>
        <w:t>1,285</w:t>
      </w:r>
      <w:r w:rsidRPr="00790A4C">
        <w:rPr>
          <w:rFonts w:ascii="標楷體" w:hAnsi="標楷體" w:hint="eastAsia"/>
          <w:bCs/>
          <w:kern w:val="0"/>
          <w:szCs w:val="24"/>
        </w:rPr>
        <w:t>萬餘元，</w:t>
      </w:r>
      <w:r w:rsidRPr="00790A4C">
        <w:rPr>
          <w:rFonts w:ascii="標楷體" w:hAnsi="標楷體" w:hint="eastAsia"/>
          <w:bCs/>
        </w:rPr>
        <w:t>較預算</w:t>
      </w:r>
      <w:r w:rsidR="003D1B1B">
        <w:rPr>
          <w:rFonts w:ascii="標楷體" w:hAnsi="標楷體" w:hint="eastAsia"/>
          <w:bCs/>
        </w:rPr>
        <w:t>減少</w:t>
      </w:r>
      <w:r w:rsidRPr="00790A4C">
        <w:rPr>
          <w:rFonts w:ascii="標楷體" w:hAnsi="標楷體" w:hint="eastAsia"/>
          <w:szCs w:val="32"/>
        </w:rPr>
        <w:t>323</w:t>
      </w:r>
      <w:r w:rsidRPr="00790A4C">
        <w:rPr>
          <w:rFonts w:ascii="標楷體" w:hAnsi="標楷體" w:hint="eastAsia"/>
          <w:bCs/>
        </w:rPr>
        <w:t>萬餘元（</w:t>
      </w:r>
      <w:r w:rsidRPr="00790A4C">
        <w:rPr>
          <w:rFonts w:ascii="標楷體" w:hAnsi="標楷體" w:hint="eastAsia"/>
          <w:szCs w:val="32"/>
        </w:rPr>
        <w:t>20.09</w:t>
      </w:r>
      <w:r w:rsidRPr="00790A4C">
        <w:rPr>
          <w:rFonts w:ascii="標楷體" w:hAnsi="標楷體" w:hint="eastAsia"/>
          <w:bCs/>
        </w:rPr>
        <w:t>％）</w:t>
      </w:r>
      <w:r w:rsidRPr="00790A4C">
        <w:rPr>
          <w:rFonts w:ascii="標楷體" w:hAnsi="標楷體" w:hint="eastAsia"/>
          <w:bCs/>
          <w:kern w:val="0"/>
          <w:szCs w:val="24"/>
        </w:rPr>
        <w:t>，主要係違反毒品危害防制條例之罰鍰案件較預計減少。</w:t>
      </w:r>
    </w:p>
    <w:p w14:paraId="4FF8D6B2" w14:textId="77777777" w:rsidR="000447F0" w:rsidRPr="00790A4C" w:rsidRDefault="000447F0" w:rsidP="008B406C">
      <w:pPr>
        <w:overflowPunct w:val="0"/>
        <w:snapToGrid w:val="0"/>
        <w:spacing w:line="490" w:lineRule="exact"/>
        <w:ind w:firstLineChars="200" w:firstLine="477"/>
        <w:jc w:val="both"/>
        <w:rPr>
          <w:rFonts w:ascii="標楷體" w:hAnsi="標楷體"/>
          <w:bCs/>
          <w:kern w:val="0"/>
          <w:szCs w:val="24"/>
        </w:rPr>
      </w:pPr>
      <w:r w:rsidRPr="00790A4C">
        <w:rPr>
          <w:rFonts w:ascii="標楷體" w:hAnsi="標楷體" w:hint="eastAsia"/>
          <w:bCs/>
          <w:spacing w:val="-4"/>
          <w:kern w:val="0"/>
          <w:szCs w:val="24"/>
        </w:rPr>
        <w:t>2.以前年度歲入轉入數計</w:t>
      </w:r>
      <w:r w:rsidRPr="00790A4C">
        <w:rPr>
          <w:rFonts w:ascii="標楷體" w:hAnsi="標楷體" w:hint="eastAsia"/>
          <w:spacing w:val="-4"/>
          <w:szCs w:val="32"/>
        </w:rPr>
        <w:t>8,570</w:t>
      </w:r>
      <w:r w:rsidRPr="00790A4C">
        <w:rPr>
          <w:rFonts w:ascii="標楷體" w:hAnsi="標楷體" w:hint="eastAsia"/>
          <w:bCs/>
          <w:spacing w:val="-4"/>
          <w:kern w:val="0"/>
          <w:szCs w:val="24"/>
        </w:rPr>
        <w:t>萬餘元，決算審核結果，審定實現數</w:t>
      </w:r>
      <w:r w:rsidRPr="00790A4C">
        <w:rPr>
          <w:rFonts w:ascii="標楷體" w:hAnsi="標楷體" w:hint="eastAsia"/>
          <w:spacing w:val="-4"/>
          <w:szCs w:val="32"/>
        </w:rPr>
        <w:t>283</w:t>
      </w:r>
      <w:r w:rsidRPr="00790A4C">
        <w:rPr>
          <w:rFonts w:ascii="標楷體" w:hAnsi="標楷體" w:hint="eastAsia"/>
          <w:bCs/>
          <w:spacing w:val="-4"/>
        </w:rPr>
        <w:t>萬餘元（</w:t>
      </w:r>
      <w:r w:rsidRPr="00790A4C">
        <w:rPr>
          <w:rFonts w:ascii="標楷體" w:hAnsi="標楷體" w:hint="eastAsia"/>
          <w:spacing w:val="-4"/>
          <w:szCs w:val="32"/>
        </w:rPr>
        <w:t>3.30</w:t>
      </w:r>
      <w:r w:rsidRPr="00790A4C">
        <w:rPr>
          <w:rFonts w:ascii="標楷體" w:hAnsi="標楷體" w:hint="eastAsia"/>
          <w:bCs/>
          <w:spacing w:val="-4"/>
        </w:rPr>
        <w:t>％），</w:t>
      </w:r>
      <w:r w:rsidRPr="00790A4C">
        <w:rPr>
          <w:rFonts w:ascii="標楷體" w:hAnsi="標楷體" w:hint="eastAsia"/>
          <w:bCs/>
          <w:spacing w:val="-3"/>
        </w:rPr>
        <w:t>減免數</w:t>
      </w:r>
      <w:r w:rsidRPr="00790A4C">
        <w:rPr>
          <w:rFonts w:ascii="標楷體" w:hAnsi="標楷體" w:hint="eastAsia"/>
          <w:spacing w:val="-3"/>
          <w:szCs w:val="32"/>
        </w:rPr>
        <w:t>1,587萬餘</w:t>
      </w:r>
      <w:r w:rsidRPr="00790A4C">
        <w:rPr>
          <w:rFonts w:ascii="標楷體" w:hAnsi="標楷體" w:hint="eastAsia"/>
          <w:bCs/>
          <w:spacing w:val="-3"/>
        </w:rPr>
        <w:t>元（</w:t>
      </w:r>
      <w:r w:rsidRPr="00790A4C">
        <w:rPr>
          <w:rFonts w:ascii="標楷體" w:hAnsi="標楷體" w:hint="eastAsia"/>
          <w:spacing w:val="-3"/>
          <w:szCs w:val="32"/>
        </w:rPr>
        <w:t>18.52</w:t>
      </w:r>
      <w:r w:rsidRPr="00790A4C">
        <w:rPr>
          <w:rFonts w:ascii="標楷體" w:hAnsi="標楷體" w:hint="eastAsia"/>
          <w:bCs/>
          <w:spacing w:val="-3"/>
        </w:rPr>
        <w:t>％），</w:t>
      </w:r>
      <w:r w:rsidRPr="00790A4C">
        <w:rPr>
          <w:rFonts w:ascii="標楷體" w:hAnsi="標楷體" w:hint="eastAsia"/>
          <w:spacing w:val="-3"/>
          <w:szCs w:val="32"/>
        </w:rPr>
        <w:t>係以前年度核處之罰鍰經移送行政執行取得債權憑證，已逾</w:t>
      </w:r>
      <w:r w:rsidRPr="00790A4C">
        <w:rPr>
          <w:rFonts w:ascii="標楷體" w:hAnsi="標楷體" w:hint="eastAsia"/>
          <w:spacing w:val="-3"/>
          <w:szCs w:val="32"/>
        </w:rPr>
        <w:lastRenderedPageBreak/>
        <w:t>請求權時效，辦理減免註銷</w:t>
      </w:r>
      <w:r w:rsidRPr="00790A4C">
        <w:rPr>
          <w:rFonts w:ascii="標楷體" w:hAnsi="標楷體" w:hint="eastAsia"/>
          <w:bCs/>
          <w:spacing w:val="-3"/>
        </w:rPr>
        <w:t>；應收保留數</w:t>
      </w:r>
      <w:r w:rsidRPr="00790A4C">
        <w:rPr>
          <w:rFonts w:ascii="標楷體" w:hAnsi="標楷體" w:hint="eastAsia"/>
          <w:spacing w:val="-3"/>
          <w:szCs w:val="32"/>
        </w:rPr>
        <w:t>6,700</w:t>
      </w:r>
      <w:r w:rsidRPr="00790A4C">
        <w:rPr>
          <w:rFonts w:ascii="標楷體" w:hAnsi="標楷體" w:hint="eastAsia"/>
          <w:bCs/>
          <w:spacing w:val="-3"/>
        </w:rPr>
        <w:t>萬餘元（</w:t>
      </w:r>
      <w:r w:rsidRPr="00790A4C">
        <w:rPr>
          <w:rFonts w:ascii="標楷體" w:hAnsi="標楷體" w:hint="eastAsia"/>
          <w:spacing w:val="-3"/>
          <w:szCs w:val="32"/>
        </w:rPr>
        <w:t>78.18</w:t>
      </w:r>
      <w:r w:rsidRPr="00790A4C">
        <w:rPr>
          <w:rFonts w:ascii="標楷體" w:hAnsi="標楷體" w:hint="eastAsia"/>
          <w:bCs/>
          <w:spacing w:val="-3"/>
        </w:rPr>
        <w:t>％）</w:t>
      </w:r>
      <w:r w:rsidRPr="00790A4C">
        <w:rPr>
          <w:rFonts w:ascii="標楷體" w:hAnsi="標楷體" w:hint="eastAsia"/>
          <w:bCs/>
          <w:spacing w:val="-3"/>
          <w:kern w:val="0"/>
          <w:szCs w:val="24"/>
        </w:rPr>
        <w:t>，係違反毒品危害防制條例、</w:t>
      </w:r>
      <w:r w:rsidRPr="00790A4C">
        <w:rPr>
          <w:rFonts w:ascii="標楷體" w:hAnsi="標楷體" w:hint="eastAsia"/>
          <w:bCs/>
          <w:kern w:val="0"/>
          <w:szCs w:val="24"/>
        </w:rPr>
        <w:t>道路交通管理處罰條例等罰鍰案件，尚待收取。</w:t>
      </w:r>
    </w:p>
    <w:p w14:paraId="185151D8" w14:textId="77777777" w:rsidR="000447F0" w:rsidRPr="00790A4C" w:rsidRDefault="000447F0" w:rsidP="0018638B">
      <w:pPr>
        <w:overflowPunct w:val="0"/>
        <w:snapToGrid w:val="0"/>
        <w:spacing w:line="500" w:lineRule="exact"/>
        <w:ind w:firstLineChars="200" w:firstLine="485"/>
        <w:jc w:val="both"/>
        <w:rPr>
          <w:rFonts w:ascii="標楷體" w:hAnsi="標楷體"/>
          <w:bCs/>
          <w:kern w:val="0"/>
          <w:szCs w:val="24"/>
        </w:rPr>
      </w:pPr>
      <w:r w:rsidRPr="00790A4C">
        <w:rPr>
          <w:rFonts w:ascii="標楷體" w:hAnsi="標楷體" w:hint="eastAsia"/>
          <w:bCs/>
          <w:spacing w:val="-2"/>
          <w:kern w:val="0"/>
          <w:szCs w:val="24"/>
        </w:rPr>
        <w:t>3.歲出原編列預算數</w:t>
      </w:r>
      <w:r w:rsidRPr="00790A4C">
        <w:rPr>
          <w:rFonts w:ascii="標楷體" w:hAnsi="標楷體" w:hint="eastAsia"/>
          <w:spacing w:val="-2"/>
          <w:szCs w:val="32"/>
        </w:rPr>
        <w:t>17億7,360</w:t>
      </w:r>
      <w:r w:rsidRPr="00790A4C">
        <w:rPr>
          <w:rFonts w:ascii="標楷體" w:hAnsi="標楷體" w:hint="eastAsia"/>
          <w:bCs/>
          <w:spacing w:val="-2"/>
          <w:kern w:val="0"/>
          <w:szCs w:val="24"/>
        </w:rPr>
        <w:t>萬餘元，經追加預算</w:t>
      </w:r>
      <w:r w:rsidRPr="00790A4C">
        <w:rPr>
          <w:rFonts w:ascii="標楷體" w:hAnsi="標楷體" w:hint="eastAsia"/>
          <w:spacing w:val="-2"/>
          <w:szCs w:val="32"/>
        </w:rPr>
        <w:t>1</w:t>
      </w:r>
      <w:r w:rsidRPr="00790A4C">
        <w:rPr>
          <w:rFonts w:ascii="標楷體" w:hAnsi="標楷體"/>
          <w:spacing w:val="-2"/>
          <w:szCs w:val="32"/>
        </w:rPr>
        <w:t>,</w:t>
      </w:r>
      <w:r w:rsidRPr="00790A4C">
        <w:rPr>
          <w:rFonts w:ascii="標楷體" w:hAnsi="標楷體" w:hint="eastAsia"/>
          <w:spacing w:val="-2"/>
          <w:szCs w:val="32"/>
        </w:rPr>
        <w:t>34</w:t>
      </w:r>
      <w:r w:rsidRPr="00790A4C">
        <w:rPr>
          <w:rFonts w:ascii="標楷體" w:hAnsi="標楷體"/>
          <w:spacing w:val="-2"/>
          <w:szCs w:val="32"/>
        </w:rPr>
        <w:t>4</w:t>
      </w:r>
      <w:r w:rsidRPr="00790A4C">
        <w:rPr>
          <w:rFonts w:ascii="標楷體" w:hAnsi="標楷體" w:hint="eastAsia"/>
          <w:bCs/>
          <w:spacing w:val="-2"/>
          <w:kern w:val="0"/>
          <w:szCs w:val="24"/>
        </w:rPr>
        <w:t>萬餘元</w:t>
      </w:r>
      <w:r w:rsidRPr="00790A4C">
        <w:rPr>
          <w:rFonts w:ascii="標楷體" w:hAnsi="標楷體"/>
          <w:bCs/>
          <w:spacing w:val="-2"/>
          <w:kern w:val="0"/>
          <w:szCs w:val="24"/>
        </w:rPr>
        <w:t>，</w:t>
      </w:r>
      <w:r w:rsidRPr="00790A4C">
        <w:rPr>
          <w:rFonts w:ascii="標楷體" w:hAnsi="標楷體" w:hint="eastAsia"/>
          <w:bCs/>
          <w:spacing w:val="-2"/>
          <w:kern w:val="0"/>
          <w:szCs w:val="24"/>
        </w:rPr>
        <w:t>合計</w:t>
      </w:r>
      <w:r w:rsidRPr="00790A4C">
        <w:rPr>
          <w:rFonts w:ascii="標楷體" w:hAnsi="標楷體" w:hint="eastAsia"/>
          <w:spacing w:val="-2"/>
          <w:szCs w:val="32"/>
        </w:rPr>
        <w:t>17億8,705</w:t>
      </w:r>
      <w:r w:rsidRPr="00790A4C">
        <w:rPr>
          <w:rFonts w:ascii="標楷體" w:hAnsi="標楷體" w:hint="eastAsia"/>
          <w:bCs/>
          <w:spacing w:val="-2"/>
          <w:kern w:val="0"/>
          <w:szCs w:val="24"/>
        </w:rPr>
        <w:t>萬</w:t>
      </w:r>
      <w:r w:rsidRPr="00790A4C">
        <w:rPr>
          <w:rFonts w:ascii="標楷體" w:hAnsi="標楷體" w:hint="eastAsia"/>
          <w:bCs/>
          <w:kern w:val="0"/>
          <w:szCs w:val="24"/>
        </w:rPr>
        <w:t>餘元，決算審核結果，審定實現數</w:t>
      </w:r>
      <w:r w:rsidRPr="00790A4C">
        <w:rPr>
          <w:rFonts w:ascii="標楷體" w:hAnsi="標楷體" w:hint="eastAsia"/>
          <w:szCs w:val="32"/>
        </w:rPr>
        <w:t>16億8,195萬餘元</w:t>
      </w:r>
      <w:r w:rsidRPr="00790A4C">
        <w:rPr>
          <w:rFonts w:ascii="標楷體" w:hAnsi="標楷體" w:hint="eastAsia"/>
          <w:bCs/>
        </w:rPr>
        <w:t>（</w:t>
      </w:r>
      <w:r w:rsidRPr="00790A4C">
        <w:rPr>
          <w:rFonts w:ascii="標楷體" w:hAnsi="標楷體" w:hint="eastAsia"/>
          <w:szCs w:val="32"/>
        </w:rPr>
        <w:t>94.12％</w:t>
      </w:r>
      <w:r w:rsidRPr="00790A4C">
        <w:rPr>
          <w:rFonts w:ascii="標楷體" w:hAnsi="標楷體" w:hint="eastAsia"/>
          <w:bCs/>
        </w:rPr>
        <w:t>），應付保留數</w:t>
      </w:r>
      <w:r w:rsidRPr="00790A4C">
        <w:rPr>
          <w:rFonts w:ascii="標楷體" w:hAnsi="標楷體" w:hint="eastAsia"/>
          <w:szCs w:val="32"/>
        </w:rPr>
        <w:t>971</w:t>
      </w:r>
      <w:r w:rsidRPr="00790A4C">
        <w:rPr>
          <w:rFonts w:ascii="標楷體" w:hAnsi="標楷體" w:hint="eastAsia"/>
          <w:bCs/>
        </w:rPr>
        <w:t>萬餘元</w:t>
      </w:r>
      <w:r w:rsidRPr="00790A4C">
        <w:rPr>
          <w:rFonts w:ascii="標楷體" w:hAnsi="標楷體" w:hint="eastAsia"/>
          <w:bCs/>
          <w:spacing w:val="-4"/>
        </w:rPr>
        <w:t>（</w:t>
      </w:r>
      <w:r w:rsidRPr="00790A4C">
        <w:rPr>
          <w:rFonts w:ascii="標楷體" w:hAnsi="標楷體" w:hint="eastAsia"/>
          <w:spacing w:val="-4"/>
          <w:szCs w:val="32"/>
        </w:rPr>
        <w:t>0.54％</w:t>
      </w:r>
      <w:r w:rsidRPr="00790A4C">
        <w:rPr>
          <w:rFonts w:ascii="標楷體" w:hAnsi="標楷體" w:hint="eastAsia"/>
          <w:bCs/>
          <w:spacing w:val="-4"/>
        </w:rPr>
        <w:t>），</w:t>
      </w:r>
      <w:r w:rsidRPr="00790A4C">
        <w:rPr>
          <w:rFonts w:ascii="標楷體" w:hAnsi="標楷體" w:hint="eastAsia"/>
          <w:snapToGrid w:val="0"/>
          <w:spacing w:val="-4"/>
          <w:kern w:val="0"/>
          <w:szCs w:val="24"/>
        </w:rPr>
        <w:t>保留原因詳「（一）計畫實施之查核」說明；合計決算審定數為</w:t>
      </w:r>
      <w:r w:rsidRPr="00790A4C">
        <w:rPr>
          <w:rFonts w:ascii="標楷體" w:hAnsi="標楷體" w:hint="eastAsia"/>
          <w:spacing w:val="-4"/>
          <w:szCs w:val="32"/>
        </w:rPr>
        <w:t>16億9,166萬餘元</w:t>
      </w:r>
      <w:r w:rsidRPr="00790A4C">
        <w:rPr>
          <w:rFonts w:ascii="標楷體" w:hAnsi="標楷體" w:hint="eastAsia"/>
          <w:snapToGrid w:val="0"/>
          <w:spacing w:val="-4"/>
          <w:kern w:val="0"/>
          <w:szCs w:val="24"/>
        </w:rPr>
        <w:t>，</w:t>
      </w:r>
      <w:r w:rsidRPr="00790A4C">
        <w:rPr>
          <w:rFonts w:ascii="標楷體" w:hAnsi="標楷體" w:hint="eastAsia"/>
          <w:bCs/>
          <w:spacing w:val="-4"/>
        </w:rPr>
        <w:t>預算賸餘</w:t>
      </w:r>
      <w:r w:rsidRPr="00790A4C">
        <w:rPr>
          <w:rFonts w:ascii="標楷體" w:hAnsi="標楷體" w:hint="eastAsia"/>
          <w:spacing w:val="-4"/>
          <w:szCs w:val="32"/>
        </w:rPr>
        <w:t>9,538</w:t>
      </w:r>
      <w:r w:rsidRPr="00790A4C">
        <w:rPr>
          <w:rFonts w:ascii="標楷體" w:hAnsi="標楷體" w:hint="eastAsia"/>
          <w:bCs/>
          <w:spacing w:val="-4"/>
        </w:rPr>
        <w:t>萬餘元（</w:t>
      </w:r>
      <w:r w:rsidRPr="00790A4C">
        <w:rPr>
          <w:rFonts w:ascii="標楷體" w:hAnsi="標楷體" w:hint="eastAsia"/>
          <w:spacing w:val="-4"/>
          <w:szCs w:val="32"/>
        </w:rPr>
        <w:t>5.34</w:t>
      </w:r>
      <w:r w:rsidRPr="00790A4C">
        <w:rPr>
          <w:rFonts w:ascii="標楷體" w:hAnsi="標楷體" w:hint="eastAsia"/>
          <w:bCs/>
          <w:spacing w:val="-4"/>
        </w:rPr>
        <w:t>％）</w:t>
      </w:r>
      <w:r w:rsidRPr="00790A4C">
        <w:rPr>
          <w:rFonts w:ascii="標楷體" w:hAnsi="標楷體" w:hint="eastAsia"/>
          <w:bCs/>
          <w:spacing w:val="-4"/>
          <w:kern w:val="0"/>
          <w:szCs w:val="24"/>
        </w:rPr>
        <w:t>，主要係實際進用員額較少，及按業務需要減少支付之賸餘。</w:t>
      </w:r>
    </w:p>
    <w:p w14:paraId="02BD8385" w14:textId="77777777" w:rsidR="000447F0" w:rsidRPr="00790A4C" w:rsidRDefault="000447F0" w:rsidP="00783EC3">
      <w:pPr>
        <w:overflowPunct w:val="0"/>
        <w:snapToGrid w:val="0"/>
        <w:spacing w:line="480" w:lineRule="exact"/>
        <w:ind w:firstLineChars="200" w:firstLine="509"/>
        <w:jc w:val="both"/>
        <w:rPr>
          <w:rFonts w:ascii="標楷體" w:hAnsi="標楷體"/>
          <w:bCs/>
          <w:kern w:val="0"/>
          <w:szCs w:val="24"/>
        </w:rPr>
      </w:pPr>
      <w:r w:rsidRPr="00790A4C">
        <w:rPr>
          <w:rFonts w:ascii="標楷體" w:hAnsi="標楷體" w:hint="eastAsia"/>
          <w:bCs/>
          <w:spacing w:val="4"/>
          <w:kern w:val="0"/>
          <w:szCs w:val="24"/>
        </w:rPr>
        <w:t>4.以前年度歲出轉入數計</w:t>
      </w:r>
      <w:r w:rsidRPr="00790A4C">
        <w:rPr>
          <w:rFonts w:ascii="標楷體" w:hAnsi="標楷體" w:hint="eastAsia"/>
          <w:spacing w:val="4"/>
          <w:szCs w:val="32"/>
        </w:rPr>
        <w:t>1,608</w:t>
      </w:r>
      <w:r w:rsidRPr="00790A4C">
        <w:rPr>
          <w:rFonts w:ascii="標楷體" w:hAnsi="標楷體" w:hint="eastAsia"/>
          <w:bCs/>
          <w:spacing w:val="4"/>
          <w:kern w:val="0"/>
          <w:szCs w:val="24"/>
        </w:rPr>
        <w:t>萬餘元，決算審核結果，審定實現數</w:t>
      </w:r>
      <w:r w:rsidRPr="00790A4C">
        <w:rPr>
          <w:rFonts w:ascii="標楷體" w:hAnsi="標楷體"/>
          <w:bCs/>
          <w:spacing w:val="4"/>
          <w:kern w:val="0"/>
          <w:szCs w:val="24"/>
        </w:rPr>
        <w:t>1,446</w:t>
      </w:r>
      <w:r w:rsidRPr="00790A4C">
        <w:rPr>
          <w:rFonts w:ascii="標楷體" w:hAnsi="標楷體" w:hint="eastAsia"/>
          <w:bCs/>
          <w:spacing w:val="4"/>
          <w:kern w:val="0"/>
          <w:szCs w:val="24"/>
        </w:rPr>
        <w:t>萬餘元</w:t>
      </w:r>
      <w:r w:rsidRPr="00790A4C">
        <w:rPr>
          <w:rFonts w:ascii="標楷體" w:hAnsi="標楷體" w:hint="eastAsia"/>
          <w:bCs/>
          <w:kern w:val="0"/>
          <w:szCs w:val="24"/>
        </w:rPr>
        <w:t>（</w:t>
      </w:r>
      <w:r w:rsidRPr="00790A4C">
        <w:rPr>
          <w:rFonts w:ascii="標楷體" w:hAnsi="標楷體" w:hint="eastAsia"/>
          <w:szCs w:val="32"/>
        </w:rPr>
        <w:t>89.92</w:t>
      </w:r>
      <w:r w:rsidRPr="00790A4C">
        <w:rPr>
          <w:rFonts w:ascii="標楷體" w:hAnsi="標楷體" w:hint="eastAsia"/>
          <w:bCs/>
          <w:kern w:val="0"/>
          <w:szCs w:val="24"/>
        </w:rPr>
        <w:t>％），減免數</w:t>
      </w:r>
      <w:r w:rsidRPr="00790A4C">
        <w:rPr>
          <w:rFonts w:ascii="標楷體" w:hAnsi="標楷體" w:hint="eastAsia"/>
          <w:szCs w:val="32"/>
        </w:rPr>
        <w:t>162</w:t>
      </w:r>
      <w:r w:rsidRPr="00790A4C">
        <w:rPr>
          <w:rFonts w:ascii="標楷體" w:hAnsi="標楷體" w:hint="eastAsia"/>
          <w:bCs/>
          <w:kern w:val="0"/>
          <w:szCs w:val="24"/>
        </w:rPr>
        <w:t>萬餘元（</w:t>
      </w:r>
      <w:r w:rsidRPr="00790A4C">
        <w:rPr>
          <w:rFonts w:ascii="標楷體" w:hAnsi="標楷體" w:hint="eastAsia"/>
          <w:szCs w:val="32"/>
        </w:rPr>
        <w:t>10.08</w:t>
      </w:r>
      <w:r w:rsidRPr="00790A4C">
        <w:rPr>
          <w:rFonts w:ascii="標楷體" w:hAnsi="標楷體" w:hint="eastAsia"/>
          <w:bCs/>
          <w:kern w:val="0"/>
          <w:szCs w:val="24"/>
        </w:rPr>
        <w:t>％），主要係警察便服等採購案之結餘款。</w:t>
      </w:r>
    </w:p>
    <w:p w14:paraId="3B6B33B3" w14:textId="77777777" w:rsidR="000447F0" w:rsidRPr="00790A4C" w:rsidRDefault="000447F0" w:rsidP="0018638B">
      <w:pPr>
        <w:overflowPunct w:val="0"/>
        <w:autoSpaceDE w:val="0"/>
        <w:snapToGrid w:val="0"/>
        <w:spacing w:beforeLines="10" w:before="50" w:line="500" w:lineRule="exact"/>
        <w:ind w:firstLineChars="100" w:firstLine="287"/>
        <w:jc w:val="both"/>
        <w:rPr>
          <w:rFonts w:ascii="標楷體" w:hAnsi="標楷體"/>
          <w:b/>
          <w:sz w:val="28"/>
          <w:szCs w:val="28"/>
        </w:rPr>
      </w:pPr>
      <w:r w:rsidRPr="00790A4C">
        <w:rPr>
          <w:rFonts w:ascii="標楷體" w:hAnsi="標楷體" w:hint="eastAsia"/>
          <w:b/>
          <w:sz w:val="28"/>
          <w:szCs w:val="28"/>
        </w:rPr>
        <w:t>（三）重要審核意見</w:t>
      </w:r>
    </w:p>
    <w:p w14:paraId="1AAB1E38" w14:textId="7BDC0482" w:rsidR="000447F0" w:rsidRPr="00790A4C" w:rsidRDefault="000447F0" w:rsidP="006A493B">
      <w:pPr>
        <w:overflowPunct w:val="0"/>
        <w:snapToGrid w:val="0"/>
        <w:spacing w:line="500" w:lineRule="exact"/>
        <w:ind w:firstLineChars="200" w:firstLine="574"/>
        <w:jc w:val="both"/>
        <w:rPr>
          <w:rFonts w:ascii="標楷體" w:hAnsi="標楷體"/>
          <w:b/>
          <w:sz w:val="28"/>
          <w:szCs w:val="28"/>
        </w:rPr>
      </w:pPr>
      <w:r w:rsidRPr="00790A4C">
        <w:rPr>
          <w:rFonts w:ascii="標楷體" w:hAnsi="標楷體" w:hint="eastAsia"/>
          <w:b/>
          <w:sz w:val="28"/>
          <w:szCs w:val="28"/>
        </w:rPr>
        <w:t>1.於重要路口及公共場所</w:t>
      </w:r>
      <w:r w:rsidRPr="00790A4C">
        <w:rPr>
          <w:rFonts w:ascii="標楷體" w:hAnsi="標楷體" w:hint="eastAsia"/>
          <w:b/>
          <w:bCs/>
          <w:sz w:val="28"/>
          <w:szCs w:val="28"/>
        </w:rPr>
        <w:t>設置監視錄影系統，強化犯罪偵查效能，惟設備老舊致損壞或故障案件頻仍，允待強化檢核及修護作業，並提升具車牌辨識功能監視器之建置比率，以綿密治安防護網絡</w:t>
      </w:r>
      <w:r w:rsidRPr="00790A4C">
        <w:rPr>
          <w:rFonts w:ascii="標楷體" w:hAnsi="標楷體" w:hint="eastAsia"/>
          <w:b/>
          <w:sz w:val="28"/>
          <w:szCs w:val="28"/>
        </w:rPr>
        <w:t>。</w:t>
      </w:r>
    </w:p>
    <w:p w14:paraId="31B2F9B3" w14:textId="0306BE66" w:rsidR="000447F0" w:rsidRPr="00790A4C" w:rsidRDefault="000447F0" w:rsidP="00783EC3">
      <w:pPr>
        <w:overflowPunct w:val="0"/>
        <w:snapToGrid w:val="0"/>
        <w:spacing w:line="500" w:lineRule="exact"/>
        <w:ind w:firstLineChars="172" w:firstLine="417"/>
        <w:jc w:val="both"/>
        <w:rPr>
          <w:rFonts w:ascii="標楷體" w:hAnsi="標楷體"/>
          <w:szCs w:val="32"/>
        </w:rPr>
      </w:pPr>
      <w:r w:rsidRPr="00790A4C">
        <w:rPr>
          <w:rFonts w:ascii="標楷體" w:hAnsi="標楷體" w:hint="eastAsia"/>
          <w:spacing w:val="-2"/>
          <w:szCs w:val="32"/>
        </w:rPr>
        <w:t>警察局為強化犯罪偵查效能、維護交通秩序，自96年起陸續於轄內重要路口、街道及公共場所等設置監視錄影系統，並辦理相關設備維護及管理事宜，截至110年底止，已設置監視器</w:t>
      </w:r>
      <w:r w:rsidRPr="00790A4C">
        <w:rPr>
          <w:rFonts w:ascii="標楷體" w:hAnsi="標楷體" w:hint="eastAsia"/>
          <w:szCs w:val="32"/>
        </w:rPr>
        <w:t>主機計484臺、攝錄影鏡頭計4,492支，110年度辦理相關維修及汰換計畫經費共計2,576萬餘元。經查監視錄影器維護管理及使用情形，核有下列事項：</w:t>
      </w:r>
    </w:p>
    <w:p w14:paraId="3A221A13" w14:textId="66F12F8D" w:rsidR="000447F0" w:rsidRPr="00790A4C" w:rsidRDefault="003C14F5" w:rsidP="0018638B">
      <w:pPr>
        <w:overflowPunct w:val="0"/>
        <w:snapToGrid w:val="0"/>
        <w:spacing w:line="500" w:lineRule="exact"/>
        <w:ind w:firstLineChars="172" w:firstLine="425"/>
        <w:jc w:val="both"/>
        <w:rPr>
          <w:rFonts w:ascii="標楷體" w:hAnsi="標楷體"/>
          <w:szCs w:val="32"/>
        </w:rPr>
      </w:pPr>
      <w:r w:rsidRPr="00790A4C">
        <w:rPr>
          <w:rFonts w:ascii="標楷體" w:hAnsi="標楷體" w:hint="eastAsia"/>
          <w:b/>
          <w:noProof/>
          <w:szCs w:val="24"/>
        </w:rPr>
        <mc:AlternateContent>
          <mc:Choice Requires="wps">
            <w:drawing>
              <wp:anchor distT="45720" distB="45720" distL="114300" distR="114300" simplePos="0" relativeHeight="251694080" behindDoc="0" locked="0" layoutInCell="1" allowOverlap="1" wp14:anchorId="44536A87" wp14:editId="389ABF5E">
                <wp:simplePos x="0" y="0"/>
                <wp:positionH relativeFrom="margin">
                  <wp:posOffset>2639060</wp:posOffset>
                </wp:positionH>
                <wp:positionV relativeFrom="paragraph">
                  <wp:posOffset>1080770</wp:posOffset>
                </wp:positionV>
                <wp:extent cx="3688715" cy="2046605"/>
                <wp:effectExtent l="0" t="0" r="6985"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715" cy="2046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af6"/>
                              <w:tblW w:w="5670" w:type="dxa"/>
                              <w:tblLook w:val="04A0" w:firstRow="1" w:lastRow="0" w:firstColumn="1" w:lastColumn="0" w:noHBand="0" w:noVBand="1"/>
                            </w:tblPr>
                            <w:tblGrid>
                              <w:gridCol w:w="1560"/>
                              <w:gridCol w:w="1275"/>
                              <w:gridCol w:w="1276"/>
                              <w:gridCol w:w="1559"/>
                            </w:tblGrid>
                            <w:tr w:rsidR="005F32AC" w:rsidRPr="008954AE" w14:paraId="7C47BAC3" w14:textId="77777777" w:rsidTr="009D6E93">
                              <w:trPr>
                                <w:trHeight w:val="286"/>
                              </w:trPr>
                              <w:tc>
                                <w:tcPr>
                                  <w:tcW w:w="5670" w:type="dxa"/>
                                  <w:gridSpan w:val="4"/>
                                  <w:tcBorders>
                                    <w:top w:val="nil"/>
                                    <w:left w:val="nil"/>
                                    <w:bottom w:val="nil"/>
                                    <w:right w:val="nil"/>
                                  </w:tcBorders>
                                </w:tcPr>
                                <w:p w14:paraId="3EB336BD" w14:textId="77777777" w:rsidR="005F32AC" w:rsidRPr="008954AE" w:rsidRDefault="005F32AC" w:rsidP="000447F0">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sidRPr="008954AE">
                                    <w:rPr>
                                      <w:rFonts w:ascii="標楷體" w:hAnsi="標楷體" w:cs="新細明體"/>
                                      <w:b/>
                                      <w:bCs/>
                                      <w:noProof/>
                                      <w:kern w:val="0"/>
                                      <w:szCs w:val="24"/>
                                      <w:bdr w:val="none" w:sz="0" w:space="0" w:color="auto" w:frame="1"/>
                                    </w:rPr>
                                    <w:t>1</w:t>
                                  </w:r>
                                  <w:r w:rsidRPr="008954AE">
                                    <w:rPr>
                                      <w:rFonts w:ascii="標楷體" w:hAnsi="標楷體" w:cs="新細明體" w:hint="eastAsia"/>
                                      <w:b/>
                                      <w:bCs/>
                                      <w:noProof/>
                                      <w:kern w:val="0"/>
                                      <w:szCs w:val="24"/>
                                      <w:bdr w:val="none" w:sz="0" w:space="0" w:color="auto" w:frame="1"/>
                                    </w:rPr>
                                    <w:t xml:space="preserve">　</w:t>
                                  </w:r>
                                  <w:r w:rsidRPr="00D80ECF">
                                    <w:rPr>
                                      <w:rFonts w:ascii="標楷體" w:hAnsi="標楷體" w:cs="新細明體" w:hint="eastAsia"/>
                                      <w:b/>
                                      <w:bCs/>
                                      <w:noProof/>
                                      <w:kern w:val="0"/>
                                      <w:szCs w:val="24"/>
                                      <w:bdr w:val="none" w:sz="0" w:space="0" w:color="auto" w:frame="1"/>
                                    </w:rPr>
                                    <w:t>已故障尚未報修之監視錄影設備一覽情形</w:t>
                                  </w:r>
                                </w:p>
                              </w:tc>
                            </w:tr>
                            <w:tr w:rsidR="005F32AC" w:rsidRPr="008954AE" w14:paraId="0A702E57" w14:textId="77777777" w:rsidTr="009D6E93">
                              <w:trPr>
                                <w:trHeight w:val="73"/>
                              </w:trPr>
                              <w:tc>
                                <w:tcPr>
                                  <w:tcW w:w="5670" w:type="dxa"/>
                                  <w:gridSpan w:val="4"/>
                                  <w:tcBorders>
                                    <w:top w:val="nil"/>
                                    <w:left w:val="nil"/>
                                    <w:right w:val="nil"/>
                                  </w:tcBorders>
                                </w:tcPr>
                                <w:p w14:paraId="66D4BD54" w14:textId="77777777" w:rsidR="005F32AC" w:rsidRPr="00D80ECF" w:rsidRDefault="005F32AC" w:rsidP="000447F0">
                                  <w:pPr>
                                    <w:widowControl/>
                                    <w:snapToGrid w:val="0"/>
                                    <w:spacing w:line="200" w:lineRule="atLeast"/>
                                    <w:jc w:val="right"/>
                                    <w:rPr>
                                      <w:rFonts w:ascii="標楷體" w:hAnsi="標楷體" w:cs="新細明體"/>
                                      <w:noProof/>
                                      <w:kern w:val="0"/>
                                      <w:sz w:val="18"/>
                                      <w:szCs w:val="18"/>
                                      <w:bdr w:val="none" w:sz="0" w:space="0" w:color="auto" w:frame="1"/>
                                    </w:rPr>
                                  </w:pPr>
                                  <w:r w:rsidRPr="00D80ECF">
                                    <w:rPr>
                                      <w:rFonts w:ascii="標楷體" w:hAnsi="標楷體" w:cs="新細明體" w:hint="eastAsia"/>
                                      <w:noProof/>
                                      <w:kern w:val="0"/>
                                      <w:sz w:val="18"/>
                                      <w:szCs w:val="18"/>
                                      <w:bdr w:val="none" w:sz="0" w:space="0" w:color="auto" w:frame="1"/>
                                    </w:rPr>
                                    <w:t>單位：支、％</w:t>
                                  </w:r>
                                </w:p>
                              </w:tc>
                            </w:tr>
                            <w:tr w:rsidR="005F32AC" w:rsidRPr="008954AE" w14:paraId="6C796339" w14:textId="77777777" w:rsidTr="00142EBF">
                              <w:trPr>
                                <w:trHeight w:val="381"/>
                              </w:trPr>
                              <w:tc>
                                <w:tcPr>
                                  <w:tcW w:w="1560" w:type="dxa"/>
                                  <w:tcBorders>
                                    <w:tl2br w:val="single" w:sz="4" w:space="0" w:color="auto"/>
                                  </w:tcBorders>
                                </w:tcPr>
                                <w:p w14:paraId="0CAE6586" w14:textId="77777777" w:rsidR="005F32AC" w:rsidRPr="008954AE"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監視器</w:t>
                                  </w:r>
                                </w:p>
                                <w:p w14:paraId="197975B6" w14:textId="77777777" w:rsidR="005F32AC" w:rsidRPr="008954AE" w:rsidRDefault="005F32AC" w:rsidP="000447F0">
                                  <w:pPr>
                                    <w:widowControl/>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單位</w:t>
                                  </w:r>
                                </w:p>
                              </w:tc>
                              <w:tc>
                                <w:tcPr>
                                  <w:tcW w:w="1275" w:type="dxa"/>
                                  <w:vAlign w:val="center"/>
                                </w:tcPr>
                                <w:p w14:paraId="60D82E4F" w14:textId="15EDFCE0" w:rsidR="005F32AC" w:rsidRPr="008954AE" w:rsidRDefault="005F32AC" w:rsidP="00035737">
                                  <w:pPr>
                                    <w:spacing w:line="0" w:lineRule="atLeast"/>
                                    <w:jc w:val="center"/>
                                    <w:rPr>
                                      <w:rFonts w:ascii="標楷體" w:hAnsi="標楷體" w:cs="新細明體"/>
                                      <w:b/>
                                      <w:bCs/>
                                      <w:noProof/>
                                      <w:kern w:val="0"/>
                                      <w:sz w:val="20"/>
                                      <w:bdr w:val="none" w:sz="0" w:space="0" w:color="auto" w:frame="1"/>
                                    </w:rPr>
                                  </w:pPr>
                                  <w:r w:rsidRPr="007A3881">
                                    <w:rPr>
                                      <w:rFonts w:ascii="標楷體" w:hAnsi="標楷體" w:hint="eastAsia"/>
                                      <w:sz w:val="20"/>
                                    </w:rPr>
                                    <w:t>已故障尚未報修</w:t>
                                  </w:r>
                                  <w:r>
                                    <w:rPr>
                                      <w:rFonts w:ascii="標楷體" w:hAnsi="標楷體" w:hint="eastAsia"/>
                                      <w:spacing w:val="-20"/>
                                      <w:sz w:val="20"/>
                                    </w:rPr>
                                    <w:t>（</w:t>
                                  </w:r>
                                  <w:r w:rsidRPr="007A3881">
                                    <w:rPr>
                                      <w:rFonts w:ascii="標楷體" w:hAnsi="標楷體" w:hint="eastAsia"/>
                                      <w:spacing w:val="-20"/>
                                      <w:sz w:val="20"/>
                                    </w:rPr>
                                    <w:t>A</w:t>
                                  </w:r>
                                  <w:r>
                                    <w:rPr>
                                      <w:rFonts w:ascii="標楷體" w:hAnsi="標楷體" w:hint="eastAsia"/>
                                      <w:spacing w:val="-20"/>
                                      <w:sz w:val="20"/>
                                    </w:rPr>
                                    <w:t>）</w:t>
                                  </w:r>
                                </w:p>
                              </w:tc>
                              <w:tc>
                                <w:tcPr>
                                  <w:tcW w:w="1276" w:type="dxa"/>
                                  <w:vAlign w:val="center"/>
                                </w:tcPr>
                                <w:p w14:paraId="14589D62" w14:textId="63643263" w:rsidR="005F32AC" w:rsidRPr="008954AE" w:rsidRDefault="005F32AC" w:rsidP="00035737">
                                  <w:pPr>
                                    <w:widowControl/>
                                    <w:jc w:val="center"/>
                                    <w:rPr>
                                      <w:rFonts w:ascii="標楷體" w:hAnsi="標楷體" w:cs="新細明體"/>
                                      <w:noProof/>
                                      <w:kern w:val="0"/>
                                      <w:sz w:val="20"/>
                                      <w:bdr w:val="none" w:sz="0" w:space="0" w:color="auto" w:frame="1"/>
                                    </w:rPr>
                                  </w:pPr>
                                  <w:r w:rsidRPr="00142EBF">
                                    <w:rPr>
                                      <w:rFonts w:ascii="標楷體" w:hAnsi="標楷體" w:cs="新細明體" w:hint="eastAsia"/>
                                      <w:noProof/>
                                      <w:spacing w:val="-4"/>
                                      <w:kern w:val="0"/>
                                      <w:sz w:val="20"/>
                                      <w:bdr w:val="none" w:sz="0" w:space="0" w:color="auto" w:frame="1"/>
                                    </w:rPr>
                                    <w:t>轄管監視器</w:t>
                                  </w:r>
                                  <w:r>
                                    <w:rPr>
                                      <w:rFonts w:ascii="標楷體" w:hAnsi="標楷體" w:hint="eastAsia"/>
                                      <w:spacing w:val="-20"/>
                                      <w:sz w:val="20"/>
                                    </w:rPr>
                                    <w:t>（</w:t>
                                  </w:r>
                                  <w:r w:rsidRPr="007A3881">
                                    <w:rPr>
                                      <w:rFonts w:ascii="標楷體" w:hAnsi="標楷體" w:hint="eastAsia"/>
                                      <w:spacing w:val="-20"/>
                                      <w:sz w:val="20"/>
                                    </w:rPr>
                                    <w:t>B</w:t>
                                  </w:r>
                                  <w:r>
                                    <w:rPr>
                                      <w:rFonts w:ascii="標楷體" w:hAnsi="標楷體" w:hint="eastAsia"/>
                                      <w:spacing w:val="-20"/>
                                      <w:sz w:val="20"/>
                                    </w:rPr>
                                    <w:t>）</w:t>
                                  </w:r>
                                </w:p>
                              </w:tc>
                              <w:tc>
                                <w:tcPr>
                                  <w:tcW w:w="1559" w:type="dxa"/>
                                  <w:vAlign w:val="center"/>
                                </w:tcPr>
                                <w:p w14:paraId="269A7957" w14:textId="77777777" w:rsidR="005F32AC" w:rsidRPr="007A3881" w:rsidRDefault="005F32AC" w:rsidP="000447F0">
                                  <w:pPr>
                                    <w:spacing w:line="0" w:lineRule="atLeast"/>
                                    <w:jc w:val="center"/>
                                    <w:rPr>
                                      <w:rFonts w:ascii="標楷體" w:hAnsi="標楷體"/>
                                      <w:sz w:val="20"/>
                                    </w:rPr>
                                  </w:pPr>
                                  <w:r w:rsidRPr="007A3881">
                                    <w:rPr>
                                      <w:rFonts w:ascii="標楷體" w:hAnsi="標楷體" w:hint="eastAsia"/>
                                      <w:sz w:val="20"/>
                                    </w:rPr>
                                    <w:t>尚未報修比率</w:t>
                                  </w:r>
                                </w:p>
                                <w:p w14:paraId="0F2DD60D" w14:textId="71F77D68" w:rsidR="005F32AC" w:rsidRPr="008954AE" w:rsidRDefault="003744C0" w:rsidP="000447F0">
                                  <w:pPr>
                                    <w:widowControl/>
                                    <w:jc w:val="center"/>
                                    <w:rPr>
                                      <w:rFonts w:ascii="標楷體" w:hAnsi="標楷體" w:cs="新細明體"/>
                                      <w:noProof/>
                                      <w:kern w:val="0"/>
                                      <w:sz w:val="20"/>
                                      <w:bdr w:val="none" w:sz="0" w:space="0" w:color="auto" w:frame="1"/>
                                    </w:rPr>
                                  </w:pPr>
                                  <w:r w:rsidRPr="003744C0">
                                    <w:rPr>
                                      <w:rFonts w:ascii="標楷體" w:hAnsi="標楷體" w:hint="eastAsia"/>
                                      <w:sz w:val="20"/>
                                    </w:rPr>
                                    <w:t>（A</w:t>
                                  </w:r>
                                  <w:r w:rsidRPr="003744C0">
                                    <w:rPr>
                                      <w:rFonts w:ascii="標楷體" w:hAnsi="標楷體"/>
                                      <w:sz w:val="20"/>
                                    </w:rPr>
                                    <w:t>/</w:t>
                                  </w:r>
                                  <w:r w:rsidRPr="003744C0">
                                    <w:rPr>
                                      <w:rFonts w:ascii="標楷體" w:hAnsi="標楷體" w:hint="eastAsia"/>
                                      <w:sz w:val="20"/>
                                    </w:rPr>
                                    <w:t>B×100）</w:t>
                                  </w:r>
                                </w:p>
                              </w:tc>
                            </w:tr>
                            <w:tr w:rsidR="005F32AC" w:rsidRPr="008954AE" w14:paraId="531816A3" w14:textId="77777777" w:rsidTr="00142EBF">
                              <w:trPr>
                                <w:trHeight w:hRule="exact" w:val="326"/>
                              </w:trPr>
                              <w:tc>
                                <w:tcPr>
                                  <w:tcW w:w="1560" w:type="dxa"/>
                                  <w:vAlign w:val="center"/>
                                </w:tcPr>
                                <w:p w14:paraId="07E06BE2" w14:textId="77777777" w:rsidR="005F32AC" w:rsidRPr="00997E29" w:rsidRDefault="005F32AC" w:rsidP="000447F0">
                                  <w:pPr>
                                    <w:widowControl/>
                                    <w:jc w:val="center"/>
                                    <w:rPr>
                                      <w:rFonts w:ascii="標楷體" w:hAnsi="標楷體" w:cs="新細明體"/>
                                      <w:b/>
                                      <w:bCs/>
                                      <w:noProof/>
                                      <w:kern w:val="0"/>
                                      <w:sz w:val="20"/>
                                      <w:bdr w:val="none" w:sz="0" w:space="0" w:color="auto" w:frame="1"/>
                                    </w:rPr>
                                  </w:pPr>
                                  <w:r w:rsidRPr="00997E29">
                                    <w:rPr>
                                      <w:rFonts w:ascii="標楷體" w:hAnsi="標楷體" w:cs="新細明體" w:hint="eastAsia"/>
                                      <w:b/>
                                      <w:bCs/>
                                      <w:noProof/>
                                      <w:kern w:val="0"/>
                                      <w:sz w:val="20"/>
                                      <w:bdr w:val="none" w:sz="0" w:space="0" w:color="auto" w:frame="1"/>
                                    </w:rPr>
                                    <w:t xml:space="preserve">總 </w:t>
                                  </w:r>
                                  <w:r w:rsidRPr="00997E29">
                                    <w:rPr>
                                      <w:rFonts w:ascii="標楷體" w:hAnsi="標楷體" w:cs="新細明體"/>
                                      <w:b/>
                                      <w:bCs/>
                                      <w:noProof/>
                                      <w:kern w:val="0"/>
                                      <w:sz w:val="20"/>
                                      <w:bdr w:val="none" w:sz="0" w:space="0" w:color="auto" w:frame="1"/>
                                    </w:rPr>
                                    <w:t xml:space="preserve">   </w:t>
                                  </w:r>
                                  <w:r w:rsidRPr="00997E29">
                                    <w:rPr>
                                      <w:rFonts w:ascii="標楷體" w:hAnsi="標楷體" w:cs="新細明體" w:hint="eastAsia"/>
                                      <w:b/>
                                      <w:bCs/>
                                      <w:noProof/>
                                      <w:kern w:val="0"/>
                                      <w:sz w:val="20"/>
                                      <w:bdr w:val="none" w:sz="0" w:space="0" w:color="auto" w:frame="1"/>
                                    </w:rPr>
                                    <w:t>計</w:t>
                                  </w:r>
                                </w:p>
                              </w:tc>
                              <w:tc>
                                <w:tcPr>
                                  <w:tcW w:w="1275" w:type="dxa"/>
                                  <w:vAlign w:val="center"/>
                                </w:tcPr>
                                <w:p w14:paraId="47977F6A"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842</w:t>
                                  </w:r>
                                </w:p>
                              </w:tc>
                              <w:tc>
                                <w:tcPr>
                                  <w:tcW w:w="1276" w:type="dxa"/>
                                  <w:vAlign w:val="center"/>
                                </w:tcPr>
                                <w:p w14:paraId="19FFD5D5"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4</w:t>
                                  </w:r>
                                  <w:r w:rsidRPr="00D80ECF">
                                    <w:rPr>
                                      <w:rFonts w:ascii="標楷體" w:hAnsi="標楷體"/>
                                      <w:b/>
                                      <w:bCs/>
                                      <w:sz w:val="20"/>
                                    </w:rPr>
                                    <w:t>,</w:t>
                                  </w:r>
                                  <w:r w:rsidRPr="00D80ECF">
                                    <w:rPr>
                                      <w:rFonts w:ascii="標楷體" w:hAnsi="標楷體" w:hint="eastAsia"/>
                                      <w:b/>
                                      <w:bCs/>
                                      <w:sz w:val="20"/>
                                    </w:rPr>
                                    <w:t>492</w:t>
                                  </w:r>
                                </w:p>
                              </w:tc>
                              <w:tc>
                                <w:tcPr>
                                  <w:tcW w:w="1559" w:type="dxa"/>
                                  <w:vAlign w:val="center"/>
                                </w:tcPr>
                                <w:p w14:paraId="06BB1B6F"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18.74</w:t>
                                  </w:r>
                                </w:p>
                              </w:tc>
                            </w:tr>
                            <w:tr w:rsidR="005F32AC" w:rsidRPr="008954AE" w14:paraId="22960D58" w14:textId="77777777" w:rsidTr="00142EBF">
                              <w:trPr>
                                <w:trHeight w:hRule="exact" w:val="340"/>
                              </w:trPr>
                              <w:tc>
                                <w:tcPr>
                                  <w:tcW w:w="1560" w:type="dxa"/>
                                  <w:vAlign w:val="center"/>
                                </w:tcPr>
                                <w:p w14:paraId="5E295696"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第一分局</w:t>
                                  </w:r>
                                </w:p>
                              </w:tc>
                              <w:tc>
                                <w:tcPr>
                                  <w:tcW w:w="1275" w:type="dxa"/>
                                  <w:vAlign w:val="center"/>
                                </w:tcPr>
                                <w:p w14:paraId="72EB9D7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56</w:t>
                                  </w:r>
                                </w:p>
                              </w:tc>
                              <w:tc>
                                <w:tcPr>
                                  <w:tcW w:w="1276" w:type="dxa"/>
                                  <w:vAlign w:val="center"/>
                                </w:tcPr>
                                <w:p w14:paraId="5405E548"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9</w:t>
                                  </w:r>
                                  <w:r w:rsidRPr="00997E29">
                                    <w:rPr>
                                      <w:rFonts w:ascii="標楷體" w:hAnsi="標楷體" w:cs="新細明體"/>
                                      <w:noProof/>
                                      <w:kern w:val="0"/>
                                      <w:sz w:val="20"/>
                                      <w:bdr w:val="none" w:sz="0" w:space="0" w:color="auto" w:frame="1"/>
                                    </w:rPr>
                                    <w:t>77</w:t>
                                  </w:r>
                                </w:p>
                              </w:tc>
                              <w:tc>
                                <w:tcPr>
                                  <w:tcW w:w="1559" w:type="dxa"/>
                                  <w:vAlign w:val="center"/>
                                </w:tcPr>
                                <w:p w14:paraId="0139D466"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5.97</w:t>
                                  </w:r>
                                </w:p>
                              </w:tc>
                            </w:tr>
                            <w:tr w:rsidR="005F32AC" w:rsidRPr="008954AE" w14:paraId="3CC52FDA" w14:textId="77777777" w:rsidTr="00142EBF">
                              <w:trPr>
                                <w:trHeight w:hRule="exact" w:val="340"/>
                              </w:trPr>
                              <w:tc>
                                <w:tcPr>
                                  <w:tcW w:w="1560" w:type="dxa"/>
                                  <w:vAlign w:val="center"/>
                                </w:tcPr>
                                <w:p w14:paraId="718ABCF6"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第二分局</w:t>
                                  </w:r>
                                </w:p>
                              </w:tc>
                              <w:tc>
                                <w:tcPr>
                                  <w:tcW w:w="1275" w:type="dxa"/>
                                  <w:vAlign w:val="center"/>
                                </w:tcPr>
                                <w:p w14:paraId="72802675"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3</w:t>
                                  </w:r>
                                  <w:r w:rsidRPr="00997E29">
                                    <w:rPr>
                                      <w:rFonts w:ascii="標楷體" w:hAnsi="標楷體" w:cs="新細明體"/>
                                      <w:noProof/>
                                      <w:kern w:val="0"/>
                                      <w:sz w:val="20"/>
                                      <w:bdr w:val="none" w:sz="0" w:space="0" w:color="auto" w:frame="1"/>
                                    </w:rPr>
                                    <w:t>08</w:t>
                                  </w:r>
                                </w:p>
                              </w:tc>
                              <w:tc>
                                <w:tcPr>
                                  <w:tcW w:w="1276" w:type="dxa"/>
                                  <w:vAlign w:val="center"/>
                                </w:tcPr>
                                <w:p w14:paraId="39504D1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w:t>
                                  </w:r>
                                  <w:r w:rsidRPr="00997E29">
                                    <w:rPr>
                                      <w:rFonts w:ascii="標楷體" w:hAnsi="標楷體" w:cs="新細明體"/>
                                      <w:noProof/>
                                      <w:kern w:val="0"/>
                                      <w:sz w:val="20"/>
                                      <w:bdr w:val="none" w:sz="0" w:space="0" w:color="auto" w:frame="1"/>
                                    </w:rPr>
                                    <w:t>274</w:t>
                                  </w:r>
                                </w:p>
                              </w:tc>
                              <w:tc>
                                <w:tcPr>
                                  <w:tcW w:w="1559" w:type="dxa"/>
                                  <w:vAlign w:val="center"/>
                                </w:tcPr>
                                <w:p w14:paraId="58AB400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4</w:t>
                                  </w:r>
                                  <w:r w:rsidRPr="00997E29">
                                    <w:rPr>
                                      <w:rFonts w:ascii="標楷體" w:hAnsi="標楷體" w:cs="新細明體"/>
                                      <w:noProof/>
                                      <w:kern w:val="0"/>
                                      <w:sz w:val="20"/>
                                      <w:bdr w:val="none" w:sz="0" w:space="0" w:color="auto" w:frame="1"/>
                                    </w:rPr>
                                    <w:t>.</w:t>
                                  </w:r>
                                  <w:r>
                                    <w:rPr>
                                      <w:rFonts w:ascii="標楷體" w:hAnsi="標楷體" w:cs="新細明體"/>
                                      <w:noProof/>
                                      <w:kern w:val="0"/>
                                      <w:sz w:val="20"/>
                                      <w:bdr w:val="none" w:sz="0" w:space="0" w:color="auto" w:frame="1"/>
                                    </w:rPr>
                                    <w:t>1</w:t>
                                  </w:r>
                                  <w:r w:rsidRPr="00997E29">
                                    <w:rPr>
                                      <w:rFonts w:ascii="標楷體" w:hAnsi="標楷體" w:cs="新細明體"/>
                                      <w:noProof/>
                                      <w:kern w:val="0"/>
                                      <w:sz w:val="20"/>
                                      <w:bdr w:val="none" w:sz="0" w:space="0" w:color="auto" w:frame="1"/>
                                    </w:rPr>
                                    <w:t>8</w:t>
                                  </w:r>
                                </w:p>
                              </w:tc>
                            </w:tr>
                            <w:tr w:rsidR="005F32AC" w:rsidRPr="008954AE" w14:paraId="23076F41" w14:textId="77777777" w:rsidTr="00142EBF">
                              <w:trPr>
                                <w:trHeight w:hRule="exact" w:val="340"/>
                              </w:trPr>
                              <w:tc>
                                <w:tcPr>
                                  <w:tcW w:w="1560" w:type="dxa"/>
                                  <w:vAlign w:val="center"/>
                                </w:tcPr>
                                <w:p w14:paraId="73C9A512"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第三分局</w:t>
                                  </w:r>
                                </w:p>
                              </w:tc>
                              <w:tc>
                                <w:tcPr>
                                  <w:tcW w:w="1275" w:type="dxa"/>
                                  <w:vAlign w:val="center"/>
                                </w:tcPr>
                                <w:p w14:paraId="19CE8C71"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59</w:t>
                                  </w:r>
                                </w:p>
                              </w:tc>
                              <w:tc>
                                <w:tcPr>
                                  <w:tcW w:w="1276" w:type="dxa"/>
                                  <w:vAlign w:val="center"/>
                                </w:tcPr>
                                <w:p w14:paraId="23EE89EB"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w:t>
                                  </w:r>
                                  <w:r w:rsidRPr="00997E29">
                                    <w:rPr>
                                      <w:rFonts w:ascii="標楷體" w:hAnsi="標楷體" w:cs="新細明體"/>
                                      <w:noProof/>
                                      <w:kern w:val="0"/>
                                      <w:sz w:val="20"/>
                                      <w:bdr w:val="none" w:sz="0" w:space="0" w:color="auto" w:frame="1"/>
                                    </w:rPr>
                                    <w:t>046</w:t>
                                  </w:r>
                                </w:p>
                              </w:tc>
                              <w:tc>
                                <w:tcPr>
                                  <w:tcW w:w="1559" w:type="dxa"/>
                                  <w:vAlign w:val="center"/>
                                </w:tcPr>
                                <w:p w14:paraId="112DBF0F"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5.20</w:t>
                                  </w:r>
                                </w:p>
                              </w:tc>
                            </w:tr>
                            <w:tr w:rsidR="005F32AC" w:rsidRPr="008954AE" w14:paraId="47A14DAF" w14:textId="77777777" w:rsidTr="00142EBF">
                              <w:trPr>
                                <w:trHeight w:hRule="exact" w:val="340"/>
                              </w:trPr>
                              <w:tc>
                                <w:tcPr>
                                  <w:tcW w:w="1560" w:type="dxa"/>
                                  <w:tcBorders>
                                    <w:bottom w:val="single" w:sz="4" w:space="0" w:color="auto"/>
                                  </w:tcBorders>
                                  <w:vAlign w:val="center"/>
                                </w:tcPr>
                                <w:p w14:paraId="6F43CB0E"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第四分局</w:t>
                                  </w:r>
                                </w:p>
                              </w:tc>
                              <w:tc>
                                <w:tcPr>
                                  <w:tcW w:w="1275" w:type="dxa"/>
                                  <w:tcBorders>
                                    <w:bottom w:val="single" w:sz="4" w:space="0" w:color="auto"/>
                                  </w:tcBorders>
                                  <w:vAlign w:val="center"/>
                                </w:tcPr>
                                <w:p w14:paraId="16D1CC01"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19</w:t>
                                  </w:r>
                                </w:p>
                              </w:tc>
                              <w:tc>
                                <w:tcPr>
                                  <w:tcW w:w="1276" w:type="dxa"/>
                                  <w:tcBorders>
                                    <w:bottom w:val="single" w:sz="4" w:space="0" w:color="auto"/>
                                  </w:tcBorders>
                                  <w:vAlign w:val="center"/>
                                </w:tcPr>
                                <w:p w14:paraId="098BF5D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noProof/>
                                      <w:kern w:val="0"/>
                                      <w:sz w:val="20"/>
                                      <w:bdr w:val="none" w:sz="0" w:space="0" w:color="auto" w:frame="1"/>
                                    </w:rPr>
                                    <w:t>1</w:t>
                                  </w:r>
                                  <w:r>
                                    <w:rPr>
                                      <w:rFonts w:ascii="標楷體" w:hAnsi="標楷體" w:cs="新細明體" w:hint="eastAsia"/>
                                      <w:noProof/>
                                      <w:kern w:val="0"/>
                                      <w:sz w:val="20"/>
                                      <w:bdr w:val="none" w:sz="0" w:space="0" w:color="auto" w:frame="1"/>
                                    </w:rPr>
                                    <w:t>,</w:t>
                                  </w:r>
                                  <w:r>
                                    <w:rPr>
                                      <w:rFonts w:ascii="標楷體" w:hAnsi="標楷體" w:cs="新細明體"/>
                                      <w:noProof/>
                                      <w:kern w:val="0"/>
                                      <w:sz w:val="20"/>
                                      <w:bdr w:val="none" w:sz="0" w:space="0" w:color="auto" w:frame="1"/>
                                    </w:rPr>
                                    <w:t>195</w:t>
                                  </w:r>
                                </w:p>
                              </w:tc>
                              <w:tc>
                                <w:tcPr>
                                  <w:tcW w:w="1559" w:type="dxa"/>
                                  <w:tcBorders>
                                    <w:bottom w:val="single" w:sz="4" w:space="0" w:color="auto"/>
                                  </w:tcBorders>
                                  <w:vAlign w:val="center"/>
                                </w:tcPr>
                                <w:p w14:paraId="59630AC7"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noProof/>
                                      <w:kern w:val="0"/>
                                      <w:sz w:val="20"/>
                                      <w:bdr w:val="none" w:sz="0" w:space="0" w:color="auto" w:frame="1"/>
                                    </w:rPr>
                                    <w:t>18.33</w:t>
                                  </w:r>
                                </w:p>
                              </w:tc>
                            </w:tr>
                            <w:tr w:rsidR="005F32AC" w:rsidRPr="008954AE" w14:paraId="09E1843B" w14:textId="77777777" w:rsidTr="009D6E93">
                              <w:trPr>
                                <w:trHeight w:val="991"/>
                              </w:trPr>
                              <w:tc>
                                <w:tcPr>
                                  <w:tcW w:w="5670" w:type="dxa"/>
                                  <w:gridSpan w:val="4"/>
                                  <w:tcBorders>
                                    <w:left w:val="nil"/>
                                    <w:bottom w:val="nil"/>
                                    <w:right w:val="nil"/>
                                  </w:tcBorders>
                                </w:tcPr>
                                <w:p w14:paraId="122E00CD" w14:textId="212787F4" w:rsidR="005F32AC" w:rsidRPr="008954AE" w:rsidRDefault="005F32AC" w:rsidP="008617DA">
                                  <w:pPr>
                                    <w:widowControl/>
                                    <w:snapToGrid w:val="0"/>
                                    <w:spacing w:line="240" w:lineRule="exact"/>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資料來源：</w:t>
                                  </w:r>
                                  <w:r w:rsidR="000F1B21">
                                    <w:rPr>
                                      <w:rFonts w:ascii="標楷體" w:hAnsi="標楷體" w:cs="新細明體" w:hint="eastAsia"/>
                                      <w:noProof/>
                                      <w:kern w:val="0"/>
                                      <w:sz w:val="18"/>
                                      <w:szCs w:val="18"/>
                                      <w:bdr w:val="none" w:sz="0" w:space="0" w:color="auto" w:frame="1"/>
                                    </w:rPr>
                                    <w:t>整理自</w:t>
                                  </w:r>
                                  <w:r w:rsidRPr="008954AE">
                                    <w:rPr>
                                      <w:rFonts w:ascii="標楷體" w:hAnsi="標楷體" w:cs="新細明體" w:hint="eastAsia"/>
                                      <w:noProof/>
                                      <w:kern w:val="0"/>
                                      <w:sz w:val="18"/>
                                      <w:szCs w:val="18"/>
                                      <w:bdr w:val="none" w:sz="0" w:space="0" w:color="auto" w:frame="1"/>
                                    </w:rPr>
                                    <w:t>基隆市</w:t>
                                  </w:r>
                                  <w:r>
                                    <w:rPr>
                                      <w:rFonts w:ascii="標楷體" w:hAnsi="標楷體" w:cs="新細明體" w:hint="eastAsia"/>
                                      <w:noProof/>
                                      <w:kern w:val="0"/>
                                      <w:sz w:val="18"/>
                                      <w:szCs w:val="18"/>
                                      <w:bdr w:val="none" w:sz="0" w:space="0" w:color="auto" w:frame="1"/>
                                    </w:rPr>
                                    <w:t>警察</w:t>
                                  </w:r>
                                  <w:r w:rsidRPr="008954AE">
                                    <w:rPr>
                                      <w:rFonts w:ascii="標楷體" w:hAnsi="標楷體" w:cs="新細明體" w:hint="eastAsia"/>
                                      <w:noProof/>
                                      <w:kern w:val="0"/>
                                      <w:sz w:val="18"/>
                                      <w:szCs w:val="18"/>
                                      <w:bdr w:val="none" w:sz="0" w:space="0" w:color="auto" w:frame="1"/>
                                    </w:rPr>
                                    <w:t>局提供</w:t>
                                  </w:r>
                                  <w:r>
                                    <w:rPr>
                                      <w:rFonts w:ascii="標楷體" w:hAnsi="標楷體" w:cs="新細明體" w:hint="eastAsia"/>
                                      <w:noProof/>
                                      <w:kern w:val="0"/>
                                      <w:sz w:val="18"/>
                                      <w:szCs w:val="18"/>
                                      <w:bdr w:val="none" w:sz="0" w:space="0" w:color="auto" w:frame="1"/>
                                    </w:rPr>
                                    <w:t>截至1</w:t>
                                  </w:r>
                                  <w:r>
                                    <w:rPr>
                                      <w:rFonts w:ascii="標楷體" w:hAnsi="標楷體" w:cs="新細明體"/>
                                      <w:noProof/>
                                      <w:kern w:val="0"/>
                                      <w:sz w:val="18"/>
                                      <w:szCs w:val="18"/>
                                      <w:bdr w:val="none" w:sz="0" w:space="0" w:color="auto" w:frame="1"/>
                                    </w:rPr>
                                    <w:t>11</w:t>
                                  </w:r>
                                  <w:r>
                                    <w:rPr>
                                      <w:rFonts w:ascii="標楷體" w:hAnsi="標楷體" w:cs="新細明體" w:hint="eastAsia"/>
                                      <w:noProof/>
                                      <w:kern w:val="0"/>
                                      <w:sz w:val="18"/>
                                      <w:szCs w:val="18"/>
                                      <w:bdr w:val="none" w:sz="0" w:space="0" w:color="auto" w:frame="1"/>
                                    </w:rPr>
                                    <w:t>年3月1</w:t>
                                  </w:r>
                                  <w:r>
                                    <w:rPr>
                                      <w:rFonts w:ascii="標楷體" w:hAnsi="標楷體" w:cs="新細明體"/>
                                      <w:noProof/>
                                      <w:kern w:val="0"/>
                                      <w:sz w:val="18"/>
                                      <w:szCs w:val="18"/>
                                      <w:bdr w:val="none" w:sz="0" w:space="0" w:color="auto" w:frame="1"/>
                                    </w:rPr>
                                    <w:t>1</w:t>
                                  </w:r>
                                  <w:r>
                                    <w:rPr>
                                      <w:rFonts w:ascii="標楷體" w:hAnsi="標楷體" w:cs="新細明體" w:hint="eastAsia"/>
                                      <w:noProof/>
                                      <w:kern w:val="0"/>
                                      <w:sz w:val="18"/>
                                      <w:szCs w:val="18"/>
                                      <w:bdr w:val="none" w:sz="0" w:space="0" w:color="auto" w:frame="1"/>
                                    </w:rPr>
                                    <w:t>日</w:t>
                                  </w:r>
                                  <w:r w:rsidRPr="008954AE">
                                    <w:rPr>
                                      <w:rFonts w:ascii="標楷體" w:hAnsi="標楷體" w:cs="新細明體" w:hint="eastAsia"/>
                                      <w:noProof/>
                                      <w:kern w:val="0"/>
                                      <w:sz w:val="18"/>
                                      <w:szCs w:val="18"/>
                                      <w:bdr w:val="none" w:sz="0" w:space="0" w:color="auto" w:frame="1"/>
                                    </w:rPr>
                                    <w:t>資料。</w:t>
                                  </w:r>
                                </w:p>
                              </w:tc>
                            </w:tr>
                          </w:tbl>
                          <w:p w14:paraId="2B9A710D" w14:textId="77777777" w:rsidR="005F32AC" w:rsidRPr="00A73C7C" w:rsidRDefault="005F32AC" w:rsidP="000447F0">
                            <w:pPr>
                              <w:spacing w:line="240" w:lineRule="exact"/>
                              <w:ind w:rightChars="-8" w:right="-20" w:firstLineChars="29" w:firstLine="54"/>
                              <w:rPr>
                                <w:rFonts w:ascii="標楷體" w:hAnsi="標楷體"/>
                                <w:color w:val="000000"/>
                                <w:kern w:val="0"/>
                                <w:sz w:val="18"/>
                                <w:szCs w:val="18"/>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536A87" id="文字方塊 23" o:spid="_x0000_s1059" type="#_x0000_t202" style="position:absolute;left:0;text-align:left;margin-left:207.8pt;margin-top:85.1pt;width:290.45pt;height:161.15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" filled="f" stroked="f">
                <v:textbox inset="1mm,1mm,1mm,1mm">
                  <w:txbxContent>
                    <w:tbl>
                      <w:tblPr>
                        <w:tblStyle w:val="af6"/>
                        <w:tblW w:w="5670" w:type="dxa"/>
                        <w:tblLook w:val="04A0" w:firstRow="1" w:lastRow="0" w:firstColumn="1" w:lastColumn="0" w:noHBand="0" w:noVBand="1"/>
                      </w:tblPr>
                      <w:tblGrid>
                        <w:gridCol w:w="1560"/>
                        <w:gridCol w:w="1275"/>
                        <w:gridCol w:w="1276"/>
                        <w:gridCol w:w="1559"/>
                      </w:tblGrid>
                      <w:tr w:rsidR="005F32AC" w:rsidRPr="008954AE" w14:paraId="7C47BAC3" w14:textId="77777777" w:rsidTr="009D6E93">
                        <w:trPr>
                          <w:trHeight w:val="286"/>
                        </w:trPr>
                        <w:tc>
                          <w:tcPr>
                            <w:tcW w:w="5670" w:type="dxa"/>
                            <w:gridSpan w:val="4"/>
                            <w:tcBorders>
                              <w:top w:val="nil"/>
                              <w:left w:val="nil"/>
                              <w:bottom w:val="nil"/>
                              <w:right w:val="nil"/>
                            </w:tcBorders>
                          </w:tcPr>
                          <w:p w14:paraId="3EB336BD" w14:textId="77777777" w:rsidR="005F32AC" w:rsidRPr="008954AE" w:rsidRDefault="005F32AC" w:rsidP="000447F0">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sidRPr="008954AE">
                              <w:rPr>
                                <w:rFonts w:ascii="標楷體" w:hAnsi="標楷體" w:cs="新細明體"/>
                                <w:b/>
                                <w:bCs/>
                                <w:noProof/>
                                <w:kern w:val="0"/>
                                <w:szCs w:val="24"/>
                                <w:bdr w:val="none" w:sz="0" w:space="0" w:color="auto" w:frame="1"/>
                              </w:rPr>
                              <w:t>1</w:t>
                            </w:r>
                            <w:r w:rsidRPr="008954AE">
                              <w:rPr>
                                <w:rFonts w:ascii="標楷體" w:hAnsi="標楷體" w:cs="新細明體" w:hint="eastAsia"/>
                                <w:b/>
                                <w:bCs/>
                                <w:noProof/>
                                <w:kern w:val="0"/>
                                <w:szCs w:val="24"/>
                                <w:bdr w:val="none" w:sz="0" w:space="0" w:color="auto" w:frame="1"/>
                              </w:rPr>
                              <w:t xml:space="preserve">　</w:t>
                            </w:r>
                            <w:r w:rsidRPr="00D80ECF">
                              <w:rPr>
                                <w:rFonts w:ascii="標楷體" w:hAnsi="標楷體" w:cs="新細明體" w:hint="eastAsia"/>
                                <w:b/>
                                <w:bCs/>
                                <w:noProof/>
                                <w:kern w:val="0"/>
                                <w:szCs w:val="24"/>
                                <w:bdr w:val="none" w:sz="0" w:space="0" w:color="auto" w:frame="1"/>
                              </w:rPr>
                              <w:t>已故障尚未報修之監視錄影設備一覽情形</w:t>
                            </w:r>
                          </w:p>
                        </w:tc>
                      </w:tr>
                      <w:tr w:rsidR="005F32AC" w:rsidRPr="008954AE" w14:paraId="0A702E57" w14:textId="77777777" w:rsidTr="009D6E93">
                        <w:trPr>
                          <w:trHeight w:val="73"/>
                        </w:trPr>
                        <w:tc>
                          <w:tcPr>
                            <w:tcW w:w="5670" w:type="dxa"/>
                            <w:gridSpan w:val="4"/>
                            <w:tcBorders>
                              <w:top w:val="nil"/>
                              <w:left w:val="nil"/>
                              <w:right w:val="nil"/>
                            </w:tcBorders>
                          </w:tcPr>
                          <w:p w14:paraId="66D4BD54" w14:textId="77777777" w:rsidR="005F32AC" w:rsidRPr="00D80ECF" w:rsidRDefault="005F32AC" w:rsidP="000447F0">
                            <w:pPr>
                              <w:widowControl/>
                              <w:snapToGrid w:val="0"/>
                              <w:spacing w:line="200" w:lineRule="atLeast"/>
                              <w:jc w:val="right"/>
                              <w:rPr>
                                <w:rFonts w:ascii="標楷體" w:hAnsi="標楷體" w:cs="新細明體"/>
                                <w:noProof/>
                                <w:kern w:val="0"/>
                                <w:sz w:val="18"/>
                                <w:szCs w:val="18"/>
                                <w:bdr w:val="none" w:sz="0" w:space="0" w:color="auto" w:frame="1"/>
                              </w:rPr>
                            </w:pPr>
                            <w:r w:rsidRPr="00D80ECF">
                              <w:rPr>
                                <w:rFonts w:ascii="標楷體" w:hAnsi="標楷體" w:cs="新細明體" w:hint="eastAsia"/>
                                <w:noProof/>
                                <w:kern w:val="0"/>
                                <w:sz w:val="18"/>
                                <w:szCs w:val="18"/>
                                <w:bdr w:val="none" w:sz="0" w:space="0" w:color="auto" w:frame="1"/>
                              </w:rPr>
                              <w:t>單位：支、％</w:t>
                            </w:r>
                          </w:p>
                        </w:tc>
                      </w:tr>
                      <w:tr w:rsidR="005F32AC" w:rsidRPr="008954AE" w14:paraId="6C796339" w14:textId="77777777" w:rsidTr="00142EBF">
                        <w:trPr>
                          <w:trHeight w:val="381"/>
                        </w:trPr>
                        <w:tc>
                          <w:tcPr>
                            <w:tcW w:w="1560" w:type="dxa"/>
                            <w:tcBorders>
                              <w:tl2br w:val="single" w:sz="4" w:space="0" w:color="auto"/>
                            </w:tcBorders>
                          </w:tcPr>
                          <w:p w14:paraId="0CAE6586" w14:textId="77777777" w:rsidR="005F32AC" w:rsidRPr="008954AE"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監視器</w:t>
                            </w:r>
                          </w:p>
                          <w:p w14:paraId="197975B6" w14:textId="77777777" w:rsidR="005F32AC" w:rsidRPr="008954AE" w:rsidRDefault="005F32AC" w:rsidP="000447F0">
                            <w:pPr>
                              <w:widowControl/>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單位</w:t>
                            </w:r>
                          </w:p>
                        </w:tc>
                        <w:tc>
                          <w:tcPr>
                            <w:tcW w:w="1275" w:type="dxa"/>
                            <w:vAlign w:val="center"/>
                          </w:tcPr>
                          <w:p w14:paraId="60D82E4F" w14:textId="15EDFCE0" w:rsidR="005F32AC" w:rsidRPr="008954AE" w:rsidRDefault="005F32AC" w:rsidP="00035737">
                            <w:pPr>
                              <w:spacing w:line="0" w:lineRule="atLeast"/>
                              <w:jc w:val="center"/>
                              <w:rPr>
                                <w:rFonts w:ascii="標楷體" w:hAnsi="標楷體" w:cs="新細明體"/>
                                <w:b/>
                                <w:bCs/>
                                <w:noProof/>
                                <w:kern w:val="0"/>
                                <w:sz w:val="20"/>
                                <w:bdr w:val="none" w:sz="0" w:space="0" w:color="auto" w:frame="1"/>
                              </w:rPr>
                            </w:pPr>
                            <w:r w:rsidRPr="007A3881">
                              <w:rPr>
                                <w:rFonts w:ascii="標楷體" w:hAnsi="標楷體" w:hint="eastAsia"/>
                                <w:sz w:val="20"/>
                              </w:rPr>
                              <w:t>已故障尚未報修</w:t>
                            </w:r>
                            <w:r>
                              <w:rPr>
                                <w:rFonts w:ascii="標楷體" w:hAnsi="標楷體" w:hint="eastAsia"/>
                                <w:spacing w:val="-20"/>
                                <w:sz w:val="20"/>
                              </w:rPr>
                              <w:t>（</w:t>
                            </w:r>
                            <w:r w:rsidRPr="007A3881">
                              <w:rPr>
                                <w:rFonts w:ascii="標楷體" w:hAnsi="標楷體" w:hint="eastAsia"/>
                                <w:spacing w:val="-20"/>
                                <w:sz w:val="20"/>
                              </w:rPr>
                              <w:t>A</w:t>
                            </w:r>
                            <w:r>
                              <w:rPr>
                                <w:rFonts w:ascii="標楷體" w:hAnsi="標楷體" w:hint="eastAsia"/>
                                <w:spacing w:val="-20"/>
                                <w:sz w:val="20"/>
                              </w:rPr>
                              <w:t>）</w:t>
                            </w:r>
                          </w:p>
                        </w:tc>
                        <w:tc>
                          <w:tcPr>
                            <w:tcW w:w="1276" w:type="dxa"/>
                            <w:vAlign w:val="center"/>
                          </w:tcPr>
                          <w:p w14:paraId="14589D62" w14:textId="63643263" w:rsidR="005F32AC" w:rsidRPr="008954AE" w:rsidRDefault="005F32AC" w:rsidP="00035737">
                            <w:pPr>
                              <w:widowControl/>
                              <w:jc w:val="center"/>
                              <w:rPr>
                                <w:rFonts w:ascii="標楷體" w:hAnsi="標楷體" w:cs="新細明體"/>
                                <w:noProof/>
                                <w:kern w:val="0"/>
                                <w:sz w:val="20"/>
                                <w:bdr w:val="none" w:sz="0" w:space="0" w:color="auto" w:frame="1"/>
                              </w:rPr>
                            </w:pPr>
                            <w:r w:rsidRPr="00142EBF">
                              <w:rPr>
                                <w:rFonts w:ascii="標楷體" w:hAnsi="標楷體" w:cs="新細明體" w:hint="eastAsia"/>
                                <w:noProof/>
                                <w:spacing w:val="-4"/>
                                <w:kern w:val="0"/>
                                <w:sz w:val="20"/>
                                <w:bdr w:val="none" w:sz="0" w:space="0" w:color="auto" w:frame="1"/>
                              </w:rPr>
                              <w:t>轄管監視器</w:t>
                            </w:r>
                            <w:r>
                              <w:rPr>
                                <w:rFonts w:ascii="標楷體" w:hAnsi="標楷體" w:hint="eastAsia"/>
                                <w:spacing w:val="-20"/>
                                <w:sz w:val="20"/>
                              </w:rPr>
                              <w:t>（</w:t>
                            </w:r>
                            <w:r w:rsidRPr="007A3881">
                              <w:rPr>
                                <w:rFonts w:ascii="標楷體" w:hAnsi="標楷體" w:hint="eastAsia"/>
                                <w:spacing w:val="-20"/>
                                <w:sz w:val="20"/>
                              </w:rPr>
                              <w:t>B</w:t>
                            </w:r>
                            <w:r>
                              <w:rPr>
                                <w:rFonts w:ascii="標楷體" w:hAnsi="標楷體" w:hint="eastAsia"/>
                                <w:spacing w:val="-20"/>
                                <w:sz w:val="20"/>
                              </w:rPr>
                              <w:t>）</w:t>
                            </w:r>
                          </w:p>
                        </w:tc>
                        <w:tc>
                          <w:tcPr>
                            <w:tcW w:w="1559" w:type="dxa"/>
                            <w:vAlign w:val="center"/>
                          </w:tcPr>
                          <w:p w14:paraId="269A7957" w14:textId="77777777" w:rsidR="005F32AC" w:rsidRPr="007A3881" w:rsidRDefault="005F32AC" w:rsidP="000447F0">
                            <w:pPr>
                              <w:spacing w:line="0" w:lineRule="atLeast"/>
                              <w:jc w:val="center"/>
                              <w:rPr>
                                <w:rFonts w:ascii="標楷體" w:hAnsi="標楷體"/>
                                <w:sz w:val="20"/>
                              </w:rPr>
                            </w:pPr>
                            <w:r w:rsidRPr="007A3881">
                              <w:rPr>
                                <w:rFonts w:ascii="標楷體" w:hAnsi="標楷體" w:hint="eastAsia"/>
                                <w:sz w:val="20"/>
                              </w:rPr>
                              <w:t>尚未報修比率</w:t>
                            </w:r>
                          </w:p>
                          <w:p w14:paraId="0F2DD60D" w14:textId="71F77D68" w:rsidR="005F32AC" w:rsidRPr="008954AE" w:rsidRDefault="003744C0" w:rsidP="000447F0">
                            <w:pPr>
                              <w:widowControl/>
                              <w:jc w:val="center"/>
                              <w:rPr>
                                <w:rFonts w:ascii="標楷體" w:hAnsi="標楷體" w:cs="新細明體"/>
                                <w:noProof/>
                                <w:kern w:val="0"/>
                                <w:sz w:val="20"/>
                                <w:bdr w:val="none" w:sz="0" w:space="0" w:color="auto" w:frame="1"/>
                              </w:rPr>
                            </w:pPr>
                            <w:r w:rsidRPr="003744C0">
                              <w:rPr>
                                <w:rFonts w:ascii="標楷體" w:hAnsi="標楷體" w:hint="eastAsia"/>
                                <w:sz w:val="20"/>
                              </w:rPr>
                              <w:t>（A</w:t>
                            </w:r>
                            <w:r w:rsidRPr="003744C0">
                              <w:rPr>
                                <w:rFonts w:ascii="標楷體" w:hAnsi="標楷體"/>
                                <w:sz w:val="20"/>
                              </w:rPr>
                              <w:t>/</w:t>
                            </w:r>
                            <w:r w:rsidRPr="003744C0">
                              <w:rPr>
                                <w:rFonts w:ascii="標楷體" w:hAnsi="標楷體" w:hint="eastAsia"/>
                                <w:sz w:val="20"/>
                              </w:rPr>
                              <w:t>B×100）</w:t>
                            </w:r>
                          </w:p>
                        </w:tc>
                      </w:tr>
                      <w:tr w:rsidR="005F32AC" w:rsidRPr="008954AE" w14:paraId="531816A3" w14:textId="77777777" w:rsidTr="00142EBF">
                        <w:trPr>
                          <w:trHeight w:hRule="exact" w:val="326"/>
                        </w:trPr>
                        <w:tc>
                          <w:tcPr>
                            <w:tcW w:w="1560" w:type="dxa"/>
                            <w:vAlign w:val="center"/>
                          </w:tcPr>
                          <w:p w14:paraId="07E06BE2" w14:textId="77777777" w:rsidR="005F32AC" w:rsidRPr="00997E29" w:rsidRDefault="005F32AC" w:rsidP="000447F0">
                            <w:pPr>
                              <w:widowControl/>
                              <w:jc w:val="center"/>
                              <w:rPr>
                                <w:rFonts w:ascii="標楷體" w:hAnsi="標楷體" w:cs="新細明體"/>
                                <w:b/>
                                <w:bCs/>
                                <w:noProof/>
                                <w:kern w:val="0"/>
                                <w:sz w:val="20"/>
                                <w:bdr w:val="none" w:sz="0" w:space="0" w:color="auto" w:frame="1"/>
                              </w:rPr>
                            </w:pPr>
                            <w:r w:rsidRPr="00997E29">
                              <w:rPr>
                                <w:rFonts w:ascii="標楷體" w:hAnsi="標楷體" w:cs="新細明體" w:hint="eastAsia"/>
                                <w:b/>
                                <w:bCs/>
                                <w:noProof/>
                                <w:kern w:val="0"/>
                                <w:sz w:val="20"/>
                                <w:bdr w:val="none" w:sz="0" w:space="0" w:color="auto" w:frame="1"/>
                              </w:rPr>
                              <w:t xml:space="preserve">總 </w:t>
                            </w:r>
                            <w:r w:rsidRPr="00997E29">
                              <w:rPr>
                                <w:rFonts w:ascii="標楷體" w:hAnsi="標楷體" w:cs="新細明體"/>
                                <w:b/>
                                <w:bCs/>
                                <w:noProof/>
                                <w:kern w:val="0"/>
                                <w:sz w:val="20"/>
                                <w:bdr w:val="none" w:sz="0" w:space="0" w:color="auto" w:frame="1"/>
                              </w:rPr>
                              <w:t xml:space="preserve">   </w:t>
                            </w:r>
                            <w:r w:rsidRPr="00997E29">
                              <w:rPr>
                                <w:rFonts w:ascii="標楷體" w:hAnsi="標楷體" w:cs="新細明體" w:hint="eastAsia"/>
                                <w:b/>
                                <w:bCs/>
                                <w:noProof/>
                                <w:kern w:val="0"/>
                                <w:sz w:val="20"/>
                                <w:bdr w:val="none" w:sz="0" w:space="0" w:color="auto" w:frame="1"/>
                              </w:rPr>
                              <w:t>計</w:t>
                            </w:r>
                          </w:p>
                        </w:tc>
                        <w:tc>
                          <w:tcPr>
                            <w:tcW w:w="1275" w:type="dxa"/>
                            <w:vAlign w:val="center"/>
                          </w:tcPr>
                          <w:p w14:paraId="47977F6A"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842</w:t>
                            </w:r>
                          </w:p>
                        </w:tc>
                        <w:tc>
                          <w:tcPr>
                            <w:tcW w:w="1276" w:type="dxa"/>
                            <w:vAlign w:val="center"/>
                          </w:tcPr>
                          <w:p w14:paraId="19FFD5D5"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4</w:t>
                            </w:r>
                            <w:r w:rsidRPr="00D80ECF">
                              <w:rPr>
                                <w:rFonts w:ascii="標楷體" w:hAnsi="標楷體"/>
                                <w:b/>
                                <w:bCs/>
                                <w:sz w:val="20"/>
                              </w:rPr>
                              <w:t>,</w:t>
                            </w:r>
                            <w:r w:rsidRPr="00D80ECF">
                              <w:rPr>
                                <w:rFonts w:ascii="標楷體" w:hAnsi="標楷體" w:hint="eastAsia"/>
                                <w:b/>
                                <w:bCs/>
                                <w:sz w:val="20"/>
                              </w:rPr>
                              <w:t>492</w:t>
                            </w:r>
                          </w:p>
                        </w:tc>
                        <w:tc>
                          <w:tcPr>
                            <w:tcW w:w="1559" w:type="dxa"/>
                            <w:vAlign w:val="center"/>
                          </w:tcPr>
                          <w:p w14:paraId="06BB1B6F" w14:textId="77777777" w:rsidR="005F32AC" w:rsidRPr="00D80ECF" w:rsidRDefault="005F32AC" w:rsidP="000447F0">
                            <w:pPr>
                              <w:widowControl/>
                              <w:jc w:val="right"/>
                              <w:rPr>
                                <w:rFonts w:ascii="標楷體" w:hAnsi="標楷體" w:cs="新細明體"/>
                                <w:b/>
                                <w:bCs/>
                                <w:noProof/>
                                <w:kern w:val="0"/>
                                <w:sz w:val="20"/>
                                <w:bdr w:val="none" w:sz="0" w:space="0" w:color="auto" w:frame="1"/>
                              </w:rPr>
                            </w:pPr>
                            <w:r w:rsidRPr="00D80ECF">
                              <w:rPr>
                                <w:rFonts w:ascii="標楷體" w:hAnsi="標楷體" w:hint="eastAsia"/>
                                <w:b/>
                                <w:bCs/>
                                <w:sz w:val="20"/>
                              </w:rPr>
                              <w:t>18.74</w:t>
                            </w:r>
                          </w:p>
                        </w:tc>
                      </w:tr>
                      <w:tr w:rsidR="005F32AC" w:rsidRPr="008954AE" w14:paraId="22960D58" w14:textId="77777777" w:rsidTr="00142EBF">
                        <w:trPr>
                          <w:trHeight w:hRule="exact" w:val="340"/>
                        </w:trPr>
                        <w:tc>
                          <w:tcPr>
                            <w:tcW w:w="1560" w:type="dxa"/>
                            <w:vAlign w:val="center"/>
                          </w:tcPr>
                          <w:p w14:paraId="5E295696"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第一分局</w:t>
                            </w:r>
                          </w:p>
                        </w:tc>
                        <w:tc>
                          <w:tcPr>
                            <w:tcW w:w="1275" w:type="dxa"/>
                            <w:vAlign w:val="center"/>
                          </w:tcPr>
                          <w:p w14:paraId="72EB9D7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56</w:t>
                            </w:r>
                          </w:p>
                        </w:tc>
                        <w:tc>
                          <w:tcPr>
                            <w:tcW w:w="1276" w:type="dxa"/>
                            <w:vAlign w:val="center"/>
                          </w:tcPr>
                          <w:p w14:paraId="5405E548"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9</w:t>
                            </w:r>
                            <w:r w:rsidRPr="00997E29">
                              <w:rPr>
                                <w:rFonts w:ascii="標楷體" w:hAnsi="標楷體" w:cs="新細明體"/>
                                <w:noProof/>
                                <w:kern w:val="0"/>
                                <w:sz w:val="20"/>
                                <w:bdr w:val="none" w:sz="0" w:space="0" w:color="auto" w:frame="1"/>
                              </w:rPr>
                              <w:t>77</w:t>
                            </w:r>
                          </w:p>
                        </w:tc>
                        <w:tc>
                          <w:tcPr>
                            <w:tcW w:w="1559" w:type="dxa"/>
                            <w:vAlign w:val="center"/>
                          </w:tcPr>
                          <w:p w14:paraId="0139D466"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5.97</w:t>
                            </w:r>
                          </w:p>
                        </w:tc>
                      </w:tr>
                      <w:tr w:rsidR="005F32AC" w:rsidRPr="008954AE" w14:paraId="3CC52FDA" w14:textId="77777777" w:rsidTr="00142EBF">
                        <w:trPr>
                          <w:trHeight w:hRule="exact" w:val="340"/>
                        </w:trPr>
                        <w:tc>
                          <w:tcPr>
                            <w:tcW w:w="1560" w:type="dxa"/>
                            <w:vAlign w:val="center"/>
                          </w:tcPr>
                          <w:p w14:paraId="718ABCF6"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第二分局</w:t>
                            </w:r>
                          </w:p>
                        </w:tc>
                        <w:tc>
                          <w:tcPr>
                            <w:tcW w:w="1275" w:type="dxa"/>
                            <w:vAlign w:val="center"/>
                          </w:tcPr>
                          <w:p w14:paraId="72802675"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3</w:t>
                            </w:r>
                            <w:r w:rsidRPr="00997E29">
                              <w:rPr>
                                <w:rFonts w:ascii="標楷體" w:hAnsi="標楷體" w:cs="新細明體"/>
                                <w:noProof/>
                                <w:kern w:val="0"/>
                                <w:sz w:val="20"/>
                                <w:bdr w:val="none" w:sz="0" w:space="0" w:color="auto" w:frame="1"/>
                              </w:rPr>
                              <w:t>08</w:t>
                            </w:r>
                          </w:p>
                        </w:tc>
                        <w:tc>
                          <w:tcPr>
                            <w:tcW w:w="1276" w:type="dxa"/>
                            <w:vAlign w:val="center"/>
                          </w:tcPr>
                          <w:p w14:paraId="39504D1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w:t>
                            </w:r>
                            <w:r w:rsidRPr="00997E29">
                              <w:rPr>
                                <w:rFonts w:ascii="標楷體" w:hAnsi="標楷體" w:cs="新細明體"/>
                                <w:noProof/>
                                <w:kern w:val="0"/>
                                <w:sz w:val="20"/>
                                <w:bdr w:val="none" w:sz="0" w:space="0" w:color="auto" w:frame="1"/>
                              </w:rPr>
                              <w:t>274</w:t>
                            </w:r>
                          </w:p>
                        </w:tc>
                        <w:tc>
                          <w:tcPr>
                            <w:tcW w:w="1559" w:type="dxa"/>
                            <w:vAlign w:val="center"/>
                          </w:tcPr>
                          <w:p w14:paraId="58AB400E"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4</w:t>
                            </w:r>
                            <w:r w:rsidRPr="00997E29">
                              <w:rPr>
                                <w:rFonts w:ascii="標楷體" w:hAnsi="標楷體" w:cs="新細明體"/>
                                <w:noProof/>
                                <w:kern w:val="0"/>
                                <w:sz w:val="20"/>
                                <w:bdr w:val="none" w:sz="0" w:space="0" w:color="auto" w:frame="1"/>
                              </w:rPr>
                              <w:t>.</w:t>
                            </w:r>
                            <w:r>
                              <w:rPr>
                                <w:rFonts w:ascii="標楷體" w:hAnsi="標楷體" w:cs="新細明體"/>
                                <w:noProof/>
                                <w:kern w:val="0"/>
                                <w:sz w:val="20"/>
                                <w:bdr w:val="none" w:sz="0" w:space="0" w:color="auto" w:frame="1"/>
                              </w:rPr>
                              <w:t>1</w:t>
                            </w:r>
                            <w:r w:rsidRPr="00997E29">
                              <w:rPr>
                                <w:rFonts w:ascii="標楷體" w:hAnsi="標楷體" w:cs="新細明體"/>
                                <w:noProof/>
                                <w:kern w:val="0"/>
                                <w:sz w:val="20"/>
                                <w:bdr w:val="none" w:sz="0" w:space="0" w:color="auto" w:frame="1"/>
                              </w:rPr>
                              <w:t>8</w:t>
                            </w:r>
                          </w:p>
                        </w:tc>
                      </w:tr>
                      <w:tr w:rsidR="005F32AC" w:rsidRPr="008954AE" w14:paraId="23076F41" w14:textId="77777777" w:rsidTr="00142EBF">
                        <w:trPr>
                          <w:trHeight w:hRule="exact" w:val="340"/>
                        </w:trPr>
                        <w:tc>
                          <w:tcPr>
                            <w:tcW w:w="1560" w:type="dxa"/>
                            <w:vAlign w:val="center"/>
                          </w:tcPr>
                          <w:p w14:paraId="73C9A512"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第三分局</w:t>
                            </w:r>
                          </w:p>
                        </w:tc>
                        <w:tc>
                          <w:tcPr>
                            <w:tcW w:w="1275" w:type="dxa"/>
                            <w:vAlign w:val="center"/>
                          </w:tcPr>
                          <w:p w14:paraId="19CE8C71"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59</w:t>
                            </w:r>
                          </w:p>
                        </w:tc>
                        <w:tc>
                          <w:tcPr>
                            <w:tcW w:w="1276" w:type="dxa"/>
                            <w:vAlign w:val="center"/>
                          </w:tcPr>
                          <w:p w14:paraId="23EE89EB"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w:t>
                            </w:r>
                            <w:r w:rsidRPr="00997E29">
                              <w:rPr>
                                <w:rFonts w:ascii="標楷體" w:hAnsi="標楷體" w:cs="新細明體"/>
                                <w:noProof/>
                                <w:kern w:val="0"/>
                                <w:sz w:val="20"/>
                                <w:bdr w:val="none" w:sz="0" w:space="0" w:color="auto" w:frame="1"/>
                              </w:rPr>
                              <w:t>046</w:t>
                            </w:r>
                          </w:p>
                        </w:tc>
                        <w:tc>
                          <w:tcPr>
                            <w:tcW w:w="1559" w:type="dxa"/>
                            <w:vAlign w:val="center"/>
                          </w:tcPr>
                          <w:p w14:paraId="112DBF0F" w14:textId="77777777" w:rsidR="005F32AC" w:rsidRPr="00997E29" w:rsidRDefault="005F32AC" w:rsidP="000447F0">
                            <w:pPr>
                              <w:widowControl/>
                              <w:jc w:val="right"/>
                              <w:rPr>
                                <w:rFonts w:ascii="標楷體" w:hAnsi="標楷體" w:cs="新細明體"/>
                                <w:noProof/>
                                <w:kern w:val="0"/>
                                <w:sz w:val="20"/>
                                <w:bdr w:val="none" w:sz="0" w:space="0" w:color="auto" w:frame="1"/>
                              </w:rPr>
                            </w:pPr>
                            <w:r w:rsidRPr="00997E29">
                              <w:rPr>
                                <w:rFonts w:ascii="標楷體" w:hAnsi="標楷體" w:cs="新細明體" w:hint="eastAsia"/>
                                <w:noProof/>
                                <w:kern w:val="0"/>
                                <w:sz w:val="20"/>
                                <w:bdr w:val="none" w:sz="0" w:space="0" w:color="auto" w:frame="1"/>
                              </w:rPr>
                              <w:t>1</w:t>
                            </w:r>
                            <w:r w:rsidRPr="00997E29">
                              <w:rPr>
                                <w:rFonts w:ascii="標楷體" w:hAnsi="標楷體" w:cs="新細明體"/>
                                <w:noProof/>
                                <w:kern w:val="0"/>
                                <w:sz w:val="20"/>
                                <w:bdr w:val="none" w:sz="0" w:space="0" w:color="auto" w:frame="1"/>
                              </w:rPr>
                              <w:t>5.20</w:t>
                            </w:r>
                          </w:p>
                        </w:tc>
                      </w:tr>
                      <w:tr w:rsidR="005F32AC" w:rsidRPr="008954AE" w14:paraId="47A14DAF" w14:textId="77777777" w:rsidTr="00142EBF">
                        <w:trPr>
                          <w:trHeight w:hRule="exact" w:val="340"/>
                        </w:trPr>
                        <w:tc>
                          <w:tcPr>
                            <w:tcW w:w="1560" w:type="dxa"/>
                            <w:tcBorders>
                              <w:bottom w:val="single" w:sz="4" w:space="0" w:color="auto"/>
                            </w:tcBorders>
                            <w:vAlign w:val="center"/>
                          </w:tcPr>
                          <w:p w14:paraId="6F43CB0E" w14:textId="77777777" w:rsidR="005F32AC" w:rsidRPr="008954AE" w:rsidRDefault="005F32AC" w:rsidP="000447F0">
                            <w:pPr>
                              <w:widowControl/>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第四分局</w:t>
                            </w:r>
                          </w:p>
                        </w:tc>
                        <w:tc>
                          <w:tcPr>
                            <w:tcW w:w="1275" w:type="dxa"/>
                            <w:tcBorders>
                              <w:bottom w:val="single" w:sz="4" w:space="0" w:color="auto"/>
                            </w:tcBorders>
                            <w:vAlign w:val="center"/>
                          </w:tcPr>
                          <w:p w14:paraId="16D1CC01"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19</w:t>
                            </w:r>
                          </w:p>
                        </w:tc>
                        <w:tc>
                          <w:tcPr>
                            <w:tcW w:w="1276" w:type="dxa"/>
                            <w:tcBorders>
                              <w:bottom w:val="single" w:sz="4" w:space="0" w:color="auto"/>
                            </w:tcBorders>
                            <w:vAlign w:val="center"/>
                          </w:tcPr>
                          <w:p w14:paraId="098BF5D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noProof/>
                                <w:kern w:val="0"/>
                                <w:sz w:val="20"/>
                                <w:bdr w:val="none" w:sz="0" w:space="0" w:color="auto" w:frame="1"/>
                              </w:rPr>
                              <w:t>1</w:t>
                            </w:r>
                            <w:r>
                              <w:rPr>
                                <w:rFonts w:ascii="標楷體" w:hAnsi="標楷體" w:cs="新細明體" w:hint="eastAsia"/>
                                <w:noProof/>
                                <w:kern w:val="0"/>
                                <w:sz w:val="20"/>
                                <w:bdr w:val="none" w:sz="0" w:space="0" w:color="auto" w:frame="1"/>
                              </w:rPr>
                              <w:t>,</w:t>
                            </w:r>
                            <w:r>
                              <w:rPr>
                                <w:rFonts w:ascii="標楷體" w:hAnsi="標楷體" w:cs="新細明體"/>
                                <w:noProof/>
                                <w:kern w:val="0"/>
                                <w:sz w:val="20"/>
                                <w:bdr w:val="none" w:sz="0" w:space="0" w:color="auto" w:frame="1"/>
                              </w:rPr>
                              <w:t>195</w:t>
                            </w:r>
                          </w:p>
                        </w:tc>
                        <w:tc>
                          <w:tcPr>
                            <w:tcW w:w="1559" w:type="dxa"/>
                            <w:tcBorders>
                              <w:bottom w:val="single" w:sz="4" w:space="0" w:color="auto"/>
                            </w:tcBorders>
                            <w:vAlign w:val="center"/>
                          </w:tcPr>
                          <w:p w14:paraId="59630AC7"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noProof/>
                                <w:kern w:val="0"/>
                                <w:sz w:val="20"/>
                                <w:bdr w:val="none" w:sz="0" w:space="0" w:color="auto" w:frame="1"/>
                              </w:rPr>
                              <w:t>18.33</w:t>
                            </w:r>
                          </w:p>
                        </w:tc>
                      </w:tr>
                      <w:tr w:rsidR="005F32AC" w:rsidRPr="008954AE" w14:paraId="09E1843B" w14:textId="77777777" w:rsidTr="009D6E93">
                        <w:trPr>
                          <w:trHeight w:val="991"/>
                        </w:trPr>
                        <w:tc>
                          <w:tcPr>
                            <w:tcW w:w="5670" w:type="dxa"/>
                            <w:gridSpan w:val="4"/>
                            <w:tcBorders>
                              <w:left w:val="nil"/>
                              <w:bottom w:val="nil"/>
                              <w:right w:val="nil"/>
                            </w:tcBorders>
                          </w:tcPr>
                          <w:p w14:paraId="122E00CD" w14:textId="212787F4" w:rsidR="005F32AC" w:rsidRPr="008954AE" w:rsidRDefault="005F32AC" w:rsidP="008617DA">
                            <w:pPr>
                              <w:widowControl/>
                              <w:snapToGrid w:val="0"/>
                              <w:spacing w:line="240" w:lineRule="exact"/>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資料來源：</w:t>
                            </w:r>
                            <w:r w:rsidR="000F1B21">
                              <w:rPr>
                                <w:rFonts w:ascii="標楷體" w:hAnsi="標楷體" w:cs="新細明體" w:hint="eastAsia"/>
                                <w:noProof/>
                                <w:kern w:val="0"/>
                                <w:sz w:val="18"/>
                                <w:szCs w:val="18"/>
                                <w:bdr w:val="none" w:sz="0" w:space="0" w:color="auto" w:frame="1"/>
                              </w:rPr>
                              <w:t>整理自</w:t>
                            </w:r>
                            <w:r w:rsidRPr="008954AE">
                              <w:rPr>
                                <w:rFonts w:ascii="標楷體" w:hAnsi="標楷體" w:cs="新細明體" w:hint="eastAsia"/>
                                <w:noProof/>
                                <w:kern w:val="0"/>
                                <w:sz w:val="18"/>
                                <w:szCs w:val="18"/>
                                <w:bdr w:val="none" w:sz="0" w:space="0" w:color="auto" w:frame="1"/>
                              </w:rPr>
                              <w:t>基隆市</w:t>
                            </w:r>
                            <w:r>
                              <w:rPr>
                                <w:rFonts w:ascii="標楷體" w:hAnsi="標楷體" w:cs="新細明體" w:hint="eastAsia"/>
                                <w:noProof/>
                                <w:kern w:val="0"/>
                                <w:sz w:val="18"/>
                                <w:szCs w:val="18"/>
                                <w:bdr w:val="none" w:sz="0" w:space="0" w:color="auto" w:frame="1"/>
                              </w:rPr>
                              <w:t>警察</w:t>
                            </w:r>
                            <w:r w:rsidRPr="008954AE">
                              <w:rPr>
                                <w:rFonts w:ascii="標楷體" w:hAnsi="標楷體" w:cs="新細明體" w:hint="eastAsia"/>
                                <w:noProof/>
                                <w:kern w:val="0"/>
                                <w:sz w:val="18"/>
                                <w:szCs w:val="18"/>
                                <w:bdr w:val="none" w:sz="0" w:space="0" w:color="auto" w:frame="1"/>
                              </w:rPr>
                              <w:t>局提供</w:t>
                            </w:r>
                            <w:r>
                              <w:rPr>
                                <w:rFonts w:ascii="標楷體" w:hAnsi="標楷體" w:cs="新細明體" w:hint="eastAsia"/>
                                <w:noProof/>
                                <w:kern w:val="0"/>
                                <w:sz w:val="18"/>
                                <w:szCs w:val="18"/>
                                <w:bdr w:val="none" w:sz="0" w:space="0" w:color="auto" w:frame="1"/>
                              </w:rPr>
                              <w:t>截至1</w:t>
                            </w:r>
                            <w:r>
                              <w:rPr>
                                <w:rFonts w:ascii="標楷體" w:hAnsi="標楷體" w:cs="新細明體"/>
                                <w:noProof/>
                                <w:kern w:val="0"/>
                                <w:sz w:val="18"/>
                                <w:szCs w:val="18"/>
                                <w:bdr w:val="none" w:sz="0" w:space="0" w:color="auto" w:frame="1"/>
                              </w:rPr>
                              <w:t>11</w:t>
                            </w:r>
                            <w:r>
                              <w:rPr>
                                <w:rFonts w:ascii="標楷體" w:hAnsi="標楷體" w:cs="新細明體" w:hint="eastAsia"/>
                                <w:noProof/>
                                <w:kern w:val="0"/>
                                <w:sz w:val="18"/>
                                <w:szCs w:val="18"/>
                                <w:bdr w:val="none" w:sz="0" w:space="0" w:color="auto" w:frame="1"/>
                              </w:rPr>
                              <w:t>年3月1</w:t>
                            </w:r>
                            <w:r>
                              <w:rPr>
                                <w:rFonts w:ascii="標楷體" w:hAnsi="標楷體" w:cs="新細明體"/>
                                <w:noProof/>
                                <w:kern w:val="0"/>
                                <w:sz w:val="18"/>
                                <w:szCs w:val="18"/>
                                <w:bdr w:val="none" w:sz="0" w:space="0" w:color="auto" w:frame="1"/>
                              </w:rPr>
                              <w:t>1</w:t>
                            </w:r>
                            <w:r>
                              <w:rPr>
                                <w:rFonts w:ascii="標楷體" w:hAnsi="標楷體" w:cs="新細明體" w:hint="eastAsia"/>
                                <w:noProof/>
                                <w:kern w:val="0"/>
                                <w:sz w:val="18"/>
                                <w:szCs w:val="18"/>
                                <w:bdr w:val="none" w:sz="0" w:space="0" w:color="auto" w:frame="1"/>
                              </w:rPr>
                              <w:t>日</w:t>
                            </w:r>
                            <w:r w:rsidRPr="008954AE">
                              <w:rPr>
                                <w:rFonts w:ascii="標楷體" w:hAnsi="標楷體" w:cs="新細明體" w:hint="eastAsia"/>
                                <w:noProof/>
                                <w:kern w:val="0"/>
                                <w:sz w:val="18"/>
                                <w:szCs w:val="18"/>
                                <w:bdr w:val="none" w:sz="0" w:space="0" w:color="auto" w:frame="1"/>
                              </w:rPr>
                              <w:t>資料。</w:t>
                            </w:r>
                          </w:p>
                        </w:tc>
                      </w:tr>
                    </w:tbl>
                    <w:p w14:paraId="2B9A710D" w14:textId="77777777" w:rsidR="005F32AC" w:rsidRPr="00A73C7C" w:rsidRDefault="005F32AC" w:rsidP="000447F0">
                      <w:pPr>
                        <w:spacing w:line="240" w:lineRule="exact"/>
                        <w:ind w:rightChars="-8" w:right="-20" w:firstLineChars="29" w:firstLine="54"/>
                        <w:rPr>
                          <w:rFonts w:ascii="標楷體" w:hAnsi="標楷體"/>
                          <w:color w:val="000000"/>
                          <w:kern w:val="0"/>
                          <w:sz w:val="18"/>
                          <w:szCs w:val="18"/>
                        </w:rPr>
                      </w:pPr>
                    </w:p>
                  </w:txbxContent>
                </v:textbox>
                <w10:wrap type="square" anchorx="margin"/>
              </v:shape>
            </w:pict>
          </mc:Fallback>
        </mc:AlternateContent>
      </w:r>
      <w:r w:rsidR="000447F0" w:rsidRPr="00790A4C">
        <w:rPr>
          <w:rFonts w:ascii="標楷體" w:hAnsi="標楷體" w:hint="eastAsia"/>
          <w:b/>
          <w:bCs/>
          <w:szCs w:val="32"/>
        </w:rPr>
        <w:t>（1）</w:t>
      </w:r>
      <w:r w:rsidR="000447F0" w:rsidRPr="00790A4C">
        <w:rPr>
          <w:rFonts w:ascii="標楷體" w:hAnsi="標楷體" w:cs="Verdana" w:hint="eastAsia"/>
          <w:b/>
          <w:bCs/>
          <w:szCs w:val="32"/>
        </w:rPr>
        <w:t>多數監視器設備已逾使用年限久時，損壞或故障案件頻仍，又囿於</w:t>
      </w:r>
      <w:r w:rsidR="000447F0" w:rsidRPr="00790A4C">
        <w:rPr>
          <w:rFonts w:ascii="標楷體" w:hAnsi="標楷體" w:hint="eastAsia"/>
          <w:b/>
          <w:bCs/>
          <w:szCs w:val="32"/>
        </w:rPr>
        <w:t>維修經費不足延宕維修作業，</w:t>
      </w:r>
      <w:r w:rsidR="000447F0" w:rsidRPr="00790A4C">
        <w:rPr>
          <w:rFonts w:ascii="標楷體" w:hAnsi="標楷體" w:cs="Verdana" w:hint="eastAsia"/>
          <w:b/>
          <w:bCs/>
          <w:szCs w:val="32"/>
        </w:rPr>
        <w:t>影響設備使用效能</w:t>
      </w:r>
      <w:r w:rsidR="000447F0" w:rsidRPr="00790A4C">
        <w:rPr>
          <w:rFonts w:ascii="標楷體" w:hAnsi="標楷體" w:hint="eastAsia"/>
          <w:b/>
          <w:bCs/>
          <w:szCs w:val="32"/>
        </w:rPr>
        <w:t>：</w:t>
      </w:r>
      <w:r w:rsidR="000447F0" w:rsidRPr="00790A4C">
        <w:rPr>
          <w:rFonts w:ascii="標楷體" w:hAnsi="標楷體" w:hint="eastAsia"/>
          <w:szCs w:val="32"/>
        </w:rPr>
        <w:t>基隆市監視器鏡頭於96至105年間建置者計4,306支，均已屆使用年限，占全部數量約95.86％，部分設備</w:t>
      </w:r>
      <w:r w:rsidR="000447F0" w:rsidRPr="00790A4C">
        <w:rPr>
          <w:rFonts w:ascii="標楷體" w:hAnsi="標楷體" w:cs="Verdana" w:hint="eastAsia"/>
          <w:szCs w:val="32"/>
        </w:rPr>
        <w:t>存有攝錄影畫面不清晰、夜間無光源，致目標無法辨識及線路蝕舊等問題</w:t>
      </w:r>
      <w:r w:rsidR="000447F0" w:rsidRPr="00790A4C">
        <w:rPr>
          <w:rFonts w:ascii="標楷體" w:hAnsi="標楷體" w:hint="eastAsia"/>
          <w:szCs w:val="32"/>
        </w:rPr>
        <w:t>，通報損壞或故障案件頻仍，惟警察局囿於年度經費有限，控管修護期程，截至本室查核日（111年3月11日）止，經各分局檢視已故障而尚未報修之監視</w:t>
      </w:r>
      <w:r w:rsidR="000447F0" w:rsidRPr="00790A4C">
        <w:rPr>
          <w:rFonts w:ascii="標楷體" w:hAnsi="標楷體" w:hint="eastAsia"/>
          <w:spacing w:val="4"/>
          <w:szCs w:val="32"/>
        </w:rPr>
        <w:t>器鏡頭共計842支，</w:t>
      </w:r>
      <w:r w:rsidR="000447F0" w:rsidRPr="00790A4C">
        <w:rPr>
          <w:rFonts w:ascii="標楷體" w:hAnsi="標楷體" w:cs="Verdana" w:hint="eastAsia"/>
          <w:spacing w:val="4"/>
          <w:szCs w:val="32"/>
        </w:rPr>
        <w:t>占全部數量約18.74％</w:t>
      </w:r>
      <w:r w:rsidR="000447F0" w:rsidRPr="00790A4C">
        <w:rPr>
          <w:rFonts w:ascii="標楷體" w:hAnsi="標楷體" w:hint="eastAsia"/>
          <w:spacing w:val="4"/>
          <w:szCs w:val="32"/>
        </w:rPr>
        <w:t>（表1）</w:t>
      </w:r>
      <w:r w:rsidR="000447F0" w:rsidRPr="00790A4C">
        <w:rPr>
          <w:rFonts w:ascii="標楷體" w:hAnsi="標楷體" w:cs="Verdana" w:hint="eastAsia"/>
          <w:spacing w:val="4"/>
          <w:szCs w:val="32"/>
        </w:rPr>
        <w:t>，</w:t>
      </w:r>
      <w:r w:rsidR="000447F0" w:rsidRPr="00790A4C">
        <w:rPr>
          <w:rFonts w:ascii="標楷體" w:hAnsi="標楷體" w:hint="eastAsia"/>
          <w:spacing w:val="4"/>
          <w:szCs w:val="32"/>
        </w:rPr>
        <w:t>其中部分派出所轄管之監視器鏡頭甚逾三成遲未報修，延宕檢修作業，經函請</w:t>
      </w:r>
      <w:r w:rsidR="007D7261" w:rsidRPr="00790A4C">
        <w:rPr>
          <w:rFonts w:ascii="標楷體" w:hAnsi="標楷體" w:hint="eastAsia"/>
          <w:spacing w:val="4"/>
          <w:szCs w:val="32"/>
        </w:rPr>
        <w:t>警察局</w:t>
      </w:r>
      <w:r w:rsidR="000447F0" w:rsidRPr="00790A4C">
        <w:rPr>
          <w:rFonts w:ascii="標楷體" w:hAnsi="標楷體" w:hint="eastAsia"/>
          <w:spacing w:val="4"/>
          <w:szCs w:val="32"/>
        </w:rPr>
        <w:t>覈實籌編</w:t>
      </w:r>
      <w:r w:rsidR="000447F0" w:rsidRPr="00790A4C">
        <w:rPr>
          <w:rFonts w:ascii="標楷體" w:hAnsi="標楷體" w:cs="Verdana" w:hint="eastAsia"/>
          <w:spacing w:val="4"/>
          <w:szCs w:val="32"/>
        </w:rPr>
        <w:t>相關</w:t>
      </w:r>
      <w:r w:rsidR="000447F0" w:rsidRPr="00790A4C">
        <w:rPr>
          <w:rFonts w:ascii="標楷體" w:hAnsi="標楷體" w:hint="eastAsia"/>
          <w:spacing w:val="4"/>
          <w:szCs w:val="32"/>
        </w:rPr>
        <w:t>維護經費，並</w:t>
      </w:r>
      <w:r w:rsidR="000447F0" w:rsidRPr="00790A4C">
        <w:rPr>
          <w:rFonts w:ascii="標楷體" w:hAnsi="標楷體" w:cs="Verdana" w:hint="eastAsia"/>
          <w:spacing w:val="4"/>
          <w:szCs w:val="32"/>
        </w:rPr>
        <w:t>加強辦理汰換作業，</w:t>
      </w:r>
      <w:r w:rsidR="000447F0" w:rsidRPr="00790A4C">
        <w:rPr>
          <w:rFonts w:ascii="標楷體" w:hAnsi="標楷體" w:cs="Verdana" w:hint="eastAsia"/>
          <w:szCs w:val="32"/>
        </w:rPr>
        <w:t>確保設備發揮犯罪偵防功效</w:t>
      </w:r>
      <w:r w:rsidR="000447F0" w:rsidRPr="00790A4C">
        <w:rPr>
          <w:rFonts w:ascii="標楷體" w:hAnsi="標楷體" w:hint="eastAsia"/>
          <w:szCs w:val="32"/>
        </w:rPr>
        <w:t>。據復：已於111年度規劃辦理「基隆市</w:t>
      </w:r>
      <w:r w:rsidR="000447F0" w:rsidRPr="00790A4C">
        <w:rPr>
          <w:rFonts w:ascii="標楷體" w:hAnsi="標楷體" w:hint="eastAsia"/>
          <w:szCs w:val="32"/>
        </w:rPr>
        <w:lastRenderedPageBreak/>
        <w:t>市重要路口監視器效能提升計畫」，經費3億6,810萬餘元，除持續辦理監視器設備維修作業外，並規劃將老舊監視系統數位化，以提升設備之妥善率，增進使用效能。</w:t>
      </w:r>
    </w:p>
    <w:p w14:paraId="494F20C5" w14:textId="76CD23DA" w:rsidR="000447F0" w:rsidRPr="00790A4C" w:rsidRDefault="000447F0" w:rsidP="00D17FE9">
      <w:pPr>
        <w:overflowPunct w:val="0"/>
        <w:snapToGrid w:val="0"/>
        <w:spacing w:line="480" w:lineRule="exact"/>
        <w:ind w:firstLineChars="172" w:firstLine="425"/>
        <w:jc w:val="both"/>
        <w:rPr>
          <w:rFonts w:ascii="標楷體" w:hAnsi="標楷體"/>
          <w:szCs w:val="32"/>
        </w:rPr>
      </w:pPr>
      <w:r w:rsidRPr="00790A4C">
        <w:rPr>
          <w:rFonts w:ascii="標楷體" w:hAnsi="標楷體" w:hint="eastAsia"/>
          <w:b/>
          <w:bCs/>
          <w:szCs w:val="32"/>
        </w:rPr>
        <w:t>（2）</w:t>
      </w:r>
      <w:r w:rsidRPr="00790A4C">
        <w:rPr>
          <w:rFonts w:ascii="標楷體" w:hAnsi="標楷體" w:cs="Verdana" w:hint="eastAsia"/>
          <w:b/>
          <w:bCs/>
          <w:szCs w:val="32"/>
        </w:rPr>
        <w:t>已設置具車牌辨識功能之監視器鏡頭，惟設置比率偏低，不利完整運用俾蒐集涉案車輛之行駛資訊：</w:t>
      </w:r>
      <w:r w:rsidRPr="00790A4C">
        <w:rPr>
          <w:rFonts w:ascii="標楷體" w:hAnsi="標楷體" w:cs="Verdana" w:hint="eastAsia"/>
          <w:szCs w:val="32"/>
        </w:rPr>
        <w:t>警察局為增進科技執法及偵查效率，自102年起設置具車牌辨識功能之監視器及相關設備</w:t>
      </w:r>
      <w:r w:rsidRPr="00790A4C">
        <w:rPr>
          <w:rFonts w:ascii="標楷體" w:hAnsi="標楷體" w:hint="eastAsia"/>
          <w:szCs w:val="32"/>
        </w:rPr>
        <w:t>，經查截至110年底止，具車牌辨識功能之監視器鏡頭計134支，惟占全部數量僅約2.98％，比率偏低，甚有部分派出所管轄之監視器均無相關車牌辨識功能，不利完整運用俾蒐集涉案車輛之行駛資訊，經函請</w:t>
      </w:r>
      <w:r w:rsidR="007D7261" w:rsidRPr="00790A4C">
        <w:rPr>
          <w:rFonts w:ascii="標楷體" w:hAnsi="標楷體" w:hint="eastAsia"/>
          <w:spacing w:val="4"/>
          <w:szCs w:val="32"/>
        </w:rPr>
        <w:t>警察局</w:t>
      </w:r>
      <w:r w:rsidRPr="00790A4C">
        <w:rPr>
          <w:rFonts w:ascii="標楷體" w:hAnsi="標楷體" w:hint="eastAsia"/>
          <w:szCs w:val="32"/>
        </w:rPr>
        <w:t>審酌治安防治及交通安全需求，</w:t>
      </w:r>
      <w:r w:rsidRPr="00790A4C">
        <w:rPr>
          <w:rFonts w:ascii="標楷體" w:hAnsi="標楷體" w:cs="Verdana" w:hint="eastAsia"/>
          <w:szCs w:val="32"/>
        </w:rPr>
        <w:t>綜整規劃增設之可行性，以</w:t>
      </w:r>
      <w:r w:rsidRPr="00790A4C">
        <w:rPr>
          <w:rFonts w:ascii="標楷體" w:hAnsi="標楷體" w:hint="eastAsia"/>
          <w:szCs w:val="32"/>
        </w:rPr>
        <w:t>提升佈建涵蓋率。據復：</w:t>
      </w:r>
      <w:r w:rsidRPr="00790A4C">
        <w:rPr>
          <w:rFonts w:ascii="標楷體" w:hAnsi="標楷體" w:hint="eastAsia"/>
        </w:rPr>
        <w:t>已規劃設置272具車牌辨識功能之監視器，可涵蓋轄內各聯外道路及重要路口，以提升偵防犯罪效率。</w:t>
      </w:r>
    </w:p>
    <w:p w14:paraId="7BA9058C" w14:textId="0494A8FC" w:rsidR="000447F0" w:rsidRPr="00790A4C" w:rsidRDefault="000447F0" w:rsidP="00D17FE9">
      <w:pPr>
        <w:overflowPunct w:val="0"/>
        <w:snapToGrid w:val="0"/>
        <w:spacing w:line="480" w:lineRule="exact"/>
        <w:ind w:firstLineChars="172" w:firstLine="425"/>
        <w:jc w:val="both"/>
        <w:rPr>
          <w:rFonts w:ascii="標楷體" w:hAnsi="標楷體"/>
          <w:szCs w:val="32"/>
        </w:rPr>
      </w:pPr>
      <w:r w:rsidRPr="00790A4C">
        <w:rPr>
          <w:rFonts w:ascii="標楷體" w:hAnsi="標楷體" w:hint="eastAsia"/>
          <w:b/>
          <w:bCs/>
        </w:rPr>
        <w:t>（</w:t>
      </w:r>
      <w:r w:rsidRPr="00790A4C">
        <w:rPr>
          <w:rFonts w:ascii="標楷體" w:hAnsi="標楷體" w:hint="eastAsia"/>
          <w:b/>
          <w:bCs/>
          <w:szCs w:val="32"/>
        </w:rPr>
        <w:t>3）</w:t>
      </w:r>
      <w:r w:rsidRPr="00790A4C">
        <w:rPr>
          <w:rFonts w:ascii="標楷體" w:hAnsi="標楷體" w:hint="eastAsia"/>
          <w:b/>
          <w:szCs w:val="32"/>
        </w:rPr>
        <w:t>已定期辦理監視器檢核作業，允宜參酌其他市縣監視系統自動化檢核之成功案例，研議導入數位化監控機制之可行性，減輕檢視及管理負擔：</w:t>
      </w:r>
      <w:r w:rsidRPr="00790A4C">
        <w:rPr>
          <w:rFonts w:ascii="標楷體" w:hAnsi="標楷體" w:hint="eastAsia"/>
          <w:szCs w:val="32"/>
        </w:rPr>
        <w:t>依</w:t>
      </w:r>
      <w:r w:rsidRPr="00790A4C">
        <w:rPr>
          <w:rFonts w:ascii="標楷體" w:hAnsi="標楷體" w:cs="Verdana" w:hint="eastAsia"/>
          <w:szCs w:val="32"/>
        </w:rPr>
        <w:t>基隆市</w:t>
      </w:r>
      <w:r w:rsidRPr="00790A4C">
        <w:rPr>
          <w:rFonts w:ascii="標楷體" w:hAnsi="標楷體" w:hint="eastAsia"/>
          <w:szCs w:val="32"/>
        </w:rPr>
        <w:t>警察局治安要點錄影監視系統設備維護執行計畫第5點第2項規定，定期檢視轄內監視錄影系統之即時畫面及儲存畫面運作情形，並留存相關檢視紀錄。</w:t>
      </w:r>
      <w:r w:rsidRPr="00790A4C">
        <w:rPr>
          <w:rFonts w:ascii="標楷體" w:hAnsi="標楷體" w:cs="Verdana" w:hint="eastAsia"/>
          <w:szCs w:val="32"/>
        </w:rPr>
        <w:t>警察局為</w:t>
      </w:r>
      <w:r w:rsidRPr="00790A4C">
        <w:rPr>
          <w:rFonts w:ascii="標楷體" w:hAnsi="標楷體" w:hint="eastAsia"/>
          <w:szCs w:val="32"/>
        </w:rPr>
        <w:t>確保</w:t>
      </w:r>
      <w:r w:rsidRPr="00790A4C">
        <w:rPr>
          <w:rFonts w:ascii="標楷體" w:hAnsi="標楷體" w:hint="eastAsia"/>
        </w:rPr>
        <w:t>監視錄影系統</w:t>
      </w:r>
      <w:r w:rsidRPr="00790A4C">
        <w:rPr>
          <w:rFonts w:ascii="標楷體" w:hAnsi="標楷體" w:hint="eastAsia"/>
          <w:szCs w:val="32"/>
        </w:rPr>
        <w:t>有效運作</w:t>
      </w:r>
      <w:r w:rsidRPr="00790A4C">
        <w:rPr>
          <w:rFonts w:ascii="標楷體" w:hAnsi="標楷體" w:cs="Verdana" w:hint="eastAsia"/>
          <w:szCs w:val="32"/>
        </w:rPr>
        <w:t>，業</w:t>
      </w:r>
      <w:r w:rsidRPr="00790A4C">
        <w:rPr>
          <w:rFonts w:ascii="標楷體" w:hAnsi="標楷體" w:hint="eastAsia"/>
          <w:szCs w:val="32"/>
        </w:rPr>
        <w:t>規範各派出所</w:t>
      </w:r>
      <w:r w:rsidRPr="00790A4C">
        <w:rPr>
          <w:rFonts w:ascii="標楷體" w:hAnsi="標楷體" w:hint="eastAsia"/>
        </w:rPr>
        <w:t>值班人員定時檢視監視器主機及鏡頭運作情形，如發現故障或設備纜線垂落等，應立即通報廠商維修，經查</w:t>
      </w:r>
      <w:r w:rsidRPr="00790A4C">
        <w:rPr>
          <w:rFonts w:ascii="標楷體" w:hAnsi="標楷體" w:hint="eastAsia"/>
          <w:szCs w:val="32"/>
        </w:rPr>
        <w:t>110年度各派出所經管之監視器介於47支至374支間，每日逐一檢視轄區內所有監視錄影影像畫面之妥善情形，並即時通報故障維修，檢核作業負擔沉重，經函請</w:t>
      </w:r>
      <w:r w:rsidR="007D7261" w:rsidRPr="00790A4C">
        <w:rPr>
          <w:rFonts w:ascii="標楷體" w:hAnsi="標楷體" w:hint="eastAsia"/>
          <w:spacing w:val="4"/>
          <w:szCs w:val="32"/>
        </w:rPr>
        <w:t>警察局</w:t>
      </w:r>
      <w:r w:rsidRPr="00790A4C">
        <w:rPr>
          <w:rFonts w:ascii="標楷體" w:hAnsi="標楷體" w:hint="eastAsia"/>
          <w:szCs w:val="32"/>
        </w:rPr>
        <w:t>參酌其他市縣監視系統自動化檢核之成功案例，研議導入數位化監控機制之可行性，增進檢核及維護效率。據復：</w:t>
      </w:r>
      <w:r w:rsidRPr="00790A4C">
        <w:rPr>
          <w:rFonts w:ascii="標楷體" w:hAnsi="標楷體" w:hint="eastAsia"/>
        </w:rPr>
        <w:t>已參酌其他市縣監視系統自動化檢核案例，將設備狀態監控、申告進度查詢及申告案件結案確認等功能，納入</w:t>
      </w:r>
      <w:r w:rsidRPr="00790A4C">
        <w:rPr>
          <w:rFonts w:ascii="標楷體" w:hAnsi="標楷體" w:hint="eastAsia"/>
          <w:szCs w:val="32"/>
        </w:rPr>
        <w:t>「基隆市重要路口監視器效能提升計畫」辦理</w:t>
      </w:r>
      <w:r w:rsidRPr="00790A4C">
        <w:rPr>
          <w:rFonts w:ascii="標楷體" w:hAnsi="標楷體" w:hint="eastAsia"/>
        </w:rPr>
        <w:t>，以減輕員警檢核負擔。</w:t>
      </w:r>
    </w:p>
    <w:p w14:paraId="1E46BFDA" w14:textId="7B68BB07" w:rsidR="000447F0" w:rsidRPr="00790A4C" w:rsidRDefault="000447F0" w:rsidP="00D17FE9">
      <w:pPr>
        <w:overflowPunct w:val="0"/>
        <w:snapToGrid w:val="0"/>
        <w:spacing w:line="500" w:lineRule="exact"/>
        <w:ind w:firstLineChars="200" w:firstLine="558"/>
        <w:jc w:val="both"/>
        <w:rPr>
          <w:rFonts w:ascii="標楷體" w:hAnsi="標楷體"/>
          <w:b/>
          <w:sz w:val="28"/>
          <w:szCs w:val="32"/>
        </w:rPr>
      </w:pPr>
      <w:r w:rsidRPr="00790A4C">
        <w:rPr>
          <w:rFonts w:ascii="標楷體" w:hAnsi="標楷體" w:hint="eastAsia"/>
          <w:b/>
          <w:spacing w:val="-4"/>
          <w:sz w:val="28"/>
          <w:szCs w:val="32"/>
        </w:rPr>
        <w:t>2.</w:t>
      </w:r>
      <w:r w:rsidR="003744C0">
        <w:rPr>
          <w:rFonts w:ascii="標楷體" w:hAnsi="標楷體" w:hint="eastAsia"/>
          <w:b/>
          <w:spacing w:val="-4"/>
          <w:sz w:val="28"/>
          <w:szCs w:val="32"/>
        </w:rPr>
        <w:t>部分警察單位</w:t>
      </w:r>
      <w:r w:rsidRPr="00790A4C">
        <w:rPr>
          <w:rFonts w:ascii="標楷體" w:hAnsi="標楷體" w:hint="eastAsia"/>
          <w:b/>
          <w:sz w:val="28"/>
          <w:szCs w:val="32"/>
        </w:rPr>
        <w:t>M-</w:t>
      </w:r>
      <w:r w:rsidRPr="00790A4C">
        <w:rPr>
          <w:rFonts w:ascii="標楷體" w:hAnsi="標楷體" w:hint="eastAsia"/>
          <w:b/>
          <w:sz w:val="28"/>
          <w:szCs w:val="28"/>
        </w:rPr>
        <w:t>Police</w:t>
      </w:r>
      <w:r w:rsidRPr="00790A4C">
        <w:rPr>
          <w:rFonts w:ascii="標楷體" w:hAnsi="標楷體" w:hint="eastAsia"/>
          <w:b/>
          <w:sz w:val="28"/>
          <w:szCs w:val="32"/>
        </w:rPr>
        <w:t>配發使用管理機制未臻周妥，</w:t>
      </w:r>
      <w:r w:rsidRPr="00790A4C">
        <w:rPr>
          <w:rFonts w:ascii="標楷體" w:hAnsi="標楷體" w:hint="eastAsia"/>
          <w:b/>
          <w:sz w:val="28"/>
          <w:szCs w:val="28"/>
        </w:rPr>
        <w:t>且遲</w:t>
      </w:r>
      <w:r w:rsidRPr="00790A4C">
        <w:rPr>
          <w:rFonts w:ascii="標楷體" w:hAnsi="標楷體" w:hint="eastAsia"/>
          <w:b/>
          <w:bCs/>
          <w:sz w:val="28"/>
          <w:szCs w:val="28"/>
        </w:rPr>
        <w:t>未更新系統資料</w:t>
      </w:r>
      <w:r w:rsidRPr="00790A4C">
        <w:rPr>
          <w:rFonts w:ascii="標楷體" w:hAnsi="標楷體" w:hint="eastAsia"/>
          <w:b/>
          <w:sz w:val="28"/>
          <w:szCs w:val="28"/>
        </w:rPr>
        <w:t>，</w:t>
      </w:r>
      <w:r w:rsidRPr="00790A4C">
        <w:rPr>
          <w:rFonts w:ascii="標楷體" w:hAnsi="標楷體" w:hint="eastAsia"/>
          <w:b/>
          <w:sz w:val="28"/>
          <w:szCs w:val="32"/>
        </w:rPr>
        <w:t>允待妥為規劃配置並加強管理維護，俾發揮資訊科技運用效益。</w:t>
      </w:r>
    </w:p>
    <w:p w14:paraId="1B3AC891" w14:textId="7C1A83B8" w:rsidR="000447F0" w:rsidRPr="00790A4C" w:rsidRDefault="000447F0" w:rsidP="009D0FB8">
      <w:pPr>
        <w:overflowPunct w:val="0"/>
        <w:snapToGrid w:val="0"/>
        <w:spacing w:line="480" w:lineRule="exact"/>
        <w:ind w:firstLineChars="200" w:firstLine="493"/>
        <w:jc w:val="both"/>
        <w:rPr>
          <w:rFonts w:ascii="標楷體" w:hAnsi="標楷體"/>
          <w:b/>
          <w:sz w:val="28"/>
          <w:szCs w:val="28"/>
        </w:rPr>
      </w:pPr>
      <w:r w:rsidRPr="00790A4C">
        <w:rPr>
          <w:rFonts w:ascii="標楷體" w:hAnsi="標楷體" w:hint="eastAsia"/>
          <w:szCs w:val="32"/>
        </w:rPr>
        <w:t>警察局為配合警政署推動之治安工作資訊化及雲端勤務派遣機制，經運用「E化勤務指揮管制系統」派案至員警手持之M-Police警用行動載具</w:t>
      </w:r>
      <w:r w:rsidR="002D166B" w:rsidRPr="00790A4C">
        <w:rPr>
          <w:rFonts w:ascii="標楷體" w:hAnsi="標楷體" w:hint="eastAsia"/>
          <w:szCs w:val="32"/>
        </w:rPr>
        <w:t>（</w:t>
      </w:r>
      <w:r w:rsidRPr="00790A4C">
        <w:rPr>
          <w:rFonts w:ascii="標楷體" w:hAnsi="標楷體" w:hint="eastAsia"/>
          <w:szCs w:val="32"/>
        </w:rPr>
        <w:t>下稱</w:t>
      </w:r>
      <w:r w:rsidRPr="00790A4C">
        <w:rPr>
          <w:rFonts w:ascii="標楷體" w:hAnsi="標楷體"/>
          <w:szCs w:val="32"/>
        </w:rPr>
        <w:t>M-Police</w:t>
      </w:r>
      <w:r w:rsidR="002D166B" w:rsidRPr="00790A4C">
        <w:rPr>
          <w:rFonts w:ascii="標楷體" w:hAnsi="標楷體" w:hint="eastAsia"/>
          <w:szCs w:val="32"/>
        </w:rPr>
        <w:t>）</w:t>
      </w:r>
      <w:r w:rsidRPr="00790A4C">
        <w:rPr>
          <w:rFonts w:ascii="標楷體" w:hAnsi="標楷體" w:hint="eastAsia"/>
          <w:szCs w:val="32"/>
        </w:rPr>
        <w:t>，以強化勤務指揮調度及緊急應變能力，1</w:t>
      </w:r>
      <w:r w:rsidRPr="00790A4C">
        <w:rPr>
          <w:rFonts w:ascii="標楷體" w:hAnsi="標楷體"/>
          <w:szCs w:val="32"/>
        </w:rPr>
        <w:t>10</w:t>
      </w:r>
      <w:r w:rsidRPr="00790A4C">
        <w:rPr>
          <w:rFonts w:ascii="標楷體" w:hAnsi="標楷體" w:hint="eastAsia"/>
          <w:szCs w:val="32"/>
        </w:rPr>
        <w:t>年度編列M</w:t>
      </w:r>
      <w:r w:rsidRPr="00790A4C">
        <w:rPr>
          <w:rFonts w:ascii="標楷體" w:hAnsi="標楷體"/>
          <w:szCs w:val="32"/>
        </w:rPr>
        <w:t>-Police</w:t>
      </w:r>
      <w:r w:rsidRPr="00790A4C">
        <w:rPr>
          <w:rFonts w:ascii="標楷體" w:hAnsi="標楷體" w:hint="eastAsia"/>
          <w:szCs w:val="32"/>
        </w:rPr>
        <w:t>採購及維修經費共計811萬餘元。依警用行動電腦使用管理要點規定第4點規定，警用行動電腦應每日進行資料更新，逾72小時未更新者，設備將予以鎖定；及第6點規定，使用單位對警用行動電腦應予列冊管理，專責保管人應定期養護，使設備保持正常狀態。經查本室於111年3月4日、7日會同相關人員至保安、少年及交通警察隊現場勘查，發現各該單位於值勤臺應勤簿冊電子系統登載並提供同仁外勤使用</w:t>
      </w:r>
      <w:r w:rsidRPr="00790A4C">
        <w:rPr>
          <w:rFonts w:ascii="標楷體" w:hAnsi="標楷體" w:hint="eastAsia"/>
          <w:szCs w:val="32"/>
        </w:rPr>
        <w:lastRenderedPageBreak/>
        <w:t>之M-Police數量，核與該局財產明細帳所列數量未合，配發及使用管理機制未臻周妥；另查截至本室查核日</w:t>
      </w:r>
      <w:r w:rsidR="002D166B" w:rsidRPr="00790A4C">
        <w:rPr>
          <w:rFonts w:ascii="標楷體" w:hAnsi="標楷體" w:hint="eastAsia"/>
          <w:szCs w:val="32"/>
        </w:rPr>
        <w:t>（</w:t>
      </w:r>
      <w:r w:rsidRPr="00790A4C">
        <w:rPr>
          <w:rFonts w:ascii="標楷體" w:hAnsi="標楷體" w:hint="eastAsia"/>
          <w:szCs w:val="32"/>
        </w:rPr>
        <w:t>111年3月11日</w:t>
      </w:r>
      <w:r w:rsidR="002D166B" w:rsidRPr="00790A4C">
        <w:rPr>
          <w:rFonts w:ascii="標楷體" w:hAnsi="標楷體" w:hint="eastAsia"/>
          <w:szCs w:val="32"/>
        </w:rPr>
        <w:t>）</w:t>
      </w:r>
      <w:r w:rsidRPr="00790A4C">
        <w:rPr>
          <w:rFonts w:ascii="標楷體" w:hAnsi="標楷體" w:hint="eastAsia"/>
          <w:szCs w:val="32"/>
        </w:rPr>
        <w:t>止，刑事警察大隊等7個單位，所管之M-</w:t>
      </w:r>
      <w:r w:rsidRPr="00790A4C">
        <w:rPr>
          <w:rFonts w:ascii="標楷體" w:hAnsi="標楷體"/>
          <w:szCs w:val="32"/>
        </w:rPr>
        <w:t>Police</w:t>
      </w:r>
      <w:r w:rsidRPr="00790A4C">
        <w:rPr>
          <w:rFonts w:ascii="標楷體" w:hAnsi="標楷體" w:hint="eastAsia"/>
          <w:szCs w:val="32"/>
        </w:rPr>
        <w:t>均有逾72小時未曾連線更新可供查詢資料之情事，共計120臺，占配置機臺數量約36.25％</w:t>
      </w:r>
      <w:r w:rsidR="002D166B" w:rsidRPr="00790A4C">
        <w:rPr>
          <w:rFonts w:ascii="標楷體" w:hAnsi="標楷體" w:hint="eastAsia"/>
          <w:szCs w:val="32"/>
        </w:rPr>
        <w:t>（</w:t>
      </w:r>
      <w:r w:rsidRPr="00790A4C">
        <w:rPr>
          <w:rFonts w:ascii="標楷體" w:hAnsi="標楷體" w:hint="eastAsia"/>
          <w:szCs w:val="32"/>
        </w:rPr>
        <w:t>表2</w:t>
      </w:r>
      <w:r w:rsidR="002D166B" w:rsidRPr="00790A4C">
        <w:rPr>
          <w:rFonts w:ascii="標楷體" w:hAnsi="標楷體" w:hint="eastAsia"/>
          <w:szCs w:val="32"/>
        </w:rPr>
        <w:t>）</w:t>
      </w:r>
      <w:r w:rsidRPr="00790A4C">
        <w:rPr>
          <w:rFonts w:ascii="標楷體" w:hAnsi="標楷體" w:hint="eastAsia"/>
          <w:szCs w:val="32"/>
        </w:rPr>
        <w:t>，其中保安警察隊、第一分局及第四分局逾五</w:t>
      </w:r>
      <w:r w:rsidRPr="00790A4C">
        <w:rPr>
          <w:rFonts w:ascii="標楷體" w:hAnsi="標楷體" w:hint="eastAsia"/>
          <w:spacing w:val="-4"/>
          <w:szCs w:val="32"/>
        </w:rPr>
        <w:t>成以上之M</w:t>
      </w:r>
      <w:r w:rsidRPr="00790A4C">
        <w:rPr>
          <w:rFonts w:ascii="標楷體" w:hAnsi="標楷體"/>
          <w:spacing w:val="-4"/>
          <w:szCs w:val="32"/>
        </w:rPr>
        <w:t>-Police</w:t>
      </w:r>
      <w:r w:rsidRPr="00790A4C">
        <w:rPr>
          <w:rFonts w:ascii="標楷體" w:hAnsi="標楷體" w:hint="eastAsia"/>
          <w:szCs w:val="32"/>
        </w:rPr>
        <w:t>未即時更新資料，部分載具甚</w:t>
      </w:r>
      <w:r w:rsidR="009D0FB8" w:rsidRPr="00790A4C">
        <w:rPr>
          <w:rFonts w:ascii="標楷體" w:hAnsi="標楷體" w:hint="eastAsia"/>
          <w:b/>
          <w:noProof/>
          <w:szCs w:val="24"/>
        </w:rPr>
        <mc:AlternateContent>
          <mc:Choice Requires="wps">
            <w:drawing>
              <wp:anchor distT="45720" distB="45720" distL="114300" distR="114300" simplePos="0" relativeHeight="251695104" behindDoc="0" locked="0" layoutInCell="1" allowOverlap="1" wp14:anchorId="2FD70EAE" wp14:editId="55987985">
                <wp:simplePos x="0" y="0"/>
                <wp:positionH relativeFrom="margin">
                  <wp:posOffset>1395095</wp:posOffset>
                </wp:positionH>
                <wp:positionV relativeFrom="paragraph">
                  <wp:posOffset>1275080</wp:posOffset>
                </wp:positionV>
                <wp:extent cx="4937760" cy="3234690"/>
                <wp:effectExtent l="0" t="0" r="0" b="381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7760" cy="323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af6"/>
                              <w:tblW w:w="7655" w:type="dxa"/>
                              <w:tblLayout w:type="fixed"/>
                              <w:tblCellMar>
                                <w:left w:w="28" w:type="dxa"/>
                                <w:right w:w="28" w:type="dxa"/>
                              </w:tblCellMar>
                              <w:tblLook w:val="04A0" w:firstRow="1" w:lastRow="0" w:firstColumn="1" w:lastColumn="0" w:noHBand="0" w:noVBand="1"/>
                            </w:tblPr>
                            <w:tblGrid>
                              <w:gridCol w:w="1557"/>
                              <w:gridCol w:w="1371"/>
                              <w:gridCol w:w="1371"/>
                              <w:gridCol w:w="1371"/>
                              <w:gridCol w:w="1985"/>
                            </w:tblGrid>
                            <w:tr w:rsidR="005F32AC" w:rsidRPr="008954AE" w14:paraId="073CC8A5" w14:textId="77777777" w:rsidTr="006A493B">
                              <w:trPr>
                                <w:trHeight w:val="198"/>
                              </w:trPr>
                              <w:tc>
                                <w:tcPr>
                                  <w:tcW w:w="7655" w:type="dxa"/>
                                  <w:gridSpan w:val="5"/>
                                  <w:tcBorders>
                                    <w:top w:val="nil"/>
                                    <w:left w:val="nil"/>
                                    <w:bottom w:val="nil"/>
                                    <w:right w:val="nil"/>
                                  </w:tcBorders>
                                </w:tcPr>
                                <w:p w14:paraId="2DC8B10B" w14:textId="77777777" w:rsidR="005F32AC" w:rsidRPr="008954AE" w:rsidRDefault="005F32AC" w:rsidP="000447F0">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Pr>
                                      <w:rFonts w:ascii="標楷體" w:hAnsi="標楷體" w:cs="新細明體"/>
                                      <w:b/>
                                      <w:bCs/>
                                      <w:noProof/>
                                      <w:kern w:val="0"/>
                                      <w:szCs w:val="24"/>
                                      <w:bdr w:val="none" w:sz="0" w:space="0" w:color="auto" w:frame="1"/>
                                    </w:rPr>
                                    <w:t>2</w:t>
                                  </w:r>
                                  <w:r w:rsidRPr="008954AE">
                                    <w:rPr>
                                      <w:rFonts w:ascii="標楷體" w:hAnsi="標楷體" w:cs="新細明體" w:hint="eastAsia"/>
                                      <w:b/>
                                      <w:bCs/>
                                      <w:noProof/>
                                      <w:kern w:val="0"/>
                                      <w:szCs w:val="24"/>
                                      <w:bdr w:val="none" w:sz="0" w:space="0" w:color="auto" w:frame="1"/>
                                    </w:rPr>
                                    <w:t xml:space="preserve">　</w:t>
                                  </w:r>
                                  <w:r>
                                    <w:rPr>
                                      <w:rFonts w:hint="eastAsia"/>
                                    </w:rPr>
                                    <w:t xml:space="preserve"> </w:t>
                                  </w:r>
                                  <w:r w:rsidRPr="00002471">
                                    <w:rPr>
                                      <w:rFonts w:ascii="標楷體" w:hAnsi="標楷體" w:cs="新細明體" w:hint="eastAsia"/>
                                      <w:b/>
                                      <w:bCs/>
                                      <w:noProof/>
                                      <w:kern w:val="0"/>
                                      <w:szCs w:val="24"/>
                                      <w:bdr w:val="none" w:sz="0" w:space="0" w:color="auto" w:frame="1"/>
                                    </w:rPr>
                                    <w:t>M-Police逾72小時資料未更新情形</w:t>
                                  </w:r>
                                </w:p>
                              </w:tc>
                            </w:tr>
                            <w:tr w:rsidR="005F32AC" w:rsidRPr="008954AE" w14:paraId="4A0E3505" w14:textId="77777777" w:rsidTr="006A493B">
                              <w:trPr>
                                <w:trHeight w:val="50"/>
                              </w:trPr>
                              <w:tc>
                                <w:tcPr>
                                  <w:tcW w:w="7655" w:type="dxa"/>
                                  <w:gridSpan w:val="5"/>
                                  <w:tcBorders>
                                    <w:top w:val="nil"/>
                                    <w:left w:val="nil"/>
                                    <w:right w:val="nil"/>
                                  </w:tcBorders>
                                </w:tcPr>
                                <w:p w14:paraId="41EA06A8" w14:textId="5077A69A" w:rsidR="005F32AC" w:rsidRPr="00D80ECF" w:rsidRDefault="005F32AC" w:rsidP="000447F0">
                                  <w:pPr>
                                    <w:widowControl/>
                                    <w:snapToGrid w:val="0"/>
                                    <w:spacing w:line="200" w:lineRule="atLeast"/>
                                    <w:jc w:val="right"/>
                                    <w:rPr>
                                      <w:rFonts w:ascii="標楷體" w:hAnsi="標楷體" w:cs="新細明體"/>
                                      <w:noProof/>
                                      <w:kern w:val="0"/>
                                      <w:sz w:val="18"/>
                                      <w:szCs w:val="18"/>
                                      <w:bdr w:val="none" w:sz="0" w:space="0" w:color="auto" w:frame="1"/>
                                    </w:rPr>
                                  </w:pPr>
                                  <w:r w:rsidRPr="00D80ECF">
                                    <w:rPr>
                                      <w:rFonts w:ascii="標楷體" w:hAnsi="標楷體" w:cs="新細明體" w:hint="eastAsia"/>
                                      <w:noProof/>
                                      <w:kern w:val="0"/>
                                      <w:sz w:val="18"/>
                                      <w:szCs w:val="18"/>
                                      <w:bdr w:val="none" w:sz="0" w:space="0" w:color="auto" w:frame="1"/>
                                    </w:rPr>
                                    <w:t>單位：</w:t>
                                  </w:r>
                                  <w:r w:rsidR="003447DB">
                                    <w:rPr>
                                      <w:rFonts w:ascii="標楷體" w:hAnsi="標楷體" w:cs="新細明體" w:hint="eastAsia"/>
                                      <w:noProof/>
                                      <w:kern w:val="0"/>
                                      <w:sz w:val="18"/>
                                      <w:szCs w:val="18"/>
                                      <w:bdr w:val="none" w:sz="0" w:space="0" w:color="auto" w:frame="1"/>
                                    </w:rPr>
                                    <w:t>臺</w:t>
                                  </w:r>
                                  <w:r>
                                    <w:rPr>
                                      <w:rFonts w:ascii="標楷體" w:hAnsi="標楷體" w:cs="新細明體" w:hint="eastAsia"/>
                                      <w:noProof/>
                                      <w:kern w:val="0"/>
                                      <w:sz w:val="18"/>
                                      <w:szCs w:val="18"/>
                                      <w:bdr w:val="none" w:sz="0" w:space="0" w:color="auto" w:frame="1"/>
                                    </w:rPr>
                                    <w:t>、％</w:t>
                                  </w:r>
                                </w:p>
                              </w:tc>
                            </w:tr>
                            <w:tr w:rsidR="005F32AC" w:rsidRPr="008954AE" w14:paraId="1CE15BF7" w14:textId="77777777" w:rsidTr="00D27F71">
                              <w:trPr>
                                <w:trHeight w:val="170"/>
                              </w:trPr>
                              <w:tc>
                                <w:tcPr>
                                  <w:tcW w:w="1557" w:type="dxa"/>
                                  <w:tcBorders>
                                    <w:tl2br w:val="nil"/>
                                  </w:tcBorders>
                                  <w:vAlign w:val="center"/>
                                </w:tcPr>
                                <w:p w14:paraId="70281C5C" w14:textId="4D775E0A" w:rsidR="005F32AC" w:rsidRPr="008954AE" w:rsidRDefault="005F32AC" w:rsidP="00D27F71">
                                  <w:pPr>
                                    <w:widowControl/>
                                    <w:spacing w:line="240" w:lineRule="exact"/>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單 位</w:t>
                                  </w:r>
                                  <w:r w:rsidR="00D27F71">
                                    <w:rPr>
                                      <w:rFonts w:ascii="標楷體" w:hAnsi="標楷體" w:cs="新細明體" w:hint="eastAsia"/>
                                      <w:noProof/>
                                      <w:kern w:val="0"/>
                                      <w:sz w:val="20"/>
                                      <w:bdr w:val="none" w:sz="0" w:space="0" w:color="auto" w:frame="1"/>
                                    </w:rPr>
                                    <w:t xml:space="preserve"> </w:t>
                                  </w:r>
                                  <w:r w:rsidR="00D27F71">
                                    <w:rPr>
                                      <w:rFonts w:ascii="標楷體" w:hAnsi="標楷體" w:cs="新細明體"/>
                                      <w:noProof/>
                                      <w:kern w:val="0"/>
                                      <w:sz w:val="20"/>
                                      <w:bdr w:val="none" w:sz="0" w:space="0" w:color="auto" w:frame="1"/>
                                    </w:rPr>
                                    <w:t>名</w:t>
                                  </w:r>
                                  <w:r w:rsidR="00D27F71">
                                    <w:rPr>
                                      <w:rFonts w:ascii="標楷體" w:hAnsi="標楷體" w:cs="新細明體" w:hint="eastAsia"/>
                                      <w:noProof/>
                                      <w:kern w:val="0"/>
                                      <w:sz w:val="20"/>
                                      <w:bdr w:val="none" w:sz="0" w:space="0" w:color="auto" w:frame="1"/>
                                    </w:rPr>
                                    <w:t xml:space="preserve"> </w:t>
                                  </w:r>
                                  <w:r w:rsidR="00D27F71">
                                    <w:rPr>
                                      <w:rFonts w:ascii="標楷體" w:hAnsi="標楷體" w:cs="新細明體"/>
                                      <w:noProof/>
                                      <w:kern w:val="0"/>
                                      <w:sz w:val="20"/>
                                      <w:bdr w:val="none" w:sz="0" w:space="0" w:color="auto" w:frame="1"/>
                                    </w:rPr>
                                    <w:t>稱</w:t>
                                  </w:r>
                                </w:p>
                              </w:tc>
                              <w:tc>
                                <w:tcPr>
                                  <w:tcW w:w="1371" w:type="dxa"/>
                                  <w:vAlign w:val="center"/>
                                </w:tcPr>
                                <w:p w14:paraId="1A032691" w14:textId="2C513E1E" w:rsidR="005F32AC" w:rsidRDefault="005F32AC" w:rsidP="00C91DE0">
                                  <w:pPr>
                                    <w:widowControl/>
                                    <w:spacing w:line="240" w:lineRule="exact"/>
                                    <w:jc w:val="distribute"/>
                                    <w:rPr>
                                      <w:rFonts w:ascii="標楷體" w:hAnsi="標楷體"/>
                                      <w:sz w:val="20"/>
                                    </w:rPr>
                                  </w:pPr>
                                  <w:r w:rsidRPr="00466F91">
                                    <w:rPr>
                                      <w:rFonts w:ascii="標楷體" w:hAnsi="標楷體" w:hint="eastAsia"/>
                                      <w:sz w:val="20"/>
                                    </w:rPr>
                                    <w:t>未更新機臺數</w:t>
                                  </w:r>
                                </w:p>
                                <w:p w14:paraId="4DD4E07E" w14:textId="640B2123" w:rsidR="005F32AC" w:rsidRPr="00466F91" w:rsidRDefault="005F32AC" w:rsidP="00A11611">
                                  <w:pPr>
                                    <w:widowControl/>
                                    <w:spacing w:line="240" w:lineRule="exact"/>
                                    <w:ind w:leftChars="-43" w:left="-106" w:rightChars="-25" w:right="-62"/>
                                    <w:jc w:val="center"/>
                                    <w:rPr>
                                      <w:rFonts w:ascii="標楷體" w:hAnsi="標楷體"/>
                                      <w:sz w:val="20"/>
                                    </w:rPr>
                                  </w:pPr>
                                  <w:r w:rsidRPr="00466F91">
                                    <w:rPr>
                                      <w:rFonts w:ascii="標楷體" w:hAnsi="標楷體" w:hint="eastAsia"/>
                                      <w:spacing w:val="-20"/>
                                      <w:sz w:val="20"/>
                                    </w:rPr>
                                    <w:t>（A）</w:t>
                                  </w:r>
                                </w:p>
                              </w:tc>
                              <w:tc>
                                <w:tcPr>
                                  <w:tcW w:w="1371" w:type="dxa"/>
                                  <w:vAlign w:val="center"/>
                                </w:tcPr>
                                <w:p w14:paraId="2C8C348C" w14:textId="43C8D4FF" w:rsidR="005F32AC" w:rsidRDefault="005F32AC" w:rsidP="00A11611">
                                  <w:pPr>
                                    <w:widowControl/>
                                    <w:spacing w:line="240" w:lineRule="exact"/>
                                    <w:jc w:val="distribute"/>
                                    <w:rPr>
                                      <w:rFonts w:ascii="標楷體" w:hAnsi="標楷體"/>
                                      <w:sz w:val="20"/>
                                    </w:rPr>
                                  </w:pPr>
                                  <w:r w:rsidRPr="00466F91">
                                    <w:rPr>
                                      <w:rFonts w:ascii="標楷體" w:hAnsi="標楷體" w:hint="eastAsia"/>
                                      <w:sz w:val="20"/>
                                    </w:rPr>
                                    <w:t>配置機臺數</w:t>
                                  </w:r>
                                </w:p>
                                <w:p w14:paraId="7AB53157" w14:textId="05EB3CE8" w:rsidR="005F32AC" w:rsidRPr="00466F91" w:rsidRDefault="005F32AC" w:rsidP="00A11611">
                                  <w:pPr>
                                    <w:widowControl/>
                                    <w:spacing w:line="240" w:lineRule="exact"/>
                                    <w:jc w:val="center"/>
                                    <w:rPr>
                                      <w:rFonts w:ascii="標楷體" w:hAnsi="標楷體" w:cs="新細明體"/>
                                      <w:noProof/>
                                      <w:kern w:val="0"/>
                                      <w:sz w:val="20"/>
                                      <w:bdr w:val="none" w:sz="0" w:space="0" w:color="auto" w:frame="1"/>
                                    </w:rPr>
                                  </w:pPr>
                                  <w:r w:rsidRPr="00466F91">
                                    <w:rPr>
                                      <w:rFonts w:ascii="標楷體" w:hAnsi="標楷體" w:hint="eastAsia"/>
                                      <w:spacing w:val="-20"/>
                                      <w:sz w:val="20"/>
                                    </w:rPr>
                                    <w:t>（B）</w:t>
                                  </w:r>
                                </w:p>
                              </w:tc>
                              <w:tc>
                                <w:tcPr>
                                  <w:tcW w:w="1371" w:type="dxa"/>
                                  <w:vAlign w:val="center"/>
                                </w:tcPr>
                                <w:p w14:paraId="7A684B30" w14:textId="77777777" w:rsidR="00C91DE0" w:rsidRDefault="005F32AC" w:rsidP="009D0FB8">
                                  <w:pPr>
                                    <w:spacing w:line="200" w:lineRule="exact"/>
                                    <w:jc w:val="distribute"/>
                                    <w:rPr>
                                      <w:rFonts w:ascii="標楷體" w:hAnsi="標楷體"/>
                                      <w:sz w:val="20"/>
                                    </w:rPr>
                                  </w:pPr>
                                  <w:r w:rsidRPr="00466F91">
                                    <w:rPr>
                                      <w:rFonts w:ascii="標楷體" w:hAnsi="標楷體" w:hint="eastAsia"/>
                                      <w:sz w:val="20"/>
                                    </w:rPr>
                                    <w:t>資料未更新</w:t>
                                  </w:r>
                                </w:p>
                                <w:p w14:paraId="7A51186F" w14:textId="1926A3D8" w:rsidR="005F32AC" w:rsidRPr="00466F91" w:rsidRDefault="005F32AC" w:rsidP="009D0FB8">
                                  <w:pPr>
                                    <w:spacing w:line="200" w:lineRule="exact"/>
                                    <w:jc w:val="distribute"/>
                                    <w:rPr>
                                      <w:rFonts w:ascii="標楷體" w:hAnsi="標楷體"/>
                                      <w:sz w:val="20"/>
                                    </w:rPr>
                                  </w:pPr>
                                  <w:r w:rsidRPr="00466F91">
                                    <w:rPr>
                                      <w:rFonts w:ascii="標楷體" w:hAnsi="標楷體" w:hint="eastAsia"/>
                                      <w:sz w:val="20"/>
                                    </w:rPr>
                                    <w:t>比率</w:t>
                                  </w:r>
                                </w:p>
                                <w:p w14:paraId="14234879" w14:textId="2A5C3DDC" w:rsidR="005F32AC" w:rsidRPr="0096016B" w:rsidRDefault="005F32AC" w:rsidP="009D0FB8">
                                  <w:pPr>
                                    <w:widowControl/>
                                    <w:spacing w:line="200" w:lineRule="exact"/>
                                    <w:ind w:leftChars="-63" w:left="-155"/>
                                    <w:jc w:val="center"/>
                                    <w:rPr>
                                      <w:rFonts w:ascii="標楷體" w:hAnsi="標楷體" w:cs="新細明體"/>
                                      <w:noProof/>
                                      <w:spacing w:val="8"/>
                                      <w:kern w:val="0"/>
                                      <w:sz w:val="20"/>
                                      <w:bdr w:val="none" w:sz="0" w:space="0" w:color="auto" w:frame="1"/>
                                    </w:rPr>
                                  </w:pPr>
                                  <w:r w:rsidRPr="0096016B">
                                    <w:rPr>
                                      <w:rFonts w:ascii="標楷體" w:hAnsi="標楷體" w:hint="eastAsia"/>
                                      <w:spacing w:val="8"/>
                                      <w:sz w:val="20"/>
                                    </w:rPr>
                                    <w:t>（A</w:t>
                                  </w:r>
                                  <w:r w:rsidR="003744C0" w:rsidRPr="0096016B">
                                    <w:rPr>
                                      <w:rFonts w:ascii="標楷體" w:hAnsi="標楷體"/>
                                      <w:spacing w:val="8"/>
                                      <w:sz w:val="20"/>
                                    </w:rPr>
                                    <w:t>/</w:t>
                                  </w:r>
                                  <w:r w:rsidRPr="0096016B">
                                    <w:rPr>
                                      <w:rFonts w:ascii="標楷體" w:hAnsi="標楷體" w:hint="eastAsia"/>
                                      <w:spacing w:val="8"/>
                                      <w:sz w:val="20"/>
                                    </w:rPr>
                                    <w:t>B</w:t>
                                  </w:r>
                                  <w:r w:rsidR="003744C0" w:rsidRPr="0096016B">
                                    <w:rPr>
                                      <w:rFonts w:ascii="標楷體" w:hAnsi="標楷體" w:hint="eastAsia"/>
                                      <w:spacing w:val="8"/>
                                      <w:sz w:val="20"/>
                                    </w:rPr>
                                    <w:t>×100</w:t>
                                  </w:r>
                                  <w:r w:rsidRPr="0096016B">
                                    <w:rPr>
                                      <w:rFonts w:ascii="標楷體" w:hAnsi="標楷體" w:hint="eastAsia"/>
                                      <w:spacing w:val="8"/>
                                      <w:sz w:val="20"/>
                                    </w:rPr>
                                    <w:t>）</w:t>
                                  </w:r>
                                </w:p>
                              </w:tc>
                              <w:tc>
                                <w:tcPr>
                                  <w:tcW w:w="1985" w:type="dxa"/>
                                  <w:vAlign w:val="center"/>
                                </w:tcPr>
                                <w:p w14:paraId="289FFE09" w14:textId="0AA01B26" w:rsidR="005F32AC" w:rsidRPr="00466F91" w:rsidRDefault="005F32AC" w:rsidP="00A11611">
                                  <w:pPr>
                                    <w:widowControl/>
                                    <w:spacing w:line="240" w:lineRule="exact"/>
                                    <w:jc w:val="distribute"/>
                                    <w:rPr>
                                      <w:rFonts w:ascii="標楷體" w:hAnsi="標楷體" w:cs="新細明體"/>
                                      <w:noProof/>
                                      <w:kern w:val="0"/>
                                      <w:sz w:val="20"/>
                                      <w:bdr w:val="none" w:sz="0" w:space="0" w:color="auto" w:frame="1"/>
                                    </w:rPr>
                                  </w:pPr>
                                  <w:r w:rsidRPr="00466F91">
                                    <w:rPr>
                                      <w:rFonts w:ascii="標楷體" w:hAnsi="標楷體" w:cs="新細明體" w:hint="eastAsia"/>
                                      <w:noProof/>
                                      <w:kern w:val="0"/>
                                      <w:sz w:val="20"/>
                                      <w:bdr w:val="none" w:sz="0" w:space="0" w:color="auto" w:frame="1"/>
                                    </w:rPr>
                                    <w:t>最後更新時間</w:t>
                                  </w:r>
                                </w:p>
                              </w:tc>
                            </w:tr>
                            <w:tr w:rsidR="005F32AC" w:rsidRPr="008954AE" w14:paraId="65429FE5" w14:textId="77777777" w:rsidTr="006A493B">
                              <w:trPr>
                                <w:trHeight w:val="397"/>
                              </w:trPr>
                              <w:tc>
                                <w:tcPr>
                                  <w:tcW w:w="1557" w:type="dxa"/>
                                  <w:vAlign w:val="center"/>
                                </w:tcPr>
                                <w:p w14:paraId="0C91CB28" w14:textId="77777777" w:rsidR="005F32AC" w:rsidRPr="006774FE" w:rsidRDefault="005F32AC" w:rsidP="000447F0">
                                  <w:pPr>
                                    <w:widowControl/>
                                    <w:jc w:val="center"/>
                                    <w:rPr>
                                      <w:rFonts w:ascii="標楷體" w:hAnsi="標楷體" w:cs="新細明體"/>
                                      <w:b/>
                                      <w:bCs/>
                                      <w:noProof/>
                                      <w:kern w:val="0"/>
                                      <w:sz w:val="20"/>
                                      <w:bdr w:val="none" w:sz="0" w:space="0" w:color="auto" w:frame="1"/>
                                    </w:rPr>
                                  </w:pPr>
                                  <w:r w:rsidRPr="006774FE">
                                    <w:rPr>
                                      <w:rFonts w:ascii="標楷體" w:hAnsi="標楷體" w:cs="新細明體" w:hint="eastAsia"/>
                                      <w:b/>
                                      <w:bCs/>
                                      <w:noProof/>
                                      <w:kern w:val="0"/>
                                      <w:sz w:val="20"/>
                                      <w:bdr w:val="none" w:sz="0" w:space="0" w:color="auto" w:frame="1"/>
                                    </w:rPr>
                                    <w:t xml:space="preserve">總 </w:t>
                                  </w:r>
                                  <w:r w:rsidRPr="006774FE">
                                    <w:rPr>
                                      <w:rFonts w:ascii="標楷體" w:hAnsi="標楷體" w:cs="新細明體"/>
                                      <w:b/>
                                      <w:bCs/>
                                      <w:noProof/>
                                      <w:kern w:val="0"/>
                                      <w:sz w:val="20"/>
                                      <w:bdr w:val="none" w:sz="0" w:space="0" w:color="auto" w:frame="1"/>
                                    </w:rPr>
                                    <w:t xml:space="preserve">    </w:t>
                                  </w:r>
                                  <w:r w:rsidRPr="006774FE">
                                    <w:rPr>
                                      <w:rFonts w:ascii="標楷體" w:hAnsi="標楷體" w:cs="新細明體" w:hint="eastAsia"/>
                                      <w:b/>
                                      <w:bCs/>
                                      <w:noProof/>
                                      <w:kern w:val="0"/>
                                      <w:sz w:val="20"/>
                                      <w:bdr w:val="none" w:sz="0" w:space="0" w:color="auto" w:frame="1"/>
                                    </w:rPr>
                                    <w:t>計</w:t>
                                  </w:r>
                                </w:p>
                              </w:tc>
                              <w:tc>
                                <w:tcPr>
                                  <w:tcW w:w="1371" w:type="dxa"/>
                                  <w:vAlign w:val="center"/>
                                </w:tcPr>
                                <w:p w14:paraId="502B6864"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1</w:t>
                                  </w:r>
                                  <w:r>
                                    <w:rPr>
                                      <w:rFonts w:ascii="標楷體" w:hAnsi="標楷體" w:cs="新細明體"/>
                                      <w:b/>
                                      <w:bCs/>
                                      <w:noProof/>
                                      <w:kern w:val="0"/>
                                      <w:sz w:val="20"/>
                                      <w:bdr w:val="none" w:sz="0" w:space="0" w:color="auto" w:frame="1"/>
                                    </w:rPr>
                                    <w:t>20</w:t>
                                  </w:r>
                                </w:p>
                              </w:tc>
                              <w:tc>
                                <w:tcPr>
                                  <w:tcW w:w="1371" w:type="dxa"/>
                                  <w:vAlign w:val="center"/>
                                </w:tcPr>
                                <w:p w14:paraId="2C509A46"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3</w:t>
                                  </w:r>
                                  <w:r>
                                    <w:rPr>
                                      <w:rFonts w:ascii="標楷體" w:hAnsi="標楷體" w:cs="新細明體"/>
                                      <w:b/>
                                      <w:bCs/>
                                      <w:noProof/>
                                      <w:kern w:val="0"/>
                                      <w:sz w:val="20"/>
                                      <w:bdr w:val="none" w:sz="0" w:space="0" w:color="auto" w:frame="1"/>
                                    </w:rPr>
                                    <w:t>31</w:t>
                                  </w:r>
                                </w:p>
                              </w:tc>
                              <w:tc>
                                <w:tcPr>
                                  <w:tcW w:w="1371" w:type="dxa"/>
                                  <w:vAlign w:val="center"/>
                                </w:tcPr>
                                <w:p w14:paraId="2B3B3005"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3</w:t>
                                  </w:r>
                                  <w:r>
                                    <w:rPr>
                                      <w:rFonts w:ascii="標楷體" w:hAnsi="標楷體" w:cs="新細明體"/>
                                      <w:b/>
                                      <w:bCs/>
                                      <w:noProof/>
                                      <w:kern w:val="0"/>
                                      <w:sz w:val="20"/>
                                      <w:bdr w:val="none" w:sz="0" w:space="0" w:color="auto" w:frame="1"/>
                                    </w:rPr>
                                    <w:t>6.25</w:t>
                                  </w:r>
                                </w:p>
                              </w:tc>
                              <w:tc>
                                <w:tcPr>
                                  <w:tcW w:w="1985" w:type="dxa"/>
                                  <w:vAlign w:val="center"/>
                                </w:tcPr>
                                <w:p w14:paraId="18ADF953" w14:textId="77777777" w:rsidR="005F32AC" w:rsidRPr="006774FE" w:rsidRDefault="005F32AC" w:rsidP="000447F0">
                                  <w:pPr>
                                    <w:widowControl/>
                                    <w:jc w:val="right"/>
                                    <w:rPr>
                                      <w:rFonts w:ascii="標楷體" w:hAnsi="標楷體" w:cs="新細明體"/>
                                      <w:b/>
                                      <w:bCs/>
                                      <w:noProof/>
                                      <w:kern w:val="0"/>
                                      <w:sz w:val="20"/>
                                      <w:bdr w:val="none" w:sz="0" w:space="0" w:color="auto" w:frame="1"/>
                                    </w:rPr>
                                  </w:pPr>
                                </w:p>
                              </w:tc>
                            </w:tr>
                            <w:tr w:rsidR="005F32AC" w:rsidRPr="008954AE" w14:paraId="3FF0E727" w14:textId="77777777" w:rsidTr="00153D6F">
                              <w:trPr>
                                <w:trHeight w:val="20"/>
                              </w:trPr>
                              <w:tc>
                                <w:tcPr>
                                  <w:tcW w:w="1557" w:type="dxa"/>
                                  <w:vAlign w:val="center"/>
                                </w:tcPr>
                                <w:p w14:paraId="47FCFD9E"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刑事警察大隊</w:t>
                                  </w:r>
                                </w:p>
                              </w:tc>
                              <w:tc>
                                <w:tcPr>
                                  <w:tcW w:w="1371" w:type="dxa"/>
                                  <w:vAlign w:val="center"/>
                                </w:tcPr>
                                <w:p w14:paraId="4F9A5FAD"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p>
                              </w:tc>
                              <w:tc>
                                <w:tcPr>
                                  <w:tcW w:w="1371" w:type="dxa"/>
                                  <w:vAlign w:val="center"/>
                                </w:tcPr>
                                <w:p w14:paraId="70556269"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0</w:t>
                                  </w:r>
                                </w:p>
                              </w:tc>
                              <w:tc>
                                <w:tcPr>
                                  <w:tcW w:w="1371" w:type="dxa"/>
                                  <w:vAlign w:val="center"/>
                                </w:tcPr>
                                <w:p w14:paraId="16AD4BEF"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0.00</w:t>
                                  </w:r>
                                </w:p>
                              </w:tc>
                              <w:tc>
                                <w:tcPr>
                                  <w:tcW w:w="1985" w:type="dxa"/>
                                  <w:vAlign w:val="center"/>
                                </w:tcPr>
                                <w:p w14:paraId="1146D7FC"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09</w:t>
                                  </w:r>
                                  <w:r w:rsidRPr="006D04F3">
                                    <w:rPr>
                                      <w:rFonts w:ascii="標楷體" w:hAnsi="標楷體" w:cs="新細明體" w:hint="eastAsia"/>
                                      <w:noProof/>
                                      <w:kern w:val="0"/>
                                      <w:sz w:val="20"/>
                                      <w:bdr w:val="none" w:sz="0" w:space="0" w:color="auto" w:frame="1"/>
                                    </w:rPr>
                                    <w:t>年4月2</w:t>
                                  </w:r>
                                  <w:r w:rsidRPr="006D04F3">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日</w:t>
                                  </w:r>
                                </w:p>
                                <w:p w14:paraId="65D88EF3" w14:textId="77777777" w:rsidR="005F32AC" w:rsidRPr="006D04F3"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年10月</w:t>
                                  </w:r>
                                  <w:r>
                                    <w:rPr>
                                      <w:rFonts w:ascii="標楷體" w:hAnsi="標楷體" w:cs="新細明體" w:hint="eastAsia"/>
                                      <w:noProof/>
                                      <w:kern w:val="0"/>
                                      <w:sz w:val="20"/>
                                      <w:bdr w:val="none" w:sz="0" w:space="0" w:color="auto" w:frame="1"/>
                                    </w:rPr>
                                    <w:t>7日</w:t>
                                  </w:r>
                                </w:p>
                              </w:tc>
                            </w:tr>
                            <w:tr w:rsidR="005F32AC" w:rsidRPr="008954AE" w14:paraId="7D41500C" w14:textId="77777777" w:rsidTr="00153D6F">
                              <w:trPr>
                                <w:trHeight w:val="20"/>
                              </w:trPr>
                              <w:tc>
                                <w:tcPr>
                                  <w:tcW w:w="1557" w:type="dxa"/>
                                  <w:vAlign w:val="center"/>
                                </w:tcPr>
                                <w:p w14:paraId="17E0AC12"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交通警察隊</w:t>
                                  </w:r>
                                </w:p>
                              </w:tc>
                              <w:tc>
                                <w:tcPr>
                                  <w:tcW w:w="1371" w:type="dxa"/>
                                  <w:vAlign w:val="center"/>
                                </w:tcPr>
                                <w:p w14:paraId="2135ED6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6</w:t>
                                  </w:r>
                                </w:p>
                              </w:tc>
                              <w:tc>
                                <w:tcPr>
                                  <w:tcW w:w="1371" w:type="dxa"/>
                                  <w:vAlign w:val="center"/>
                                </w:tcPr>
                                <w:p w14:paraId="2CE17178"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3</w:t>
                                  </w:r>
                                </w:p>
                              </w:tc>
                              <w:tc>
                                <w:tcPr>
                                  <w:tcW w:w="1371" w:type="dxa"/>
                                  <w:vAlign w:val="center"/>
                                </w:tcPr>
                                <w:p w14:paraId="5FCAD565"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4</w:t>
                                  </w:r>
                                  <w:r>
                                    <w:rPr>
                                      <w:rFonts w:ascii="標楷體" w:hAnsi="標楷體" w:cs="新細明體"/>
                                      <w:noProof/>
                                      <w:kern w:val="0"/>
                                      <w:sz w:val="20"/>
                                      <w:bdr w:val="none" w:sz="0" w:space="0" w:color="auto" w:frame="1"/>
                                    </w:rPr>
                                    <w:t>6.15</w:t>
                                  </w:r>
                                </w:p>
                              </w:tc>
                              <w:tc>
                                <w:tcPr>
                                  <w:tcW w:w="1985" w:type="dxa"/>
                                  <w:vAlign w:val="center"/>
                                </w:tcPr>
                                <w:p w14:paraId="03696481" w14:textId="77777777" w:rsidR="005F32AC" w:rsidRPr="006D04F3"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24</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5日</w:t>
                                  </w:r>
                                </w:p>
                              </w:tc>
                            </w:tr>
                            <w:tr w:rsidR="005F32AC" w:rsidRPr="008954AE" w14:paraId="03683206" w14:textId="77777777" w:rsidTr="00153D6F">
                              <w:trPr>
                                <w:trHeight w:val="20"/>
                              </w:trPr>
                              <w:tc>
                                <w:tcPr>
                                  <w:tcW w:w="1557" w:type="dxa"/>
                                  <w:vAlign w:val="center"/>
                                </w:tcPr>
                                <w:p w14:paraId="4DA8DC7C"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保安警察隊</w:t>
                                  </w:r>
                                </w:p>
                              </w:tc>
                              <w:tc>
                                <w:tcPr>
                                  <w:tcW w:w="1371" w:type="dxa"/>
                                  <w:vAlign w:val="center"/>
                                </w:tcPr>
                                <w:p w14:paraId="621F7243"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8</w:t>
                                  </w:r>
                                </w:p>
                              </w:tc>
                              <w:tc>
                                <w:tcPr>
                                  <w:tcW w:w="1371" w:type="dxa"/>
                                  <w:vAlign w:val="center"/>
                                </w:tcPr>
                                <w:p w14:paraId="6B6F5FC9"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w:t>
                                  </w:r>
                                </w:p>
                              </w:tc>
                              <w:tc>
                                <w:tcPr>
                                  <w:tcW w:w="1371" w:type="dxa"/>
                                  <w:vAlign w:val="center"/>
                                </w:tcPr>
                                <w:p w14:paraId="2ABA8DFE"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7</w:t>
                                  </w:r>
                                  <w:r>
                                    <w:rPr>
                                      <w:rFonts w:ascii="標楷體" w:hAnsi="標楷體" w:cs="新細明體"/>
                                      <w:noProof/>
                                      <w:kern w:val="0"/>
                                      <w:sz w:val="20"/>
                                      <w:bdr w:val="none" w:sz="0" w:space="0" w:color="auto" w:frame="1"/>
                                    </w:rPr>
                                    <w:t>2.73</w:t>
                                  </w:r>
                                </w:p>
                              </w:tc>
                              <w:tc>
                                <w:tcPr>
                                  <w:tcW w:w="1985" w:type="dxa"/>
                                  <w:vAlign w:val="center"/>
                                </w:tcPr>
                                <w:p w14:paraId="51E6195F"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9</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月2</w:t>
                                  </w:r>
                                  <w:r>
                                    <w:rPr>
                                      <w:rFonts w:ascii="標楷體" w:hAnsi="標楷體" w:cs="新細明體"/>
                                      <w:noProof/>
                                      <w:kern w:val="0"/>
                                      <w:sz w:val="20"/>
                                      <w:bdr w:val="none" w:sz="0" w:space="0" w:color="auto" w:frame="1"/>
                                    </w:rPr>
                                    <w:t>8</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2C3131C8" w14:textId="77777777" w:rsidTr="00153D6F">
                              <w:trPr>
                                <w:trHeight w:val="20"/>
                              </w:trPr>
                              <w:tc>
                                <w:tcPr>
                                  <w:tcW w:w="1557" w:type="dxa"/>
                                  <w:vAlign w:val="center"/>
                                </w:tcPr>
                                <w:p w14:paraId="4F53C1DB"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第一分局</w:t>
                                  </w:r>
                                </w:p>
                              </w:tc>
                              <w:tc>
                                <w:tcPr>
                                  <w:tcW w:w="1371" w:type="dxa"/>
                                  <w:vAlign w:val="center"/>
                                </w:tcPr>
                                <w:p w14:paraId="5B40D8CE"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4</w:t>
                                  </w:r>
                                  <w:r>
                                    <w:rPr>
                                      <w:rFonts w:ascii="標楷體" w:hAnsi="標楷體" w:cs="新細明體"/>
                                      <w:noProof/>
                                      <w:kern w:val="0"/>
                                      <w:sz w:val="20"/>
                                      <w:bdr w:val="none" w:sz="0" w:space="0" w:color="auto" w:frame="1"/>
                                    </w:rPr>
                                    <w:t>2</w:t>
                                  </w:r>
                                </w:p>
                              </w:tc>
                              <w:tc>
                                <w:tcPr>
                                  <w:tcW w:w="1371" w:type="dxa"/>
                                  <w:vAlign w:val="center"/>
                                </w:tcPr>
                                <w:p w14:paraId="61CA4667"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1</w:t>
                                  </w:r>
                                </w:p>
                              </w:tc>
                              <w:tc>
                                <w:tcPr>
                                  <w:tcW w:w="1371" w:type="dxa"/>
                                  <w:vAlign w:val="center"/>
                                </w:tcPr>
                                <w:p w14:paraId="27FBC904"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6</w:t>
                                  </w:r>
                                  <w:r>
                                    <w:rPr>
                                      <w:rFonts w:ascii="標楷體" w:hAnsi="標楷體" w:cs="新細明體"/>
                                      <w:noProof/>
                                      <w:kern w:val="0"/>
                                      <w:sz w:val="20"/>
                                      <w:bdr w:val="none" w:sz="0" w:space="0" w:color="auto" w:frame="1"/>
                                    </w:rPr>
                                    <w:t>8.85</w:t>
                                  </w:r>
                                </w:p>
                              </w:tc>
                              <w:tc>
                                <w:tcPr>
                                  <w:tcW w:w="1985" w:type="dxa"/>
                                  <w:vAlign w:val="center"/>
                                </w:tcPr>
                                <w:p w14:paraId="015B7201"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14</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7302BE55" w14:textId="77777777" w:rsidTr="00153D6F">
                              <w:trPr>
                                <w:trHeight w:val="20"/>
                              </w:trPr>
                              <w:tc>
                                <w:tcPr>
                                  <w:tcW w:w="1557" w:type="dxa"/>
                                  <w:vAlign w:val="center"/>
                                </w:tcPr>
                                <w:p w14:paraId="764F9FF1"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二</w:t>
                                  </w:r>
                                  <w:r w:rsidRPr="006774FE">
                                    <w:rPr>
                                      <w:rFonts w:ascii="標楷體" w:hAnsi="標楷體" w:cs="新細明體" w:hint="eastAsia"/>
                                      <w:noProof/>
                                      <w:kern w:val="0"/>
                                      <w:sz w:val="20"/>
                                      <w:bdr w:val="none" w:sz="0" w:space="0" w:color="auto" w:frame="1"/>
                                    </w:rPr>
                                    <w:t>分局</w:t>
                                  </w:r>
                                </w:p>
                              </w:tc>
                              <w:tc>
                                <w:tcPr>
                                  <w:tcW w:w="1371" w:type="dxa"/>
                                  <w:vAlign w:val="center"/>
                                </w:tcPr>
                                <w:p w14:paraId="67B7E78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7</w:t>
                                  </w:r>
                                </w:p>
                              </w:tc>
                              <w:tc>
                                <w:tcPr>
                                  <w:tcW w:w="1371" w:type="dxa"/>
                                  <w:vAlign w:val="center"/>
                                </w:tcPr>
                                <w:p w14:paraId="153A421F"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9</w:t>
                                  </w:r>
                                  <w:r w:rsidRPr="00A778E3">
                                    <w:rPr>
                                      <w:rFonts w:ascii="標楷體" w:hAnsi="標楷體" w:cs="新細明體"/>
                                      <w:noProof/>
                                      <w:kern w:val="0"/>
                                      <w:sz w:val="20"/>
                                      <w:bdr w:val="none" w:sz="0" w:space="0" w:color="auto" w:frame="1"/>
                                    </w:rPr>
                                    <w:t>9</w:t>
                                  </w:r>
                                </w:p>
                              </w:tc>
                              <w:tc>
                                <w:tcPr>
                                  <w:tcW w:w="1371" w:type="dxa"/>
                                  <w:vAlign w:val="center"/>
                                </w:tcPr>
                                <w:p w14:paraId="77076072"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7.17</w:t>
                                  </w:r>
                                </w:p>
                              </w:tc>
                              <w:tc>
                                <w:tcPr>
                                  <w:tcW w:w="1985" w:type="dxa"/>
                                  <w:vAlign w:val="center"/>
                                </w:tcPr>
                                <w:p w14:paraId="710BF6AA"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noProof/>
                                      <w:kern w:val="0"/>
                                      <w:sz w:val="20"/>
                                      <w:bdr w:val="none" w:sz="0" w:space="0" w:color="auto" w:frame="1"/>
                                    </w:rPr>
                                    <w:t>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11</w:t>
                                  </w:r>
                                  <w:r w:rsidRPr="006D04F3">
                                    <w:rPr>
                                      <w:rFonts w:ascii="標楷體" w:hAnsi="標楷體" w:cs="新細明體" w:hint="eastAsia"/>
                                      <w:noProof/>
                                      <w:kern w:val="0"/>
                                      <w:sz w:val="20"/>
                                      <w:bdr w:val="none" w:sz="0" w:space="0" w:color="auto" w:frame="1"/>
                                    </w:rPr>
                                    <w:t>月2</w:t>
                                  </w:r>
                                  <w:r>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075ACE06" w14:textId="77777777" w:rsidTr="00153D6F">
                              <w:trPr>
                                <w:trHeight w:val="20"/>
                              </w:trPr>
                              <w:tc>
                                <w:tcPr>
                                  <w:tcW w:w="1557" w:type="dxa"/>
                                  <w:vAlign w:val="center"/>
                                </w:tcPr>
                                <w:p w14:paraId="4B4CB658"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三</w:t>
                                  </w:r>
                                  <w:r w:rsidRPr="006774FE">
                                    <w:rPr>
                                      <w:rFonts w:ascii="標楷體" w:hAnsi="標楷體" w:cs="新細明體" w:hint="eastAsia"/>
                                      <w:noProof/>
                                      <w:kern w:val="0"/>
                                      <w:sz w:val="20"/>
                                      <w:bdr w:val="none" w:sz="0" w:space="0" w:color="auto" w:frame="1"/>
                                    </w:rPr>
                                    <w:t>分局</w:t>
                                  </w:r>
                                </w:p>
                              </w:tc>
                              <w:tc>
                                <w:tcPr>
                                  <w:tcW w:w="1371" w:type="dxa"/>
                                  <w:vAlign w:val="center"/>
                                </w:tcPr>
                                <w:p w14:paraId="58FC245C"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2</w:t>
                                  </w:r>
                                </w:p>
                              </w:tc>
                              <w:tc>
                                <w:tcPr>
                                  <w:tcW w:w="1371" w:type="dxa"/>
                                  <w:vAlign w:val="center"/>
                                </w:tcPr>
                                <w:p w14:paraId="5C0BC7D2"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6</w:t>
                                  </w:r>
                                </w:p>
                              </w:tc>
                              <w:tc>
                                <w:tcPr>
                                  <w:tcW w:w="1371" w:type="dxa"/>
                                  <w:vAlign w:val="center"/>
                                </w:tcPr>
                                <w:p w14:paraId="4AFD9A6E"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8.18</w:t>
                                  </w:r>
                                </w:p>
                              </w:tc>
                              <w:tc>
                                <w:tcPr>
                                  <w:tcW w:w="1985" w:type="dxa"/>
                                  <w:vAlign w:val="center"/>
                                </w:tcPr>
                                <w:p w14:paraId="7E1A5150"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6</w:t>
                                  </w:r>
                                  <w:r w:rsidRPr="006D04F3">
                                    <w:rPr>
                                      <w:rFonts w:ascii="標楷體" w:hAnsi="標楷體" w:cs="新細明體" w:hint="eastAsia"/>
                                      <w:noProof/>
                                      <w:kern w:val="0"/>
                                      <w:sz w:val="20"/>
                                      <w:bdr w:val="none" w:sz="0" w:space="0" w:color="auto" w:frame="1"/>
                                    </w:rPr>
                                    <w:t>日</w:t>
                                  </w:r>
                                </w:p>
                                <w:p w14:paraId="52AE64B8"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0BD6D97C" w14:textId="77777777" w:rsidTr="00153D6F">
                              <w:trPr>
                                <w:trHeight w:val="20"/>
                              </w:trPr>
                              <w:tc>
                                <w:tcPr>
                                  <w:tcW w:w="1557" w:type="dxa"/>
                                  <w:tcBorders>
                                    <w:bottom w:val="single" w:sz="4" w:space="0" w:color="auto"/>
                                  </w:tcBorders>
                                  <w:vAlign w:val="center"/>
                                </w:tcPr>
                                <w:p w14:paraId="419E743A"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四</w:t>
                                  </w:r>
                                  <w:r w:rsidRPr="006774FE">
                                    <w:rPr>
                                      <w:rFonts w:ascii="標楷體" w:hAnsi="標楷體" w:cs="新細明體" w:hint="eastAsia"/>
                                      <w:noProof/>
                                      <w:kern w:val="0"/>
                                      <w:sz w:val="20"/>
                                      <w:bdr w:val="none" w:sz="0" w:space="0" w:color="auto" w:frame="1"/>
                                    </w:rPr>
                                    <w:t>分局</w:t>
                                  </w:r>
                                </w:p>
                              </w:tc>
                              <w:tc>
                                <w:tcPr>
                                  <w:tcW w:w="1371" w:type="dxa"/>
                                  <w:tcBorders>
                                    <w:bottom w:val="single" w:sz="4" w:space="0" w:color="auto"/>
                                  </w:tcBorders>
                                  <w:vAlign w:val="center"/>
                                </w:tcPr>
                                <w:p w14:paraId="76DDA9D0"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3</w:t>
                                  </w:r>
                                  <w:r>
                                    <w:rPr>
                                      <w:rFonts w:ascii="標楷體" w:hAnsi="標楷體" w:cs="新細明體"/>
                                      <w:noProof/>
                                      <w:kern w:val="0"/>
                                      <w:sz w:val="20"/>
                                      <w:bdr w:val="none" w:sz="0" w:space="0" w:color="auto" w:frame="1"/>
                                    </w:rPr>
                                    <w:t>3</w:t>
                                  </w:r>
                                </w:p>
                              </w:tc>
                              <w:tc>
                                <w:tcPr>
                                  <w:tcW w:w="1371" w:type="dxa"/>
                                  <w:tcBorders>
                                    <w:bottom w:val="single" w:sz="4" w:space="0" w:color="auto"/>
                                  </w:tcBorders>
                                  <w:vAlign w:val="center"/>
                                </w:tcPr>
                                <w:p w14:paraId="30C87B1D"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1</w:t>
                                  </w:r>
                                </w:p>
                              </w:tc>
                              <w:tc>
                                <w:tcPr>
                                  <w:tcW w:w="1371" w:type="dxa"/>
                                  <w:tcBorders>
                                    <w:bottom w:val="single" w:sz="4" w:space="0" w:color="auto"/>
                                  </w:tcBorders>
                                  <w:vAlign w:val="center"/>
                                </w:tcPr>
                                <w:p w14:paraId="1627C667"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5</w:t>
                                  </w:r>
                                  <w:r>
                                    <w:rPr>
                                      <w:rFonts w:ascii="標楷體" w:hAnsi="標楷體" w:cs="新細明體"/>
                                      <w:noProof/>
                                      <w:kern w:val="0"/>
                                      <w:sz w:val="20"/>
                                      <w:bdr w:val="none" w:sz="0" w:space="0" w:color="auto" w:frame="1"/>
                                    </w:rPr>
                                    <w:t>4.10</w:t>
                                  </w:r>
                                </w:p>
                              </w:tc>
                              <w:tc>
                                <w:tcPr>
                                  <w:tcW w:w="1985" w:type="dxa"/>
                                  <w:tcBorders>
                                    <w:bottom w:val="single" w:sz="4" w:space="0" w:color="auto"/>
                                  </w:tcBorders>
                                  <w:vAlign w:val="center"/>
                                </w:tcPr>
                                <w:p w14:paraId="0EF3201C"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9</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7</w:t>
                                  </w:r>
                                  <w:r w:rsidRPr="006D04F3">
                                    <w:rPr>
                                      <w:rFonts w:ascii="標楷體" w:hAnsi="標楷體" w:cs="新細明體" w:hint="eastAsia"/>
                                      <w:noProof/>
                                      <w:kern w:val="0"/>
                                      <w:sz w:val="20"/>
                                      <w:bdr w:val="none" w:sz="0" w:space="0" w:color="auto" w:frame="1"/>
                                    </w:rPr>
                                    <w:t>日</w:t>
                                  </w:r>
                                </w:p>
                                <w:p w14:paraId="2023789D"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693C048F" w14:textId="77777777" w:rsidTr="006A493B">
                              <w:trPr>
                                <w:trHeight w:val="364"/>
                              </w:trPr>
                              <w:tc>
                                <w:tcPr>
                                  <w:tcW w:w="7655" w:type="dxa"/>
                                  <w:gridSpan w:val="5"/>
                                  <w:tcBorders>
                                    <w:left w:val="nil"/>
                                    <w:bottom w:val="nil"/>
                                    <w:right w:val="nil"/>
                                  </w:tcBorders>
                                </w:tcPr>
                                <w:p w14:paraId="4C62113C" w14:textId="5D7DE8C1" w:rsidR="005F32AC" w:rsidRPr="008954AE" w:rsidRDefault="005F32AC" w:rsidP="000447F0">
                                  <w:pPr>
                                    <w:widowControl/>
                                    <w:snapToGrid w:val="0"/>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資料來源：</w:t>
                                  </w:r>
                                  <w:r w:rsidR="00635535">
                                    <w:rPr>
                                      <w:rFonts w:ascii="標楷體" w:hAnsi="標楷體" w:cs="新細明體" w:hint="eastAsia"/>
                                      <w:noProof/>
                                      <w:kern w:val="0"/>
                                      <w:sz w:val="18"/>
                                      <w:szCs w:val="18"/>
                                      <w:bdr w:val="none" w:sz="0" w:space="0" w:color="auto" w:frame="1"/>
                                    </w:rPr>
                                    <w:t>整理自</w:t>
                                  </w:r>
                                  <w:r w:rsidRPr="008954AE">
                                    <w:rPr>
                                      <w:rFonts w:ascii="標楷體" w:hAnsi="標楷體" w:cs="新細明體" w:hint="eastAsia"/>
                                      <w:noProof/>
                                      <w:kern w:val="0"/>
                                      <w:sz w:val="18"/>
                                      <w:szCs w:val="18"/>
                                      <w:bdr w:val="none" w:sz="0" w:space="0" w:color="auto" w:frame="1"/>
                                    </w:rPr>
                                    <w:t>基隆市</w:t>
                                  </w:r>
                                  <w:r>
                                    <w:rPr>
                                      <w:rFonts w:ascii="標楷體" w:hAnsi="標楷體" w:cs="新細明體" w:hint="eastAsia"/>
                                      <w:noProof/>
                                      <w:kern w:val="0"/>
                                      <w:sz w:val="18"/>
                                      <w:szCs w:val="18"/>
                                      <w:bdr w:val="none" w:sz="0" w:space="0" w:color="auto" w:frame="1"/>
                                    </w:rPr>
                                    <w:t>警察</w:t>
                                  </w:r>
                                  <w:r w:rsidRPr="008954AE">
                                    <w:rPr>
                                      <w:rFonts w:ascii="標楷體" w:hAnsi="標楷體" w:cs="新細明體" w:hint="eastAsia"/>
                                      <w:noProof/>
                                      <w:kern w:val="0"/>
                                      <w:sz w:val="18"/>
                                      <w:szCs w:val="18"/>
                                      <w:bdr w:val="none" w:sz="0" w:space="0" w:color="auto" w:frame="1"/>
                                    </w:rPr>
                                    <w:t>局提供</w:t>
                                  </w:r>
                                  <w:r>
                                    <w:rPr>
                                      <w:rFonts w:ascii="標楷體" w:hAnsi="標楷體" w:cs="新細明體" w:hint="eastAsia"/>
                                      <w:noProof/>
                                      <w:kern w:val="0"/>
                                      <w:sz w:val="18"/>
                                      <w:szCs w:val="18"/>
                                      <w:bdr w:val="none" w:sz="0" w:space="0" w:color="auto" w:frame="1"/>
                                    </w:rPr>
                                    <w:t>截至1</w:t>
                                  </w:r>
                                  <w:r>
                                    <w:rPr>
                                      <w:rFonts w:ascii="標楷體" w:hAnsi="標楷體" w:cs="新細明體"/>
                                      <w:noProof/>
                                      <w:kern w:val="0"/>
                                      <w:sz w:val="18"/>
                                      <w:szCs w:val="18"/>
                                      <w:bdr w:val="none" w:sz="0" w:space="0" w:color="auto" w:frame="1"/>
                                    </w:rPr>
                                    <w:t>11</w:t>
                                  </w:r>
                                  <w:r>
                                    <w:rPr>
                                      <w:rFonts w:ascii="標楷體" w:hAnsi="標楷體" w:cs="新細明體" w:hint="eastAsia"/>
                                      <w:noProof/>
                                      <w:kern w:val="0"/>
                                      <w:sz w:val="18"/>
                                      <w:szCs w:val="18"/>
                                      <w:bdr w:val="none" w:sz="0" w:space="0" w:color="auto" w:frame="1"/>
                                    </w:rPr>
                                    <w:t>年3月1</w:t>
                                  </w:r>
                                  <w:r>
                                    <w:rPr>
                                      <w:rFonts w:ascii="標楷體" w:hAnsi="標楷體" w:cs="新細明體"/>
                                      <w:noProof/>
                                      <w:kern w:val="0"/>
                                      <w:sz w:val="18"/>
                                      <w:szCs w:val="18"/>
                                      <w:bdr w:val="none" w:sz="0" w:space="0" w:color="auto" w:frame="1"/>
                                    </w:rPr>
                                    <w:t>1</w:t>
                                  </w:r>
                                  <w:r>
                                    <w:rPr>
                                      <w:rFonts w:ascii="標楷體" w:hAnsi="標楷體" w:cs="新細明體" w:hint="eastAsia"/>
                                      <w:noProof/>
                                      <w:kern w:val="0"/>
                                      <w:sz w:val="18"/>
                                      <w:szCs w:val="18"/>
                                      <w:bdr w:val="none" w:sz="0" w:space="0" w:color="auto" w:frame="1"/>
                                    </w:rPr>
                                    <w:t>日</w:t>
                                  </w:r>
                                  <w:r w:rsidRPr="008954AE">
                                    <w:rPr>
                                      <w:rFonts w:ascii="標楷體" w:hAnsi="標楷體" w:cs="新細明體" w:hint="eastAsia"/>
                                      <w:noProof/>
                                      <w:kern w:val="0"/>
                                      <w:sz w:val="18"/>
                                      <w:szCs w:val="18"/>
                                      <w:bdr w:val="none" w:sz="0" w:space="0" w:color="auto" w:frame="1"/>
                                    </w:rPr>
                                    <w:t>資料。</w:t>
                                  </w:r>
                                </w:p>
                              </w:tc>
                            </w:tr>
                          </w:tbl>
                          <w:p w14:paraId="3E87D304" w14:textId="77777777" w:rsidR="005F32AC" w:rsidRPr="00561F37" w:rsidRDefault="005F32AC" w:rsidP="00561F37">
                            <w:pPr>
                              <w:spacing w:line="20" w:lineRule="exact"/>
                              <w:ind w:rightChars="-8" w:right="-20" w:firstLineChars="29" w:firstLine="31"/>
                              <w:rPr>
                                <w:rFonts w:ascii="標楷體" w:hAnsi="標楷體"/>
                                <w:color w:val="000000"/>
                                <w:kern w:val="0"/>
                                <w:sz w:val="10"/>
                                <w:szCs w:val="10"/>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D70EAE" id="文字方塊 51" o:spid="_x0000_s1060" type="#_x0000_t202" style="position:absolute;left:0;text-align:left;margin-left:109.85pt;margin-top:100.4pt;width:388.8pt;height:254.7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" filled="f" stroked="f">
                <v:textbox inset="1mm,1mm,1mm,1mm">
                  <w:txbxContent>
                    <w:tbl>
                      <w:tblPr>
                        <w:tblStyle w:val="af6"/>
                        <w:tblW w:w="7655" w:type="dxa"/>
                        <w:tblLayout w:type="fixed"/>
                        <w:tblCellMar>
                          <w:left w:w="28" w:type="dxa"/>
                          <w:right w:w="28" w:type="dxa"/>
                        </w:tblCellMar>
                        <w:tblLook w:val="04A0" w:firstRow="1" w:lastRow="0" w:firstColumn="1" w:lastColumn="0" w:noHBand="0" w:noVBand="1"/>
                      </w:tblPr>
                      <w:tblGrid>
                        <w:gridCol w:w="1557"/>
                        <w:gridCol w:w="1371"/>
                        <w:gridCol w:w="1371"/>
                        <w:gridCol w:w="1371"/>
                        <w:gridCol w:w="1985"/>
                      </w:tblGrid>
                      <w:tr w:rsidR="005F32AC" w:rsidRPr="008954AE" w14:paraId="073CC8A5" w14:textId="77777777" w:rsidTr="006A493B">
                        <w:trPr>
                          <w:trHeight w:val="198"/>
                        </w:trPr>
                        <w:tc>
                          <w:tcPr>
                            <w:tcW w:w="7655" w:type="dxa"/>
                            <w:gridSpan w:val="5"/>
                            <w:tcBorders>
                              <w:top w:val="nil"/>
                              <w:left w:val="nil"/>
                              <w:bottom w:val="nil"/>
                              <w:right w:val="nil"/>
                            </w:tcBorders>
                          </w:tcPr>
                          <w:p w14:paraId="2DC8B10B" w14:textId="77777777" w:rsidR="005F32AC" w:rsidRPr="008954AE" w:rsidRDefault="005F32AC" w:rsidP="000447F0">
                            <w:pPr>
                              <w:widowControl/>
                              <w:snapToGrid w:val="0"/>
                              <w:jc w:val="center"/>
                              <w:rPr>
                                <w:rFonts w:ascii="標楷體" w:hAnsi="標楷體" w:cs="新細明體"/>
                                <w:b/>
                                <w:bCs/>
                                <w:noProof/>
                                <w:kern w:val="0"/>
                                <w:szCs w:val="24"/>
                                <w:bdr w:val="none" w:sz="0" w:space="0" w:color="auto" w:frame="1"/>
                              </w:rPr>
                            </w:pPr>
                            <w:r w:rsidRPr="008954AE">
                              <w:rPr>
                                <w:rFonts w:ascii="標楷體" w:hAnsi="標楷體" w:cs="新細明體" w:hint="eastAsia"/>
                                <w:b/>
                                <w:bCs/>
                                <w:noProof/>
                                <w:kern w:val="0"/>
                                <w:szCs w:val="24"/>
                                <w:bdr w:val="none" w:sz="0" w:space="0" w:color="auto" w:frame="1"/>
                              </w:rPr>
                              <w:t>表</w:t>
                            </w:r>
                            <w:r>
                              <w:rPr>
                                <w:rFonts w:ascii="標楷體" w:hAnsi="標楷體" w:cs="新細明體"/>
                                <w:b/>
                                <w:bCs/>
                                <w:noProof/>
                                <w:kern w:val="0"/>
                                <w:szCs w:val="24"/>
                                <w:bdr w:val="none" w:sz="0" w:space="0" w:color="auto" w:frame="1"/>
                              </w:rPr>
                              <w:t>2</w:t>
                            </w:r>
                            <w:r w:rsidRPr="008954AE">
                              <w:rPr>
                                <w:rFonts w:ascii="標楷體" w:hAnsi="標楷體" w:cs="新細明體" w:hint="eastAsia"/>
                                <w:b/>
                                <w:bCs/>
                                <w:noProof/>
                                <w:kern w:val="0"/>
                                <w:szCs w:val="24"/>
                                <w:bdr w:val="none" w:sz="0" w:space="0" w:color="auto" w:frame="1"/>
                              </w:rPr>
                              <w:t xml:space="preserve">　</w:t>
                            </w:r>
                            <w:r>
                              <w:rPr>
                                <w:rFonts w:hint="eastAsia"/>
                              </w:rPr>
                              <w:t xml:space="preserve"> </w:t>
                            </w:r>
                            <w:r w:rsidRPr="00002471">
                              <w:rPr>
                                <w:rFonts w:ascii="標楷體" w:hAnsi="標楷體" w:cs="新細明體" w:hint="eastAsia"/>
                                <w:b/>
                                <w:bCs/>
                                <w:noProof/>
                                <w:kern w:val="0"/>
                                <w:szCs w:val="24"/>
                                <w:bdr w:val="none" w:sz="0" w:space="0" w:color="auto" w:frame="1"/>
                              </w:rPr>
                              <w:t>M-Police逾72小時資料未更新情形</w:t>
                            </w:r>
                          </w:p>
                        </w:tc>
                      </w:tr>
                      <w:tr w:rsidR="005F32AC" w:rsidRPr="008954AE" w14:paraId="4A0E3505" w14:textId="77777777" w:rsidTr="006A493B">
                        <w:trPr>
                          <w:trHeight w:val="50"/>
                        </w:trPr>
                        <w:tc>
                          <w:tcPr>
                            <w:tcW w:w="7655" w:type="dxa"/>
                            <w:gridSpan w:val="5"/>
                            <w:tcBorders>
                              <w:top w:val="nil"/>
                              <w:left w:val="nil"/>
                              <w:right w:val="nil"/>
                            </w:tcBorders>
                          </w:tcPr>
                          <w:p w14:paraId="41EA06A8" w14:textId="5077A69A" w:rsidR="005F32AC" w:rsidRPr="00D80ECF" w:rsidRDefault="005F32AC" w:rsidP="000447F0">
                            <w:pPr>
                              <w:widowControl/>
                              <w:snapToGrid w:val="0"/>
                              <w:spacing w:line="200" w:lineRule="atLeast"/>
                              <w:jc w:val="right"/>
                              <w:rPr>
                                <w:rFonts w:ascii="標楷體" w:hAnsi="標楷體" w:cs="新細明體"/>
                                <w:noProof/>
                                <w:kern w:val="0"/>
                                <w:sz w:val="18"/>
                                <w:szCs w:val="18"/>
                                <w:bdr w:val="none" w:sz="0" w:space="0" w:color="auto" w:frame="1"/>
                              </w:rPr>
                            </w:pPr>
                            <w:r w:rsidRPr="00D80ECF">
                              <w:rPr>
                                <w:rFonts w:ascii="標楷體" w:hAnsi="標楷體" w:cs="新細明體" w:hint="eastAsia"/>
                                <w:noProof/>
                                <w:kern w:val="0"/>
                                <w:sz w:val="18"/>
                                <w:szCs w:val="18"/>
                                <w:bdr w:val="none" w:sz="0" w:space="0" w:color="auto" w:frame="1"/>
                              </w:rPr>
                              <w:t>單位：</w:t>
                            </w:r>
                            <w:r w:rsidR="003447DB">
                              <w:rPr>
                                <w:rFonts w:ascii="標楷體" w:hAnsi="標楷體" w:cs="新細明體" w:hint="eastAsia"/>
                                <w:noProof/>
                                <w:kern w:val="0"/>
                                <w:sz w:val="18"/>
                                <w:szCs w:val="18"/>
                                <w:bdr w:val="none" w:sz="0" w:space="0" w:color="auto" w:frame="1"/>
                              </w:rPr>
                              <w:t>臺</w:t>
                            </w:r>
                            <w:r>
                              <w:rPr>
                                <w:rFonts w:ascii="標楷體" w:hAnsi="標楷體" w:cs="新細明體" w:hint="eastAsia"/>
                                <w:noProof/>
                                <w:kern w:val="0"/>
                                <w:sz w:val="18"/>
                                <w:szCs w:val="18"/>
                                <w:bdr w:val="none" w:sz="0" w:space="0" w:color="auto" w:frame="1"/>
                              </w:rPr>
                              <w:t>、％</w:t>
                            </w:r>
                          </w:p>
                        </w:tc>
                      </w:tr>
                      <w:tr w:rsidR="005F32AC" w:rsidRPr="008954AE" w14:paraId="1CE15BF7" w14:textId="77777777" w:rsidTr="00D27F71">
                        <w:trPr>
                          <w:trHeight w:val="170"/>
                        </w:trPr>
                        <w:tc>
                          <w:tcPr>
                            <w:tcW w:w="1557" w:type="dxa"/>
                            <w:tcBorders>
                              <w:tl2br w:val="nil"/>
                            </w:tcBorders>
                            <w:vAlign w:val="center"/>
                          </w:tcPr>
                          <w:p w14:paraId="70281C5C" w14:textId="4D775E0A" w:rsidR="005F32AC" w:rsidRPr="008954AE" w:rsidRDefault="005F32AC" w:rsidP="00D27F71">
                            <w:pPr>
                              <w:widowControl/>
                              <w:spacing w:line="240" w:lineRule="exact"/>
                              <w:jc w:val="center"/>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單 位</w:t>
                            </w:r>
                            <w:r w:rsidR="00D27F71">
                              <w:rPr>
                                <w:rFonts w:ascii="標楷體" w:hAnsi="標楷體" w:cs="新細明體" w:hint="eastAsia"/>
                                <w:noProof/>
                                <w:kern w:val="0"/>
                                <w:sz w:val="20"/>
                                <w:bdr w:val="none" w:sz="0" w:space="0" w:color="auto" w:frame="1"/>
                              </w:rPr>
                              <w:t xml:space="preserve"> </w:t>
                            </w:r>
                            <w:r w:rsidR="00D27F71">
                              <w:rPr>
                                <w:rFonts w:ascii="標楷體" w:hAnsi="標楷體" w:cs="新細明體"/>
                                <w:noProof/>
                                <w:kern w:val="0"/>
                                <w:sz w:val="20"/>
                                <w:bdr w:val="none" w:sz="0" w:space="0" w:color="auto" w:frame="1"/>
                              </w:rPr>
                              <w:t>名</w:t>
                            </w:r>
                            <w:r w:rsidR="00D27F71">
                              <w:rPr>
                                <w:rFonts w:ascii="標楷體" w:hAnsi="標楷體" w:cs="新細明體" w:hint="eastAsia"/>
                                <w:noProof/>
                                <w:kern w:val="0"/>
                                <w:sz w:val="20"/>
                                <w:bdr w:val="none" w:sz="0" w:space="0" w:color="auto" w:frame="1"/>
                              </w:rPr>
                              <w:t xml:space="preserve"> </w:t>
                            </w:r>
                            <w:r w:rsidR="00D27F71">
                              <w:rPr>
                                <w:rFonts w:ascii="標楷體" w:hAnsi="標楷體" w:cs="新細明體"/>
                                <w:noProof/>
                                <w:kern w:val="0"/>
                                <w:sz w:val="20"/>
                                <w:bdr w:val="none" w:sz="0" w:space="0" w:color="auto" w:frame="1"/>
                              </w:rPr>
                              <w:t>稱</w:t>
                            </w:r>
                          </w:p>
                        </w:tc>
                        <w:tc>
                          <w:tcPr>
                            <w:tcW w:w="1371" w:type="dxa"/>
                            <w:vAlign w:val="center"/>
                          </w:tcPr>
                          <w:p w14:paraId="1A032691" w14:textId="2C513E1E" w:rsidR="005F32AC" w:rsidRDefault="005F32AC" w:rsidP="00C91DE0">
                            <w:pPr>
                              <w:widowControl/>
                              <w:spacing w:line="240" w:lineRule="exact"/>
                              <w:jc w:val="distribute"/>
                              <w:rPr>
                                <w:rFonts w:ascii="標楷體" w:hAnsi="標楷體"/>
                                <w:sz w:val="20"/>
                              </w:rPr>
                            </w:pPr>
                            <w:r w:rsidRPr="00466F91">
                              <w:rPr>
                                <w:rFonts w:ascii="標楷體" w:hAnsi="標楷體" w:hint="eastAsia"/>
                                <w:sz w:val="20"/>
                              </w:rPr>
                              <w:t>未更新機臺數</w:t>
                            </w:r>
                          </w:p>
                          <w:p w14:paraId="4DD4E07E" w14:textId="640B2123" w:rsidR="005F32AC" w:rsidRPr="00466F91" w:rsidRDefault="005F32AC" w:rsidP="00A11611">
                            <w:pPr>
                              <w:widowControl/>
                              <w:spacing w:line="240" w:lineRule="exact"/>
                              <w:ind w:leftChars="-43" w:left="-106" w:rightChars="-25" w:right="-62"/>
                              <w:jc w:val="center"/>
                              <w:rPr>
                                <w:rFonts w:ascii="標楷體" w:hAnsi="標楷體"/>
                                <w:sz w:val="20"/>
                              </w:rPr>
                            </w:pPr>
                            <w:r w:rsidRPr="00466F91">
                              <w:rPr>
                                <w:rFonts w:ascii="標楷體" w:hAnsi="標楷體" w:hint="eastAsia"/>
                                <w:spacing w:val="-20"/>
                                <w:sz w:val="20"/>
                              </w:rPr>
                              <w:t>（A）</w:t>
                            </w:r>
                          </w:p>
                        </w:tc>
                        <w:tc>
                          <w:tcPr>
                            <w:tcW w:w="1371" w:type="dxa"/>
                            <w:vAlign w:val="center"/>
                          </w:tcPr>
                          <w:p w14:paraId="2C8C348C" w14:textId="43C8D4FF" w:rsidR="005F32AC" w:rsidRDefault="005F32AC" w:rsidP="00A11611">
                            <w:pPr>
                              <w:widowControl/>
                              <w:spacing w:line="240" w:lineRule="exact"/>
                              <w:jc w:val="distribute"/>
                              <w:rPr>
                                <w:rFonts w:ascii="標楷體" w:hAnsi="標楷體"/>
                                <w:sz w:val="20"/>
                              </w:rPr>
                            </w:pPr>
                            <w:r w:rsidRPr="00466F91">
                              <w:rPr>
                                <w:rFonts w:ascii="標楷體" w:hAnsi="標楷體" w:hint="eastAsia"/>
                                <w:sz w:val="20"/>
                              </w:rPr>
                              <w:t>配置機臺數</w:t>
                            </w:r>
                          </w:p>
                          <w:p w14:paraId="7AB53157" w14:textId="05EB3CE8" w:rsidR="005F32AC" w:rsidRPr="00466F91" w:rsidRDefault="005F32AC" w:rsidP="00A11611">
                            <w:pPr>
                              <w:widowControl/>
                              <w:spacing w:line="240" w:lineRule="exact"/>
                              <w:jc w:val="center"/>
                              <w:rPr>
                                <w:rFonts w:ascii="標楷體" w:hAnsi="標楷體" w:cs="新細明體"/>
                                <w:noProof/>
                                <w:kern w:val="0"/>
                                <w:sz w:val="20"/>
                                <w:bdr w:val="none" w:sz="0" w:space="0" w:color="auto" w:frame="1"/>
                              </w:rPr>
                            </w:pPr>
                            <w:r w:rsidRPr="00466F91">
                              <w:rPr>
                                <w:rFonts w:ascii="標楷體" w:hAnsi="標楷體" w:hint="eastAsia"/>
                                <w:spacing w:val="-20"/>
                                <w:sz w:val="20"/>
                              </w:rPr>
                              <w:t>（B）</w:t>
                            </w:r>
                          </w:p>
                        </w:tc>
                        <w:tc>
                          <w:tcPr>
                            <w:tcW w:w="1371" w:type="dxa"/>
                            <w:vAlign w:val="center"/>
                          </w:tcPr>
                          <w:p w14:paraId="7A684B30" w14:textId="77777777" w:rsidR="00C91DE0" w:rsidRDefault="005F32AC" w:rsidP="009D0FB8">
                            <w:pPr>
                              <w:spacing w:line="200" w:lineRule="exact"/>
                              <w:jc w:val="distribute"/>
                              <w:rPr>
                                <w:rFonts w:ascii="標楷體" w:hAnsi="標楷體"/>
                                <w:sz w:val="20"/>
                              </w:rPr>
                            </w:pPr>
                            <w:r w:rsidRPr="00466F91">
                              <w:rPr>
                                <w:rFonts w:ascii="標楷體" w:hAnsi="標楷體" w:hint="eastAsia"/>
                                <w:sz w:val="20"/>
                              </w:rPr>
                              <w:t>資料未更新</w:t>
                            </w:r>
                          </w:p>
                          <w:p w14:paraId="7A51186F" w14:textId="1926A3D8" w:rsidR="005F32AC" w:rsidRPr="00466F91" w:rsidRDefault="005F32AC" w:rsidP="009D0FB8">
                            <w:pPr>
                              <w:spacing w:line="200" w:lineRule="exact"/>
                              <w:jc w:val="distribute"/>
                              <w:rPr>
                                <w:rFonts w:ascii="標楷體" w:hAnsi="標楷體"/>
                                <w:sz w:val="20"/>
                              </w:rPr>
                            </w:pPr>
                            <w:r w:rsidRPr="00466F91">
                              <w:rPr>
                                <w:rFonts w:ascii="標楷體" w:hAnsi="標楷體" w:hint="eastAsia"/>
                                <w:sz w:val="20"/>
                              </w:rPr>
                              <w:t>比率</w:t>
                            </w:r>
                          </w:p>
                          <w:p w14:paraId="14234879" w14:textId="2A5C3DDC" w:rsidR="005F32AC" w:rsidRPr="0096016B" w:rsidRDefault="005F32AC" w:rsidP="009D0FB8">
                            <w:pPr>
                              <w:widowControl/>
                              <w:spacing w:line="200" w:lineRule="exact"/>
                              <w:ind w:leftChars="-63" w:left="-155"/>
                              <w:jc w:val="center"/>
                              <w:rPr>
                                <w:rFonts w:ascii="標楷體" w:hAnsi="標楷體" w:cs="新細明體"/>
                                <w:noProof/>
                                <w:spacing w:val="8"/>
                                <w:kern w:val="0"/>
                                <w:sz w:val="20"/>
                                <w:bdr w:val="none" w:sz="0" w:space="0" w:color="auto" w:frame="1"/>
                              </w:rPr>
                            </w:pPr>
                            <w:r w:rsidRPr="0096016B">
                              <w:rPr>
                                <w:rFonts w:ascii="標楷體" w:hAnsi="標楷體" w:hint="eastAsia"/>
                                <w:spacing w:val="8"/>
                                <w:sz w:val="20"/>
                              </w:rPr>
                              <w:t>（A</w:t>
                            </w:r>
                            <w:r w:rsidR="003744C0" w:rsidRPr="0096016B">
                              <w:rPr>
                                <w:rFonts w:ascii="標楷體" w:hAnsi="標楷體"/>
                                <w:spacing w:val="8"/>
                                <w:sz w:val="20"/>
                              </w:rPr>
                              <w:t>/</w:t>
                            </w:r>
                            <w:r w:rsidRPr="0096016B">
                              <w:rPr>
                                <w:rFonts w:ascii="標楷體" w:hAnsi="標楷體" w:hint="eastAsia"/>
                                <w:spacing w:val="8"/>
                                <w:sz w:val="20"/>
                              </w:rPr>
                              <w:t>B</w:t>
                            </w:r>
                            <w:r w:rsidR="003744C0" w:rsidRPr="0096016B">
                              <w:rPr>
                                <w:rFonts w:ascii="標楷體" w:hAnsi="標楷體" w:hint="eastAsia"/>
                                <w:spacing w:val="8"/>
                                <w:sz w:val="20"/>
                              </w:rPr>
                              <w:t>×100</w:t>
                            </w:r>
                            <w:r w:rsidRPr="0096016B">
                              <w:rPr>
                                <w:rFonts w:ascii="標楷體" w:hAnsi="標楷體" w:hint="eastAsia"/>
                                <w:spacing w:val="8"/>
                                <w:sz w:val="20"/>
                              </w:rPr>
                              <w:t>）</w:t>
                            </w:r>
                          </w:p>
                        </w:tc>
                        <w:tc>
                          <w:tcPr>
                            <w:tcW w:w="1985" w:type="dxa"/>
                            <w:vAlign w:val="center"/>
                          </w:tcPr>
                          <w:p w14:paraId="289FFE09" w14:textId="0AA01B26" w:rsidR="005F32AC" w:rsidRPr="00466F91" w:rsidRDefault="005F32AC" w:rsidP="00A11611">
                            <w:pPr>
                              <w:widowControl/>
                              <w:spacing w:line="240" w:lineRule="exact"/>
                              <w:jc w:val="distribute"/>
                              <w:rPr>
                                <w:rFonts w:ascii="標楷體" w:hAnsi="標楷體" w:cs="新細明體"/>
                                <w:noProof/>
                                <w:kern w:val="0"/>
                                <w:sz w:val="20"/>
                                <w:bdr w:val="none" w:sz="0" w:space="0" w:color="auto" w:frame="1"/>
                              </w:rPr>
                            </w:pPr>
                            <w:r w:rsidRPr="00466F91">
                              <w:rPr>
                                <w:rFonts w:ascii="標楷體" w:hAnsi="標楷體" w:cs="新細明體" w:hint="eastAsia"/>
                                <w:noProof/>
                                <w:kern w:val="0"/>
                                <w:sz w:val="20"/>
                                <w:bdr w:val="none" w:sz="0" w:space="0" w:color="auto" w:frame="1"/>
                              </w:rPr>
                              <w:t>最後更新時間</w:t>
                            </w:r>
                          </w:p>
                        </w:tc>
                      </w:tr>
                      <w:tr w:rsidR="005F32AC" w:rsidRPr="008954AE" w14:paraId="65429FE5" w14:textId="77777777" w:rsidTr="006A493B">
                        <w:trPr>
                          <w:trHeight w:val="397"/>
                        </w:trPr>
                        <w:tc>
                          <w:tcPr>
                            <w:tcW w:w="1557" w:type="dxa"/>
                            <w:vAlign w:val="center"/>
                          </w:tcPr>
                          <w:p w14:paraId="0C91CB28" w14:textId="77777777" w:rsidR="005F32AC" w:rsidRPr="006774FE" w:rsidRDefault="005F32AC" w:rsidP="000447F0">
                            <w:pPr>
                              <w:widowControl/>
                              <w:jc w:val="center"/>
                              <w:rPr>
                                <w:rFonts w:ascii="標楷體" w:hAnsi="標楷體" w:cs="新細明體"/>
                                <w:b/>
                                <w:bCs/>
                                <w:noProof/>
                                <w:kern w:val="0"/>
                                <w:sz w:val="20"/>
                                <w:bdr w:val="none" w:sz="0" w:space="0" w:color="auto" w:frame="1"/>
                              </w:rPr>
                            </w:pPr>
                            <w:r w:rsidRPr="006774FE">
                              <w:rPr>
                                <w:rFonts w:ascii="標楷體" w:hAnsi="標楷體" w:cs="新細明體" w:hint="eastAsia"/>
                                <w:b/>
                                <w:bCs/>
                                <w:noProof/>
                                <w:kern w:val="0"/>
                                <w:sz w:val="20"/>
                                <w:bdr w:val="none" w:sz="0" w:space="0" w:color="auto" w:frame="1"/>
                              </w:rPr>
                              <w:t xml:space="preserve">總 </w:t>
                            </w:r>
                            <w:r w:rsidRPr="006774FE">
                              <w:rPr>
                                <w:rFonts w:ascii="標楷體" w:hAnsi="標楷體" w:cs="新細明體"/>
                                <w:b/>
                                <w:bCs/>
                                <w:noProof/>
                                <w:kern w:val="0"/>
                                <w:sz w:val="20"/>
                                <w:bdr w:val="none" w:sz="0" w:space="0" w:color="auto" w:frame="1"/>
                              </w:rPr>
                              <w:t xml:space="preserve">    </w:t>
                            </w:r>
                            <w:r w:rsidRPr="006774FE">
                              <w:rPr>
                                <w:rFonts w:ascii="標楷體" w:hAnsi="標楷體" w:cs="新細明體" w:hint="eastAsia"/>
                                <w:b/>
                                <w:bCs/>
                                <w:noProof/>
                                <w:kern w:val="0"/>
                                <w:sz w:val="20"/>
                                <w:bdr w:val="none" w:sz="0" w:space="0" w:color="auto" w:frame="1"/>
                              </w:rPr>
                              <w:t>計</w:t>
                            </w:r>
                          </w:p>
                        </w:tc>
                        <w:tc>
                          <w:tcPr>
                            <w:tcW w:w="1371" w:type="dxa"/>
                            <w:vAlign w:val="center"/>
                          </w:tcPr>
                          <w:p w14:paraId="502B6864"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1</w:t>
                            </w:r>
                            <w:r>
                              <w:rPr>
                                <w:rFonts w:ascii="標楷體" w:hAnsi="標楷體" w:cs="新細明體"/>
                                <w:b/>
                                <w:bCs/>
                                <w:noProof/>
                                <w:kern w:val="0"/>
                                <w:sz w:val="20"/>
                                <w:bdr w:val="none" w:sz="0" w:space="0" w:color="auto" w:frame="1"/>
                              </w:rPr>
                              <w:t>20</w:t>
                            </w:r>
                          </w:p>
                        </w:tc>
                        <w:tc>
                          <w:tcPr>
                            <w:tcW w:w="1371" w:type="dxa"/>
                            <w:vAlign w:val="center"/>
                          </w:tcPr>
                          <w:p w14:paraId="2C509A46"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3</w:t>
                            </w:r>
                            <w:r>
                              <w:rPr>
                                <w:rFonts w:ascii="標楷體" w:hAnsi="標楷體" w:cs="新細明體"/>
                                <w:b/>
                                <w:bCs/>
                                <w:noProof/>
                                <w:kern w:val="0"/>
                                <w:sz w:val="20"/>
                                <w:bdr w:val="none" w:sz="0" w:space="0" w:color="auto" w:frame="1"/>
                              </w:rPr>
                              <w:t>31</w:t>
                            </w:r>
                          </w:p>
                        </w:tc>
                        <w:tc>
                          <w:tcPr>
                            <w:tcW w:w="1371" w:type="dxa"/>
                            <w:vAlign w:val="center"/>
                          </w:tcPr>
                          <w:p w14:paraId="2B3B3005" w14:textId="77777777" w:rsidR="005F32AC" w:rsidRPr="006774FE" w:rsidRDefault="005F32AC" w:rsidP="000447F0">
                            <w:pPr>
                              <w:widowControl/>
                              <w:jc w:val="right"/>
                              <w:rPr>
                                <w:rFonts w:ascii="標楷體" w:hAnsi="標楷體" w:cs="新細明體"/>
                                <w:b/>
                                <w:bCs/>
                                <w:noProof/>
                                <w:kern w:val="0"/>
                                <w:sz w:val="20"/>
                                <w:bdr w:val="none" w:sz="0" w:space="0" w:color="auto" w:frame="1"/>
                              </w:rPr>
                            </w:pPr>
                            <w:r>
                              <w:rPr>
                                <w:rFonts w:ascii="標楷體" w:hAnsi="標楷體" w:cs="新細明體" w:hint="eastAsia"/>
                                <w:b/>
                                <w:bCs/>
                                <w:noProof/>
                                <w:kern w:val="0"/>
                                <w:sz w:val="20"/>
                                <w:bdr w:val="none" w:sz="0" w:space="0" w:color="auto" w:frame="1"/>
                              </w:rPr>
                              <w:t>3</w:t>
                            </w:r>
                            <w:r>
                              <w:rPr>
                                <w:rFonts w:ascii="標楷體" w:hAnsi="標楷體" w:cs="新細明體"/>
                                <w:b/>
                                <w:bCs/>
                                <w:noProof/>
                                <w:kern w:val="0"/>
                                <w:sz w:val="20"/>
                                <w:bdr w:val="none" w:sz="0" w:space="0" w:color="auto" w:frame="1"/>
                              </w:rPr>
                              <w:t>6.25</w:t>
                            </w:r>
                          </w:p>
                        </w:tc>
                        <w:tc>
                          <w:tcPr>
                            <w:tcW w:w="1985" w:type="dxa"/>
                            <w:vAlign w:val="center"/>
                          </w:tcPr>
                          <w:p w14:paraId="18ADF953" w14:textId="77777777" w:rsidR="005F32AC" w:rsidRPr="006774FE" w:rsidRDefault="005F32AC" w:rsidP="000447F0">
                            <w:pPr>
                              <w:widowControl/>
                              <w:jc w:val="right"/>
                              <w:rPr>
                                <w:rFonts w:ascii="標楷體" w:hAnsi="標楷體" w:cs="新細明體"/>
                                <w:b/>
                                <w:bCs/>
                                <w:noProof/>
                                <w:kern w:val="0"/>
                                <w:sz w:val="20"/>
                                <w:bdr w:val="none" w:sz="0" w:space="0" w:color="auto" w:frame="1"/>
                              </w:rPr>
                            </w:pPr>
                          </w:p>
                        </w:tc>
                      </w:tr>
                      <w:tr w:rsidR="005F32AC" w:rsidRPr="008954AE" w14:paraId="3FF0E727" w14:textId="77777777" w:rsidTr="00153D6F">
                        <w:trPr>
                          <w:trHeight w:val="20"/>
                        </w:trPr>
                        <w:tc>
                          <w:tcPr>
                            <w:tcW w:w="1557" w:type="dxa"/>
                            <w:vAlign w:val="center"/>
                          </w:tcPr>
                          <w:p w14:paraId="47FCFD9E"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刑事警察大隊</w:t>
                            </w:r>
                          </w:p>
                        </w:tc>
                        <w:tc>
                          <w:tcPr>
                            <w:tcW w:w="1371" w:type="dxa"/>
                            <w:vAlign w:val="center"/>
                          </w:tcPr>
                          <w:p w14:paraId="4F9A5FAD"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p>
                        </w:tc>
                        <w:tc>
                          <w:tcPr>
                            <w:tcW w:w="1371" w:type="dxa"/>
                            <w:vAlign w:val="center"/>
                          </w:tcPr>
                          <w:p w14:paraId="70556269"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2</w:t>
                            </w:r>
                            <w:r>
                              <w:rPr>
                                <w:rFonts w:ascii="標楷體" w:hAnsi="標楷體" w:cs="新細明體"/>
                                <w:noProof/>
                                <w:kern w:val="0"/>
                                <w:sz w:val="20"/>
                                <w:bdr w:val="none" w:sz="0" w:space="0" w:color="auto" w:frame="1"/>
                              </w:rPr>
                              <w:t>0</w:t>
                            </w:r>
                          </w:p>
                        </w:tc>
                        <w:tc>
                          <w:tcPr>
                            <w:tcW w:w="1371" w:type="dxa"/>
                            <w:vAlign w:val="center"/>
                          </w:tcPr>
                          <w:p w14:paraId="16AD4BEF"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0.00</w:t>
                            </w:r>
                          </w:p>
                        </w:tc>
                        <w:tc>
                          <w:tcPr>
                            <w:tcW w:w="1985" w:type="dxa"/>
                            <w:vAlign w:val="center"/>
                          </w:tcPr>
                          <w:p w14:paraId="1146D7FC"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09</w:t>
                            </w:r>
                            <w:r w:rsidRPr="006D04F3">
                              <w:rPr>
                                <w:rFonts w:ascii="標楷體" w:hAnsi="標楷體" w:cs="新細明體" w:hint="eastAsia"/>
                                <w:noProof/>
                                <w:kern w:val="0"/>
                                <w:sz w:val="20"/>
                                <w:bdr w:val="none" w:sz="0" w:space="0" w:color="auto" w:frame="1"/>
                              </w:rPr>
                              <w:t>年4月2</w:t>
                            </w:r>
                            <w:r w:rsidRPr="006D04F3">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日</w:t>
                            </w:r>
                          </w:p>
                          <w:p w14:paraId="65D88EF3" w14:textId="77777777" w:rsidR="005F32AC" w:rsidRPr="006D04F3"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年10月</w:t>
                            </w:r>
                            <w:r>
                              <w:rPr>
                                <w:rFonts w:ascii="標楷體" w:hAnsi="標楷體" w:cs="新細明體" w:hint="eastAsia"/>
                                <w:noProof/>
                                <w:kern w:val="0"/>
                                <w:sz w:val="20"/>
                                <w:bdr w:val="none" w:sz="0" w:space="0" w:color="auto" w:frame="1"/>
                              </w:rPr>
                              <w:t>7日</w:t>
                            </w:r>
                          </w:p>
                        </w:tc>
                      </w:tr>
                      <w:tr w:rsidR="005F32AC" w:rsidRPr="008954AE" w14:paraId="7D41500C" w14:textId="77777777" w:rsidTr="00153D6F">
                        <w:trPr>
                          <w:trHeight w:val="20"/>
                        </w:trPr>
                        <w:tc>
                          <w:tcPr>
                            <w:tcW w:w="1557" w:type="dxa"/>
                            <w:vAlign w:val="center"/>
                          </w:tcPr>
                          <w:p w14:paraId="17E0AC12"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交通警察隊</w:t>
                            </w:r>
                          </w:p>
                        </w:tc>
                        <w:tc>
                          <w:tcPr>
                            <w:tcW w:w="1371" w:type="dxa"/>
                            <w:vAlign w:val="center"/>
                          </w:tcPr>
                          <w:p w14:paraId="2135ED6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6</w:t>
                            </w:r>
                          </w:p>
                        </w:tc>
                        <w:tc>
                          <w:tcPr>
                            <w:tcW w:w="1371" w:type="dxa"/>
                            <w:vAlign w:val="center"/>
                          </w:tcPr>
                          <w:p w14:paraId="2CE17178"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3</w:t>
                            </w:r>
                          </w:p>
                        </w:tc>
                        <w:tc>
                          <w:tcPr>
                            <w:tcW w:w="1371" w:type="dxa"/>
                            <w:vAlign w:val="center"/>
                          </w:tcPr>
                          <w:p w14:paraId="5FCAD565"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4</w:t>
                            </w:r>
                            <w:r>
                              <w:rPr>
                                <w:rFonts w:ascii="標楷體" w:hAnsi="標楷體" w:cs="新細明體"/>
                                <w:noProof/>
                                <w:kern w:val="0"/>
                                <w:sz w:val="20"/>
                                <w:bdr w:val="none" w:sz="0" w:space="0" w:color="auto" w:frame="1"/>
                              </w:rPr>
                              <w:t>6.15</w:t>
                            </w:r>
                          </w:p>
                        </w:tc>
                        <w:tc>
                          <w:tcPr>
                            <w:tcW w:w="1985" w:type="dxa"/>
                            <w:vAlign w:val="center"/>
                          </w:tcPr>
                          <w:p w14:paraId="03696481" w14:textId="77777777" w:rsidR="005F32AC" w:rsidRPr="006D04F3"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24</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5日</w:t>
                            </w:r>
                          </w:p>
                        </w:tc>
                      </w:tr>
                      <w:tr w:rsidR="005F32AC" w:rsidRPr="008954AE" w14:paraId="03683206" w14:textId="77777777" w:rsidTr="00153D6F">
                        <w:trPr>
                          <w:trHeight w:val="20"/>
                        </w:trPr>
                        <w:tc>
                          <w:tcPr>
                            <w:tcW w:w="1557" w:type="dxa"/>
                            <w:vAlign w:val="center"/>
                          </w:tcPr>
                          <w:p w14:paraId="4DA8DC7C"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保安警察隊</w:t>
                            </w:r>
                          </w:p>
                        </w:tc>
                        <w:tc>
                          <w:tcPr>
                            <w:tcW w:w="1371" w:type="dxa"/>
                            <w:vAlign w:val="center"/>
                          </w:tcPr>
                          <w:p w14:paraId="621F7243"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8</w:t>
                            </w:r>
                          </w:p>
                        </w:tc>
                        <w:tc>
                          <w:tcPr>
                            <w:tcW w:w="1371" w:type="dxa"/>
                            <w:vAlign w:val="center"/>
                          </w:tcPr>
                          <w:p w14:paraId="6B6F5FC9"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w:t>
                            </w:r>
                          </w:p>
                        </w:tc>
                        <w:tc>
                          <w:tcPr>
                            <w:tcW w:w="1371" w:type="dxa"/>
                            <w:vAlign w:val="center"/>
                          </w:tcPr>
                          <w:p w14:paraId="2ABA8DFE"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7</w:t>
                            </w:r>
                            <w:r>
                              <w:rPr>
                                <w:rFonts w:ascii="標楷體" w:hAnsi="標楷體" w:cs="新細明體"/>
                                <w:noProof/>
                                <w:kern w:val="0"/>
                                <w:sz w:val="20"/>
                                <w:bdr w:val="none" w:sz="0" w:space="0" w:color="auto" w:frame="1"/>
                              </w:rPr>
                              <w:t>2.73</w:t>
                            </w:r>
                          </w:p>
                        </w:tc>
                        <w:tc>
                          <w:tcPr>
                            <w:tcW w:w="1985" w:type="dxa"/>
                            <w:vAlign w:val="center"/>
                          </w:tcPr>
                          <w:p w14:paraId="51E6195F"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9</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月2</w:t>
                            </w:r>
                            <w:r>
                              <w:rPr>
                                <w:rFonts w:ascii="標楷體" w:hAnsi="標楷體" w:cs="新細明體"/>
                                <w:noProof/>
                                <w:kern w:val="0"/>
                                <w:sz w:val="20"/>
                                <w:bdr w:val="none" w:sz="0" w:space="0" w:color="auto" w:frame="1"/>
                              </w:rPr>
                              <w:t>8</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2C3131C8" w14:textId="77777777" w:rsidTr="00153D6F">
                        <w:trPr>
                          <w:trHeight w:val="20"/>
                        </w:trPr>
                        <w:tc>
                          <w:tcPr>
                            <w:tcW w:w="1557" w:type="dxa"/>
                            <w:vAlign w:val="center"/>
                          </w:tcPr>
                          <w:p w14:paraId="4F53C1DB"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第一分局</w:t>
                            </w:r>
                          </w:p>
                        </w:tc>
                        <w:tc>
                          <w:tcPr>
                            <w:tcW w:w="1371" w:type="dxa"/>
                            <w:vAlign w:val="center"/>
                          </w:tcPr>
                          <w:p w14:paraId="5B40D8CE"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4</w:t>
                            </w:r>
                            <w:r>
                              <w:rPr>
                                <w:rFonts w:ascii="標楷體" w:hAnsi="標楷體" w:cs="新細明體"/>
                                <w:noProof/>
                                <w:kern w:val="0"/>
                                <w:sz w:val="20"/>
                                <w:bdr w:val="none" w:sz="0" w:space="0" w:color="auto" w:frame="1"/>
                              </w:rPr>
                              <w:t>2</w:t>
                            </w:r>
                          </w:p>
                        </w:tc>
                        <w:tc>
                          <w:tcPr>
                            <w:tcW w:w="1371" w:type="dxa"/>
                            <w:vAlign w:val="center"/>
                          </w:tcPr>
                          <w:p w14:paraId="61CA4667"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1</w:t>
                            </w:r>
                          </w:p>
                        </w:tc>
                        <w:tc>
                          <w:tcPr>
                            <w:tcW w:w="1371" w:type="dxa"/>
                            <w:vAlign w:val="center"/>
                          </w:tcPr>
                          <w:p w14:paraId="27FBC904"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6</w:t>
                            </w:r>
                            <w:r>
                              <w:rPr>
                                <w:rFonts w:ascii="標楷體" w:hAnsi="標楷體" w:cs="新細明體"/>
                                <w:noProof/>
                                <w:kern w:val="0"/>
                                <w:sz w:val="20"/>
                                <w:bdr w:val="none" w:sz="0" w:space="0" w:color="auto" w:frame="1"/>
                              </w:rPr>
                              <w:t>8.85</w:t>
                            </w:r>
                          </w:p>
                        </w:tc>
                        <w:tc>
                          <w:tcPr>
                            <w:tcW w:w="1985" w:type="dxa"/>
                            <w:vAlign w:val="center"/>
                          </w:tcPr>
                          <w:p w14:paraId="015B7201"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14</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7302BE55" w14:textId="77777777" w:rsidTr="00153D6F">
                        <w:trPr>
                          <w:trHeight w:val="20"/>
                        </w:trPr>
                        <w:tc>
                          <w:tcPr>
                            <w:tcW w:w="1557" w:type="dxa"/>
                            <w:vAlign w:val="center"/>
                          </w:tcPr>
                          <w:p w14:paraId="764F9FF1"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二</w:t>
                            </w:r>
                            <w:r w:rsidRPr="006774FE">
                              <w:rPr>
                                <w:rFonts w:ascii="標楷體" w:hAnsi="標楷體" w:cs="新細明體" w:hint="eastAsia"/>
                                <w:noProof/>
                                <w:kern w:val="0"/>
                                <w:sz w:val="20"/>
                                <w:bdr w:val="none" w:sz="0" w:space="0" w:color="auto" w:frame="1"/>
                              </w:rPr>
                              <w:t>分局</w:t>
                            </w:r>
                          </w:p>
                        </w:tc>
                        <w:tc>
                          <w:tcPr>
                            <w:tcW w:w="1371" w:type="dxa"/>
                            <w:vAlign w:val="center"/>
                          </w:tcPr>
                          <w:p w14:paraId="67B7E788"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7</w:t>
                            </w:r>
                          </w:p>
                        </w:tc>
                        <w:tc>
                          <w:tcPr>
                            <w:tcW w:w="1371" w:type="dxa"/>
                            <w:vAlign w:val="center"/>
                          </w:tcPr>
                          <w:p w14:paraId="153A421F"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9</w:t>
                            </w:r>
                            <w:r w:rsidRPr="00A778E3">
                              <w:rPr>
                                <w:rFonts w:ascii="標楷體" w:hAnsi="標楷體" w:cs="新細明體"/>
                                <w:noProof/>
                                <w:kern w:val="0"/>
                                <w:sz w:val="20"/>
                                <w:bdr w:val="none" w:sz="0" w:space="0" w:color="auto" w:frame="1"/>
                              </w:rPr>
                              <w:t>9</w:t>
                            </w:r>
                          </w:p>
                        </w:tc>
                        <w:tc>
                          <w:tcPr>
                            <w:tcW w:w="1371" w:type="dxa"/>
                            <w:vAlign w:val="center"/>
                          </w:tcPr>
                          <w:p w14:paraId="77076072"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7.17</w:t>
                            </w:r>
                          </w:p>
                        </w:tc>
                        <w:tc>
                          <w:tcPr>
                            <w:tcW w:w="1985" w:type="dxa"/>
                            <w:vAlign w:val="center"/>
                          </w:tcPr>
                          <w:p w14:paraId="710BF6AA"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noProof/>
                                <w:kern w:val="0"/>
                                <w:sz w:val="20"/>
                                <w:bdr w:val="none" w:sz="0" w:space="0" w:color="auto" w:frame="1"/>
                              </w:rPr>
                              <w:t>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11</w:t>
                            </w:r>
                            <w:r w:rsidRPr="006D04F3">
                              <w:rPr>
                                <w:rFonts w:ascii="標楷體" w:hAnsi="標楷體" w:cs="新細明體" w:hint="eastAsia"/>
                                <w:noProof/>
                                <w:kern w:val="0"/>
                                <w:sz w:val="20"/>
                                <w:bdr w:val="none" w:sz="0" w:space="0" w:color="auto" w:frame="1"/>
                              </w:rPr>
                              <w:t>月2</w:t>
                            </w:r>
                            <w:r>
                              <w:rPr>
                                <w:rFonts w:ascii="標楷體" w:hAnsi="標楷體" w:cs="新細明體"/>
                                <w:noProof/>
                                <w:kern w:val="0"/>
                                <w:sz w:val="20"/>
                                <w:bdr w:val="none" w:sz="0" w:space="0" w:color="auto" w:frame="1"/>
                              </w:rPr>
                              <w:t>7</w:t>
                            </w:r>
                            <w:r w:rsidRPr="006D04F3">
                              <w:rPr>
                                <w:rFonts w:ascii="標楷體" w:hAnsi="標楷體" w:cs="新細明體" w:hint="eastAsia"/>
                                <w:noProof/>
                                <w:kern w:val="0"/>
                                <w:sz w:val="20"/>
                                <w:bdr w:val="none" w:sz="0" w:space="0" w:color="auto" w:frame="1"/>
                              </w:rPr>
                              <w:t>日至1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075ACE06" w14:textId="77777777" w:rsidTr="00153D6F">
                        <w:trPr>
                          <w:trHeight w:val="20"/>
                        </w:trPr>
                        <w:tc>
                          <w:tcPr>
                            <w:tcW w:w="1557" w:type="dxa"/>
                            <w:vAlign w:val="center"/>
                          </w:tcPr>
                          <w:p w14:paraId="4B4CB658"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三</w:t>
                            </w:r>
                            <w:r w:rsidRPr="006774FE">
                              <w:rPr>
                                <w:rFonts w:ascii="標楷體" w:hAnsi="標楷體" w:cs="新細明體" w:hint="eastAsia"/>
                                <w:noProof/>
                                <w:kern w:val="0"/>
                                <w:sz w:val="20"/>
                                <w:bdr w:val="none" w:sz="0" w:space="0" w:color="auto" w:frame="1"/>
                              </w:rPr>
                              <w:t>分局</w:t>
                            </w:r>
                          </w:p>
                        </w:tc>
                        <w:tc>
                          <w:tcPr>
                            <w:tcW w:w="1371" w:type="dxa"/>
                            <w:vAlign w:val="center"/>
                          </w:tcPr>
                          <w:p w14:paraId="58FC245C"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2</w:t>
                            </w:r>
                          </w:p>
                        </w:tc>
                        <w:tc>
                          <w:tcPr>
                            <w:tcW w:w="1371" w:type="dxa"/>
                            <w:vAlign w:val="center"/>
                          </w:tcPr>
                          <w:p w14:paraId="5C0BC7D2"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6</w:t>
                            </w:r>
                          </w:p>
                        </w:tc>
                        <w:tc>
                          <w:tcPr>
                            <w:tcW w:w="1371" w:type="dxa"/>
                            <w:vAlign w:val="center"/>
                          </w:tcPr>
                          <w:p w14:paraId="4AFD9A6E"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8.18</w:t>
                            </w:r>
                          </w:p>
                        </w:tc>
                        <w:tc>
                          <w:tcPr>
                            <w:tcW w:w="1985" w:type="dxa"/>
                            <w:vAlign w:val="center"/>
                          </w:tcPr>
                          <w:p w14:paraId="7E1A5150"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Pr>
                                <w:rFonts w:ascii="標楷體" w:hAnsi="標楷體" w:cs="新細明體"/>
                                <w:noProof/>
                                <w:kern w:val="0"/>
                                <w:sz w:val="20"/>
                                <w:bdr w:val="none" w:sz="0" w:space="0" w:color="auto" w:frame="1"/>
                              </w:rPr>
                              <w:t>10</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6</w:t>
                            </w:r>
                            <w:r w:rsidRPr="006D04F3">
                              <w:rPr>
                                <w:rFonts w:ascii="標楷體" w:hAnsi="標楷體" w:cs="新細明體" w:hint="eastAsia"/>
                                <w:noProof/>
                                <w:kern w:val="0"/>
                                <w:sz w:val="20"/>
                                <w:bdr w:val="none" w:sz="0" w:space="0" w:color="auto" w:frame="1"/>
                              </w:rPr>
                              <w:t>日</w:t>
                            </w:r>
                          </w:p>
                          <w:p w14:paraId="52AE64B8"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0BD6D97C" w14:textId="77777777" w:rsidTr="00153D6F">
                        <w:trPr>
                          <w:trHeight w:val="20"/>
                        </w:trPr>
                        <w:tc>
                          <w:tcPr>
                            <w:tcW w:w="1557" w:type="dxa"/>
                            <w:tcBorders>
                              <w:bottom w:val="single" w:sz="4" w:space="0" w:color="auto"/>
                            </w:tcBorders>
                            <w:vAlign w:val="center"/>
                          </w:tcPr>
                          <w:p w14:paraId="419E743A" w14:textId="77777777" w:rsidR="005F32AC" w:rsidRPr="008954AE" w:rsidRDefault="005F32AC" w:rsidP="00924BF0">
                            <w:pPr>
                              <w:widowControl/>
                              <w:jc w:val="distribute"/>
                              <w:rPr>
                                <w:rFonts w:ascii="標楷體" w:hAnsi="標楷體" w:cs="新細明體"/>
                                <w:noProof/>
                                <w:kern w:val="0"/>
                                <w:sz w:val="20"/>
                                <w:bdr w:val="none" w:sz="0" w:space="0" w:color="auto" w:frame="1"/>
                              </w:rPr>
                            </w:pPr>
                            <w:r w:rsidRPr="006774FE">
                              <w:rPr>
                                <w:rFonts w:ascii="標楷體" w:hAnsi="標楷體" w:cs="新細明體" w:hint="eastAsia"/>
                                <w:noProof/>
                                <w:kern w:val="0"/>
                                <w:sz w:val="20"/>
                                <w:bdr w:val="none" w:sz="0" w:space="0" w:color="auto" w:frame="1"/>
                              </w:rPr>
                              <w:t>第</w:t>
                            </w:r>
                            <w:r>
                              <w:rPr>
                                <w:rFonts w:ascii="標楷體" w:hAnsi="標楷體" w:cs="新細明體" w:hint="eastAsia"/>
                                <w:noProof/>
                                <w:kern w:val="0"/>
                                <w:sz w:val="20"/>
                                <w:bdr w:val="none" w:sz="0" w:space="0" w:color="auto" w:frame="1"/>
                              </w:rPr>
                              <w:t>四</w:t>
                            </w:r>
                            <w:r w:rsidRPr="006774FE">
                              <w:rPr>
                                <w:rFonts w:ascii="標楷體" w:hAnsi="標楷體" w:cs="新細明體" w:hint="eastAsia"/>
                                <w:noProof/>
                                <w:kern w:val="0"/>
                                <w:sz w:val="20"/>
                                <w:bdr w:val="none" w:sz="0" w:space="0" w:color="auto" w:frame="1"/>
                              </w:rPr>
                              <w:t>分局</w:t>
                            </w:r>
                          </w:p>
                        </w:tc>
                        <w:tc>
                          <w:tcPr>
                            <w:tcW w:w="1371" w:type="dxa"/>
                            <w:tcBorders>
                              <w:bottom w:val="single" w:sz="4" w:space="0" w:color="auto"/>
                            </w:tcBorders>
                            <w:vAlign w:val="center"/>
                          </w:tcPr>
                          <w:p w14:paraId="76DDA9D0" w14:textId="77777777" w:rsidR="005F32AC" w:rsidRPr="00997E29"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3</w:t>
                            </w:r>
                            <w:r>
                              <w:rPr>
                                <w:rFonts w:ascii="標楷體" w:hAnsi="標楷體" w:cs="新細明體"/>
                                <w:noProof/>
                                <w:kern w:val="0"/>
                                <w:sz w:val="20"/>
                                <w:bdr w:val="none" w:sz="0" w:space="0" w:color="auto" w:frame="1"/>
                              </w:rPr>
                              <w:t>3</w:t>
                            </w:r>
                          </w:p>
                        </w:tc>
                        <w:tc>
                          <w:tcPr>
                            <w:tcW w:w="1371" w:type="dxa"/>
                            <w:tcBorders>
                              <w:bottom w:val="single" w:sz="4" w:space="0" w:color="auto"/>
                            </w:tcBorders>
                            <w:vAlign w:val="center"/>
                          </w:tcPr>
                          <w:p w14:paraId="30C87B1D" w14:textId="77777777" w:rsidR="005F32AC" w:rsidRPr="006D04F3" w:rsidRDefault="005F32AC" w:rsidP="000447F0">
                            <w:pPr>
                              <w:widowControl/>
                              <w:jc w:val="right"/>
                              <w:rPr>
                                <w:rFonts w:ascii="標楷體" w:hAnsi="標楷體" w:cs="新細明體"/>
                                <w:noProof/>
                                <w:kern w:val="0"/>
                                <w:sz w:val="20"/>
                                <w:bdr w:val="none" w:sz="0" w:space="0" w:color="auto" w:frame="1"/>
                              </w:rPr>
                            </w:pPr>
                            <w:r w:rsidRPr="00A778E3">
                              <w:rPr>
                                <w:rFonts w:ascii="標楷體" w:hAnsi="標楷體" w:cs="新細明體" w:hint="eastAsia"/>
                                <w:noProof/>
                                <w:kern w:val="0"/>
                                <w:sz w:val="20"/>
                                <w:bdr w:val="none" w:sz="0" w:space="0" w:color="auto" w:frame="1"/>
                              </w:rPr>
                              <w:t>6</w:t>
                            </w:r>
                            <w:r w:rsidRPr="00A778E3">
                              <w:rPr>
                                <w:rFonts w:ascii="標楷體" w:hAnsi="標楷體" w:cs="新細明體"/>
                                <w:noProof/>
                                <w:kern w:val="0"/>
                                <w:sz w:val="20"/>
                                <w:bdr w:val="none" w:sz="0" w:space="0" w:color="auto" w:frame="1"/>
                              </w:rPr>
                              <w:t>1</w:t>
                            </w:r>
                          </w:p>
                        </w:tc>
                        <w:tc>
                          <w:tcPr>
                            <w:tcW w:w="1371" w:type="dxa"/>
                            <w:tcBorders>
                              <w:bottom w:val="single" w:sz="4" w:space="0" w:color="auto"/>
                            </w:tcBorders>
                            <w:vAlign w:val="center"/>
                          </w:tcPr>
                          <w:p w14:paraId="1627C667" w14:textId="77777777" w:rsidR="005F32AC" w:rsidRPr="006D04F3" w:rsidRDefault="005F32AC" w:rsidP="000447F0">
                            <w:pPr>
                              <w:widowControl/>
                              <w:jc w:val="right"/>
                              <w:rPr>
                                <w:rFonts w:ascii="標楷體" w:hAnsi="標楷體" w:cs="新細明體"/>
                                <w:noProof/>
                                <w:kern w:val="0"/>
                                <w:sz w:val="20"/>
                                <w:bdr w:val="none" w:sz="0" w:space="0" w:color="auto" w:frame="1"/>
                              </w:rPr>
                            </w:pPr>
                            <w:r>
                              <w:rPr>
                                <w:rFonts w:ascii="標楷體" w:hAnsi="標楷體" w:cs="新細明體" w:hint="eastAsia"/>
                                <w:noProof/>
                                <w:kern w:val="0"/>
                                <w:sz w:val="20"/>
                                <w:bdr w:val="none" w:sz="0" w:space="0" w:color="auto" w:frame="1"/>
                              </w:rPr>
                              <w:t>5</w:t>
                            </w:r>
                            <w:r>
                              <w:rPr>
                                <w:rFonts w:ascii="標楷體" w:hAnsi="標楷體" w:cs="新細明體"/>
                                <w:noProof/>
                                <w:kern w:val="0"/>
                                <w:sz w:val="20"/>
                                <w:bdr w:val="none" w:sz="0" w:space="0" w:color="auto" w:frame="1"/>
                              </w:rPr>
                              <w:t>4.10</w:t>
                            </w:r>
                          </w:p>
                        </w:tc>
                        <w:tc>
                          <w:tcPr>
                            <w:tcW w:w="1985" w:type="dxa"/>
                            <w:tcBorders>
                              <w:bottom w:val="single" w:sz="4" w:space="0" w:color="auto"/>
                            </w:tcBorders>
                            <w:vAlign w:val="center"/>
                          </w:tcPr>
                          <w:p w14:paraId="0EF3201C" w14:textId="77777777" w:rsidR="005F32AC"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1</w:t>
                            </w:r>
                            <w:r w:rsidRPr="006D04F3">
                              <w:rPr>
                                <w:rFonts w:ascii="標楷體" w:hAnsi="標楷體" w:cs="新細明體"/>
                                <w:noProof/>
                                <w:kern w:val="0"/>
                                <w:sz w:val="20"/>
                                <w:bdr w:val="none" w:sz="0" w:space="0" w:color="auto" w:frame="1"/>
                              </w:rPr>
                              <w:t>0</w:t>
                            </w:r>
                            <w:r>
                              <w:rPr>
                                <w:rFonts w:ascii="標楷體" w:hAnsi="標楷體" w:cs="新細明體"/>
                                <w:noProof/>
                                <w:kern w:val="0"/>
                                <w:sz w:val="20"/>
                                <w:bdr w:val="none" w:sz="0" w:space="0" w:color="auto" w:frame="1"/>
                              </w:rPr>
                              <w:t>9</w:t>
                            </w:r>
                            <w:r w:rsidRPr="006D04F3">
                              <w:rPr>
                                <w:rFonts w:ascii="標楷體" w:hAnsi="標楷體" w:cs="新細明體" w:hint="eastAsia"/>
                                <w:noProof/>
                                <w:kern w:val="0"/>
                                <w:sz w:val="20"/>
                                <w:bdr w:val="none" w:sz="0" w:space="0" w:color="auto" w:frame="1"/>
                              </w:rPr>
                              <w:t>年</w:t>
                            </w:r>
                            <w:r>
                              <w:rPr>
                                <w:rFonts w:ascii="標楷體" w:hAnsi="標楷體" w:cs="新細明體"/>
                                <w:noProof/>
                                <w:kern w:val="0"/>
                                <w:sz w:val="20"/>
                                <w:bdr w:val="none" w:sz="0" w:space="0" w:color="auto" w:frame="1"/>
                              </w:rPr>
                              <w:t>12</w:t>
                            </w:r>
                            <w:r w:rsidRPr="006D04F3">
                              <w:rPr>
                                <w:rFonts w:ascii="標楷體" w:hAnsi="標楷體" w:cs="新細明體" w:hint="eastAsia"/>
                                <w:noProof/>
                                <w:kern w:val="0"/>
                                <w:sz w:val="20"/>
                                <w:bdr w:val="none" w:sz="0" w:space="0" w:color="auto" w:frame="1"/>
                              </w:rPr>
                              <w:t>月</w:t>
                            </w:r>
                            <w:r>
                              <w:rPr>
                                <w:rFonts w:ascii="標楷體" w:hAnsi="標楷體" w:cs="新細明體" w:hint="eastAsia"/>
                                <w:noProof/>
                                <w:kern w:val="0"/>
                                <w:sz w:val="20"/>
                                <w:bdr w:val="none" w:sz="0" w:space="0" w:color="auto" w:frame="1"/>
                              </w:rPr>
                              <w:t>7</w:t>
                            </w:r>
                            <w:r w:rsidRPr="006D04F3">
                              <w:rPr>
                                <w:rFonts w:ascii="標楷體" w:hAnsi="標楷體" w:cs="新細明體" w:hint="eastAsia"/>
                                <w:noProof/>
                                <w:kern w:val="0"/>
                                <w:sz w:val="20"/>
                                <w:bdr w:val="none" w:sz="0" w:space="0" w:color="auto" w:frame="1"/>
                              </w:rPr>
                              <w:t>日</w:t>
                            </w:r>
                          </w:p>
                          <w:p w14:paraId="2023789D" w14:textId="77777777" w:rsidR="005F32AC" w:rsidRPr="006D78F1" w:rsidRDefault="005F32AC" w:rsidP="00DF2055">
                            <w:pPr>
                              <w:widowControl/>
                              <w:spacing w:line="220" w:lineRule="exact"/>
                              <w:ind w:leftChars="15" w:left="37" w:rightChars="15" w:right="37"/>
                              <w:jc w:val="distribute"/>
                              <w:rPr>
                                <w:rFonts w:ascii="標楷體" w:hAnsi="標楷體" w:cs="新細明體"/>
                                <w:noProof/>
                                <w:kern w:val="0"/>
                                <w:sz w:val="20"/>
                                <w:bdr w:val="none" w:sz="0" w:space="0" w:color="auto" w:frame="1"/>
                              </w:rPr>
                            </w:pPr>
                            <w:r w:rsidRPr="006D04F3">
                              <w:rPr>
                                <w:rFonts w:ascii="標楷體" w:hAnsi="標楷體" w:cs="新細明體" w:hint="eastAsia"/>
                                <w:noProof/>
                                <w:kern w:val="0"/>
                                <w:sz w:val="20"/>
                                <w:bdr w:val="none" w:sz="0" w:space="0" w:color="auto" w:frame="1"/>
                              </w:rPr>
                              <w:t>至1</w:t>
                            </w:r>
                            <w:r w:rsidRPr="006D04F3">
                              <w:rPr>
                                <w:rFonts w:ascii="標楷體" w:hAnsi="標楷體" w:cs="新細明體"/>
                                <w:noProof/>
                                <w:kern w:val="0"/>
                                <w:sz w:val="20"/>
                                <w:bdr w:val="none" w:sz="0" w:space="0" w:color="auto" w:frame="1"/>
                              </w:rPr>
                              <w:t>1</w:t>
                            </w:r>
                            <w:r>
                              <w:rPr>
                                <w:rFonts w:ascii="標楷體" w:hAnsi="標楷體" w:cs="新細明體"/>
                                <w:noProof/>
                                <w:kern w:val="0"/>
                                <w:sz w:val="20"/>
                                <w:bdr w:val="none" w:sz="0" w:space="0" w:color="auto" w:frame="1"/>
                              </w:rPr>
                              <w:t>1</w:t>
                            </w:r>
                            <w:r w:rsidRPr="006D04F3">
                              <w:rPr>
                                <w:rFonts w:ascii="標楷體" w:hAnsi="標楷體" w:cs="新細明體" w:hint="eastAsia"/>
                                <w:noProof/>
                                <w:kern w:val="0"/>
                                <w:sz w:val="20"/>
                                <w:bdr w:val="none" w:sz="0" w:space="0" w:color="auto" w:frame="1"/>
                              </w:rPr>
                              <w:t>年</w:t>
                            </w:r>
                            <w:r>
                              <w:rPr>
                                <w:rFonts w:ascii="標楷體" w:hAnsi="標楷體" w:cs="新細明體" w:hint="eastAsia"/>
                                <w:noProof/>
                                <w:kern w:val="0"/>
                                <w:sz w:val="20"/>
                                <w:bdr w:val="none" w:sz="0" w:space="0" w:color="auto" w:frame="1"/>
                              </w:rPr>
                              <w:t>3</w:t>
                            </w:r>
                            <w:r w:rsidRPr="006D04F3">
                              <w:rPr>
                                <w:rFonts w:ascii="標楷體" w:hAnsi="標楷體" w:cs="新細明體" w:hint="eastAsia"/>
                                <w:noProof/>
                                <w:kern w:val="0"/>
                                <w:sz w:val="20"/>
                                <w:bdr w:val="none" w:sz="0" w:space="0" w:color="auto" w:frame="1"/>
                              </w:rPr>
                              <w:t>月</w:t>
                            </w:r>
                            <w:r>
                              <w:rPr>
                                <w:rFonts w:ascii="標楷體" w:hAnsi="標楷體" w:cs="新細明體"/>
                                <w:noProof/>
                                <w:kern w:val="0"/>
                                <w:sz w:val="20"/>
                                <w:bdr w:val="none" w:sz="0" w:space="0" w:color="auto" w:frame="1"/>
                              </w:rPr>
                              <w:t>4</w:t>
                            </w:r>
                            <w:r>
                              <w:rPr>
                                <w:rFonts w:ascii="標楷體" w:hAnsi="標楷體" w:cs="新細明體" w:hint="eastAsia"/>
                                <w:noProof/>
                                <w:kern w:val="0"/>
                                <w:sz w:val="20"/>
                                <w:bdr w:val="none" w:sz="0" w:space="0" w:color="auto" w:frame="1"/>
                              </w:rPr>
                              <w:t>日</w:t>
                            </w:r>
                          </w:p>
                        </w:tc>
                      </w:tr>
                      <w:tr w:rsidR="005F32AC" w:rsidRPr="008954AE" w14:paraId="693C048F" w14:textId="77777777" w:rsidTr="006A493B">
                        <w:trPr>
                          <w:trHeight w:val="364"/>
                        </w:trPr>
                        <w:tc>
                          <w:tcPr>
                            <w:tcW w:w="7655" w:type="dxa"/>
                            <w:gridSpan w:val="5"/>
                            <w:tcBorders>
                              <w:left w:val="nil"/>
                              <w:bottom w:val="nil"/>
                              <w:right w:val="nil"/>
                            </w:tcBorders>
                          </w:tcPr>
                          <w:p w14:paraId="4C62113C" w14:textId="5D7DE8C1" w:rsidR="005F32AC" w:rsidRPr="008954AE" w:rsidRDefault="005F32AC" w:rsidP="000447F0">
                            <w:pPr>
                              <w:widowControl/>
                              <w:snapToGrid w:val="0"/>
                              <w:rPr>
                                <w:rFonts w:ascii="標楷體" w:hAnsi="標楷體" w:cs="新細明體"/>
                                <w:noProof/>
                                <w:kern w:val="0"/>
                                <w:sz w:val="18"/>
                                <w:szCs w:val="18"/>
                                <w:bdr w:val="none" w:sz="0" w:space="0" w:color="auto" w:frame="1"/>
                              </w:rPr>
                            </w:pPr>
                            <w:r w:rsidRPr="008954AE">
                              <w:rPr>
                                <w:rFonts w:ascii="標楷體" w:hAnsi="標楷體" w:cs="新細明體" w:hint="eastAsia"/>
                                <w:noProof/>
                                <w:kern w:val="0"/>
                                <w:sz w:val="18"/>
                                <w:szCs w:val="18"/>
                                <w:bdr w:val="none" w:sz="0" w:space="0" w:color="auto" w:frame="1"/>
                              </w:rPr>
                              <w:t>資料來源：</w:t>
                            </w:r>
                            <w:r w:rsidR="00635535">
                              <w:rPr>
                                <w:rFonts w:ascii="標楷體" w:hAnsi="標楷體" w:cs="新細明體" w:hint="eastAsia"/>
                                <w:noProof/>
                                <w:kern w:val="0"/>
                                <w:sz w:val="18"/>
                                <w:szCs w:val="18"/>
                                <w:bdr w:val="none" w:sz="0" w:space="0" w:color="auto" w:frame="1"/>
                              </w:rPr>
                              <w:t>整理自</w:t>
                            </w:r>
                            <w:r w:rsidRPr="008954AE">
                              <w:rPr>
                                <w:rFonts w:ascii="標楷體" w:hAnsi="標楷體" w:cs="新細明體" w:hint="eastAsia"/>
                                <w:noProof/>
                                <w:kern w:val="0"/>
                                <w:sz w:val="18"/>
                                <w:szCs w:val="18"/>
                                <w:bdr w:val="none" w:sz="0" w:space="0" w:color="auto" w:frame="1"/>
                              </w:rPr>
                              <w:t>基隆市</w:t>
                            </w:r>
                            <w:r>
                              <w:rPr>
                                <w:rFonts w:ascii="標楷體" w:hAnsi="標楷體" w:cs="新細明體" w:hint="eastAsia"/>
                                <w:noProof/>
                                <w:kern w:val="0"/>
                                <w:sz w:val="18"/>
                                <w:szCs w:val="18"/>
                                <w:bdr w:val="none" w:sz="0" w:space="0" w:color="auto" w:frame="1"/>
                              </w:rPr>
                              <w:t>警察</w:t>
                            </w:r>
                            <w:r w:rsidRPr="008954AE">
                              <w:rPr>
                                <w:rFonts w:ascii="標楷體" w:hAnsi="標楷體" w:cs="新細明體" w:hint="eastAsia"/>
                                <w:noProof/>
                                <w:kern w:val="0"/>
                                <w:sz w:val="18"/>
                                <w:szCs w:val="18"/>
                                <w:bdr w:val="none" w:sz="0" w:space="0" w:color="auto" w:frame="1"/>
                              </w:rPr>
                              <w:t>局提供</w:t>
                            </w:r>
                            <w:r>
                              <w:rPr>
                                <w:rFonts w:ascii="標楷體" w:hAnsi="標楷體" w:cs="新細明體" w:hint="eastAsia"/>
                                <w:noProof/>
                                <w:kern w:val="0"/>
                                <w:sz w:val="18"/>
                                <w:szCs w:val="18"/>
                                <w:bdr w:val="none" w:sz="0" w:space="0" w:color="auto" w:frame="1"/>
                              </w:rPr>
                              <w:t>截至1</w:t>
                            </w:r>
                            <w:r>
                              <w:rPr>
                                <w:rFonts w:ascii="標楷體" w:hAnsi="標楷體" w:cs="新細明體"/>
                                <w:noProof/>
                                <w:kern w:val="0"/>
                                <w:sz w:val="18"/>
                                <w:szCs w:val="18"/>
                                <w:bdr w:val="none" w:sz="0" w:space="0" w:color="auto" w:frame="1"/>
                              </w:rPr>
                              <w:t>11</w:t>
                            </w:r>
                            <w:r>
                              <w:rPr>
                                <w:rFonts w:ascii="標楷體" w:hAnsi="標楷體" w:cs="新細明體" w:hint="eastAsia"/>
                                <w:noProof/>
                                <w:kern w:val="0"/>
                                <w:sz w:val="18"/>
                                <w:szCs w:val="18"/>
                                <w:bdr w:val="none" w:sz="0" w:space="0" w:color="auto" w:frame="1"/>
                              </w:rPr>
                              <w:t>年3月1</w:t>
                            </w:r>
                            <w:r>
                              <w:rPr>
                                <w:rFonts w:ascii="標楷體" w:hAnsi="標楷體" w:cs="新細明體"/>
                                <w:noProof/>
                                <w:kern w:val="0"/>
                                <w:sz w:val="18"/>
                                <w:szCs w:val="18"/>
                                <w:bdr w:val="none" w:sz="0" w:space="0" w:color="auto" w:frame="1"/>
                              </w:rPr>
                              <w:t>1</w:t>
                            </w:r>
                            <w:r>
                              <w:rPr>
                                <w:rFonts w:ascii="標楷體" w:hAnsi="標楷體" w:cs="新細明體" w:hint="eastAsia"/>
                                <w:noProof/>
                                <w:kern w:val="0"/>
                                <w:sz w:val="18"/>
                                <w:szCs w:val="18"/>
                                <w:bdr w:val="none" w:sz="0" w:space="0" w:color="auto" w:frame="1"/>
                              </w:rPr>
                              <w:t>日</w:t>
                            </w:r>
                            <w:r w:rsidRPr="008954AE">
                              <w:rPr>
                                <w:rFonts w:ascii="標楷體" w:hAnsi="標楷體" w:cs="新細明體" w:hint="eastAsia"/>
                                <w:noProof/>
                                <w:kern w:val="0"/>
                                <w:sz w:val="18"/>
                                <w:szCs w:val="18"/>
                                <w:bdr w:val="none" w:sz="0" w:space="0" w:color="auto" w:frame="1"/>
                              </w:rPr>
                              <w:t>資料。</w:t>
                            </w:r>
                          </w:p>
                        </w:tc>
                      </w:tr>
                    </w:tbl>
                    <w:p w14:paraId="3E87D304" w14:textId="77777777" w:rsidR="005F32AC" w:rsidRPr="00561F37" w:rsidRDefault="005F32AC" w:rsidP="00561F37">
                      <w:pPr>
                        <w:spacing w:line="20" w:lineRule="exact"/>
                        <w:ind w:rightChars="-8" w:right="-20" w:firstLineChars="29" w:firstLine="31"/>
                        <w:rPr>
                          <w:rFonts w:ascii="標楷體" w:hAnsi="標楷體"/>
                          <w:color w:val="000000"/>
                          <w:kern w:val="0"/>
                          <w:sz w:val="10"/>
                          <w:szCs w:val="10"/>
                        </w:rPr>
                      </w:pPr>
                    </w:p>
                  </w:txbxContent>
                </v:textbox>
                <w10:wrap type="square" anchorx="margin"/>
              </v:shape>
            </w:pict>
          </mc:Fallback>
        </mc:AlternateContent>
      </w:r>
      <w:r w:rsidRPr="00790A4C">
        <w:rPr>
          <w:rFonts w:ascii="標楷體" w:hAnsi="標楷體" w:hint="eastAsia"/>
          <w:szCs w:val="32"/>
        </w:rPr>
        <w:t>逾1年餘未更新資料，恐減損設備使用效益並影響員警執勤功效，不利掌握治安動態資料，經函請</w:t>
      </w:r>
      <w:r w:rsidR="007D7261" w:rsidRPr="00790A4C">
        <w:rPr>
          <w:rFonts w:ascii="標楷體" w:hAnsi="標楷體" w:hint="eastAsia"/>
          <w:spacing w:val="4"/>
          <w:szCs w:val="32"/>
        </w:rPr>
        <w:t>警察局</w:t>
      </w:r>
      <w:r w:rsidRPr="00790A4C">
        <w:rPr>
          <w:rFonts w:ascii="標楷體" w:hAnsi="標楷體" w:hint="eastAsia"/>
          <w:szCs w:val="32"/>
        </w:rPr>
        <w:t>研謀改善。據復：因部分M-Police操作狀況不良，間有當機情形，爰暫時收存待辦理報修或汰換作業；或因避免送修時間冗長，預為控管部分機臺作為備用機等，嗣將</w:t>
      </w:r>
      <w:r w:rsidRPr="00790A4C">
        <w:rPr>
          <w:rFonts w:ascii="標楷體" w:hAnsi="標楷體" w:hint="eastAsia"/>
          <w:bCs/>
        </w:rPr>
        <w:t>持續宣導出勤前務必進行M-Police資料更新，以掌握最新治安動態資料，並將已逾使用年限且使用品質不穩定之載具，儘速辦理報廢，以維持設備使用效益</w:t>
      </w:r>
      <w:r w:rsidRPr="00790A4C">
        <w:rPr>
          <w:rFonts w:ascii="標楷體" w:hAnsi="標楷體" w:hint="eastAsia"/>
          <w:szCs w:val="32"/>
        </w:rPr>
        <w:t>。</w:t>
      </w:r>
    </w:p>
    <w:p w14:paraId="392D2942" w14:textId="77777777" w:rsidR="000447F0" w:rsidRPr="00790A4C" w:rsidRDefault="000447F0" w:rsidP="000835A6">
      <w:pPr>
        <w:overflowPunct w:val="0"/>
        <w:autoSpaceDE w:val="0"/>
        <w:snapToGrid w:val="0"/>
        <w:spacing w:beforeLines="20" w:before="100" w:line="480" w:lineRule="exact"/>
        <w:ind w:firstLineChars="100" w:firstLine="287"/>
        <w:jc w:val="both"/>
        <w:rPr>
          <w:rFonts w:ascii="標楷體" w:hAnsi="標楷體"/>
          <w:b/>
          <w:sz w:val="28"/>
          <w:szCs w:val="28"/>
        </w:rPr>
      </w:pPr>
      <w:r w:rsidRPr="00790A4C">
        <w:rPr>
          <w:rFonts w:ascii="標楷體" w:hAnsi="標楷體" w:hint="eastAsia"/>
          <w:b/>
          <w:sz w:val="28"/>
          <w:szCs w:val="28"/>
        </w:rPr>
        <w:t>（四）109年度重要審核意見追蹤查核情形</w:t>
      </w:r>
    </w:p>
    <w:p w14:paraId="1494A6DD" w14:textId="77777777" w:rsidR="000447F0" w:rsidRPr="00790A4C" w:rsidRDefault="000447F0" w:rsidP="00463A13">
      <w:pPr>
        <w:pStyle w:val="affc"/>
        <w:overflowPunct w:val="0"/>
        <w:spacing w:line="480" w:lineRule="exact"/>
        <w:ind w:firstLineChars="200" w:firstLine="493"/>
        <w:rPr>
          <w:rFonts w:ascii="標楷體" w:hAnsi="標楷體"/>
          <w:b w:val="0"/>
          <w:sz w:val="24"/>
          <w:szCs w:val="24"/>
        </w:rPr>
      </w:pPr>
      <w:r w:rsidRPr="00790A4C">
        <w:rPr>
          <w:rFonts w:ascii="標楷體" w:hAnsi="標楷體" w:hint="eastAsia"/>
          <w:b w:val="0"/>
          <w:sz w:val="24"/>
          <w:szCs w:val="24"/>
        </w:rPr>
        <w:t>本室於10</w:t>
      </w:r>
      <w:r w:rsidRPr="00790A4C">
        <w:rPr>
          <w:rFonts w:ascii="標楷體" w:hAnsi="標楷體" w:hint="eastAsia"/>
          <w:b w:val="0"/>
          <w:sz w:val="24"/>
          <w:szCs w:val="24"/>
          <w:lang w:eastAsia="zh-TW"/>
        </w:rPr>
        <w:t>9</w:t>
      </w:r>
      <w:r w:rsidRPr="00790A4C">
        <w:rPr>
          <w:rFonts w:ascii="標楷體" w:hAnsi="標楷體" w:hint="eastAsia"/>
          <w:b w:val="0"/>
          <w:sz w:val="24"/>
          <w:szCs w:val="24"/>
        </w:rPr>
        <w:t>年度審核報告列重要審核意見</w:t>
      </w:r>
      <w:r w:rsidRPr="00790A4C">
        <w:rPr>
          <w:rFonts w:ascii="標楷體" w:hAnsi="標楷體" w:hint="eastAsia"/>
          <w:b w:val="0"/>
          <w:sz w:val="24"/>
          <w:szCs w:val="24"/>
          <w:lang w:eastAsia="zh-TW"/>
        </w:rPr>
        <w:t>4</w:t>
      </w:r>
      <w:r w:rsidRPr="00790A4C">
        <w:rPr>
          <w:rFonts w:ascii="標楷體" w:hAnsi="標楷體" w:hint="eastAsia"/>
          <w:b w:val="0"/>
          <w:sz w:val="24"/>
          <w:szCs w:val="24"/>
        </w:rPr>
        <w:t>項，經賡續追蹤查核實際辦理結果，</w:t>
      </w:r>
      <w:r w:rsidRPr="00790A4C">
        <w:rPr>
          <w:rFonts w:ascii="標楷體" w:hAnsi="標楷體" w:hint="eastAsia"/>
          <w:b w:val="0"/>
          <w:sz w:val="24"/>
          <w:szCs w:val="24"/>
          <w:lang w:eastAsia="zh-TW"/>
        </w:rPr>
        <w:t>均</w:t>
      </w:r>
      <w:proofErr w:type="spellStart"/>
      <w:r w:rsidRPr="00790A4C">
        <w:rPr>
          <w:rFonts w:ascii="標楷體" w:hAnsi="標楷體" w:hint="eastAsia"/>
          <w:b w:val="0"/>
          <w:sz w:val="24"/>
          <w:szCs w:val="24"/>
        </w:rPr>
        <w:t>已研謀改善</w:t>
      </w:r>
      <w:r w:rsidRPr="00790A4C">
        <w:rPr>
          <w:rFonts w:ascii="標楷體" w:hAnsi="標楷體" w:hint="eastAsia"/>
          <w:b w:val="0"/>
          <w:sz w:val="24"/>
          <w:szCs w:val="24"/>
          <w:lang w:eastAsia="zh-TW"/>
        </w:rPr>
        <w:t>或依改善措施持續辦理中</w:t>
      </w:r>
      <w:proofErr w:type="spellEnd"/>
      <w:r w:rsidRPr="00790A4C">
        <w:rPr>
          <w:rFonts w:ascii="標楷體" w:hAnsi="標楷體" w:hint="eastAsia"/>
          <w:b w:val="0"/>
          <w:sz w:val="24"/>
          <w:szCs w:val="24"/>
        </w:rPr>
        <w:t>（表</w:t>
      </w:r>
      <w:r w:rsidRPr="00790A4C">
        <w:rPr>
          <w:rFonts w:ascii="標楷體" w:hAnsi="標楷體" w:hint="eastAsia"/>
          <w:b w:val="0"/>
          <w:sz w:val="24"/>
          <w:szCs w:val="24"/>
          <w:lang w:eastAsia="zh-TW"/>
        </w:rPr>
        <w:t>3</w:t>
      </w:r>
      <w:r w:rsidRPr="00790A4C">
        <w:rPr>
          <w:rFonts w:ascii="標楷體" w:hAnsi="標楷體" w:hint="eastAsia"/>
          <w:b w:val="0"/>
          <w:sz w:val="24"/>
          <w:szCs w:val="24"/>
        </w:rPr>
        <w:t>）。</w:t>
      </w:r>
    </w:p>
    <w:p w14:paraId="25D2369E" w14:textId="77777777" w:rsidR="000447F0" w:rsidRPr="00790A4C" w:rsidRDefault="000447F0" w:rsidP="00463A13">
      <w:pPr>
        <w:widowControl/>
        <w:overflowPunct w:val="0"/>
        <w:spacing w:beforeLines="20" w:before="100" w:afterLines="20" w:after="100"/>
        <w:ind w:leftChars="5" w:left="12" w:rightChars="-7" w:right="-17"/>
        <w:jc w:val="center"/>
        <w:rPr>
          <w:rFonts w:ascii="標楷體" w:hAnsi="標楷體"/>
          <w:b/>
        </w:rPr>
      </w:pPr>
      <w:r w:rsidRPr="00790A4C">
        <w:rPr>
          <w:rFonts w:ascii="標楷體" w:hAnsi="標楷體" w:hint="eastAsia"/>
          <w:b/>
        </w:rPr>
        <w:t>表3　109年度審核報告所列警察局主管重要審核意見覆核辦理情形表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232"/>
        <w:gridCol w:w="1679"/>
      </w:tblGrid>
      <w:tr w:rsidR="00790A4C" w:rsidRPr="00790A4C" w14:paraId="7BBCC040" w14:textId="77777777" w:rsidTr="004E7078">
        <w:trPr>
          <w:trHeight w:val="397"/>
          <w:tblHeader/>
          <w:jc w:val="center"/>
        </w:trPr>
        <w:tc>
          <w:tcPr>
            <w:tcW w:w="4153" w:type="pct"/>
            <w:tcBorders>
              <w:top w:val="single" w:sz="4" w:space="0" w:color="auto"/>
              <w:left w:val="single" w:sz="4" w:space="0" w:color="auto"/>
              <w:bottom w:val="single" w:sz="4" w:space="0" w:color="auto"/>
              <w:right w:val="single" w:sz="4" w:space="0" w:color="auto"/>
            </w:tcBorders>
            <w:vAlign w:val="center"/>
          </w:tcPr>
          <w:p w14:paraId="0C860612" w14:textId="77777777" w:rsidR="000447F0" w:rsidRPr="00790A4C" w:rsidRDefault="000447F0" w:rsidP="00463A13">
            <w:pPr>
              <w:widowControl/>
              <w:overflowPunct w:val="0"/>
              <w:jc w:val="center"/>
              <w:rPr>
                <w:rFonts w:ascii="標楷體" w:hAnsi="標楷體"/>
                <w:sz w:val="20"/>
              </w:rPr>
            </w:pPr>
            <w:r w:rsidRPr="00790A4C">
              <w:rPr>
                <w:rFonts w:ascii="標楷體" w:hAnsi="標楷體" w:hint="eastAsia"/>
                <w:sz w:val="20"/>
              </w:rPr>
              <w:t>重要審核意見標題</w:t>
            </w:r>
          </w:p>
        </w:tc>
        <w:tc>
          <w:tcPr>
            <w:tcW w:w="847" w:type="pct"/>
            <w:tcBorders>
              <w:top w:val="single" w:sz="4" w:space="0" w:color="auto"/>
              <w:left w:val="single" w:sz="4" w:space="0" w:color="auto"/>
              <w:bottom w:val="single" w:sz="4" w:space="0" w:color="auto"/>
              <w:right w:val="single" w:sz="4" w:space="0" w:color="auto"/>
            </w:tcBorders>
            <w:vAlign w:val="center"/>
          </w:tcPr>
          <w:p w14:paraId="0CA39CA3" w14:textId="77777777" w:rsidR="000447F0" w:rsidRPr="00790A4C" w:rsidRDefault="000447F0" w:rsidP="00463A13">
            <w:pPr>
              <w:widowControl/>
              <w:overflowPunct w:val="0"/>
              <w:jc w:val="center"/>
              <w:rPr>
                <w:rFonts w:ascii="標楷體" w:hAnsi="標楷體"/>
                <w:sz w:val="20"/>
              </w:rPr>
            </w:pPr>
            <w:r w:rsidRPr="00790A4C">
              <w:rPr>
                <w:rFonts w:ascii="標楷體" w:hAnsi="標楷體" w:hint="eastAsia"/>
                <w:sz w:val="20"/>
              </w:rPr>
              <w:t>說明</w:t>
            </w:r>
          </w:p>
        </w:tc>
      </w:tr>
      <w:tr w:rsidR="00790A4C" w:rsidRPr="00790A4C" w14:paraId="0B964700" w14:textId="77777777" w:rsidTr="004E7078">
        <w:trPr>
          <w:trHeight w:val="397"/>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3284972" w14:textId="77777777" w:rsidR="000447F0" w:rsidRPr="00790A4C" w:rsidRDefault="000447F0" w:rsidP="00463A13">
            <w:pPr>
              <w:widowControl/>
              <w:overflowPunct w:val="0"/>
              <w:jc w:val="both"/>
              <w:rPr>
                <w:rFonts w:ascii="標楷體" w:hAnsi="標楷體"/>
                <w:b/>
                <w:noProof/>
                <w:sz w:val="20"/>
              </w:rPr>
            </w:pPr>
            <w:r w:rsidRPr="00790A4C">
              <w:rPr>
                <w:rFonts w:ascii="標楷體" w:hAnsi="標楷體" w:hint="eastAsia"/>
                <w:b/>
                <w:noProof/>
                <w:sz w:val="20"/>
              </w:rPr>
              <w:t>已研謀改善或依改善措施持續辦理</w:t>
            </w:r>
          </w:p>
        </w:tc>
      </w:tr>
      <w:tr w:rsidR="00790A4C" w:rsidRPr="00790A4C" w14:paraId="30760E66" w14:textId="77777777" w:rsidTr="004E7078">
        <w:trPr>
          <w:trHeight w:val="624"/>
          <w:jc w:val="center"/>
        </w:trPr>
        <w:tc>
          <w:tcPr>
            <w:tcW w:w="4153" w:type="pct"/>
            <w:tcBorders>
              <w:top w:val="single" w:sz="4" w:space="0" w:color="auto"/>
              <w:left w:val="single" w:sz="4" w:space="0" w:color="auto"/>
              <w:bottom w:val="single" w:sz="4" w:space="0" w:color="auto"/>
              <w:right w:val="single" w:sz="4" w:space="0" w:color="auto"/>
            </w:tcBorders>
            <w:vAlign w:val="center"/>
          </w:tcPr>
          <w:p w14:paraId="1F2E8166" w14:textId="77777777" w:rsidR="000447F0" w:rsidRPr="00790A4C" w:rsidRDefault="000447F0" w:rsidP="00463A13">
            <w:pPr>
              <w:overflowPunct w:val="0"/>
              <w:ind w:left="217" w:hangingChars="105" w:hanging="217"/>
              <w:jc w:val="both"/>
              <w:rPr>
                <w:rFonts w:ascii="標楷體" w:hAnsi="標楷體"/>
                <w:noProof/>
                <w:spacing w:val="-6"/>
                <w:sz w:val="20"/>
              </w:rPr>
            </w:pPr>
            <w:r w:rsidRPr="00790A4C">
              <w:rPr>
                <w:rFonts w:ascii="標楷體" w:hAnsi="標楷體" w:hint="eastAsia"/>
                <w:noProof/>
                <w:sz w:val="20"/>
              </w:rPr>
              <w:t>1</w:t>
            </w:r>
            <w:r w:rsidRPr="00790A4C">
              <w:rPr>
                <w:rFonts w:ascii="標楷體" w:hAnsi="標楷體"/>
                <w:noProof/>
                <w:sz w:val="20"/>
              </w:rPr>
              <w:t>.</w:t>
            </w:r>
            <w:r w:rsidRPr="00790A4C">
              <w:rPr>
                <w:rFonts w:ascii="標楷體" w:hAnsi="標楷體" w:hint="eastAsia"/>
                <w:noProof/>
                <w:spacing w:val="-4"/>
                <w:sz w:val="20"/>
              </w:rPr>
              <w:t>執行交通執法業務經中央考評具有成效，惟酒駕肇事件數、機車及高齡者交通事故之傷亡人數均較往年增加，允宜妥謀善策，以維護民眾交通安全。</w:t>
            </w:r>
          </w:p>
        </w:tc>
        <w:tc>
          <w:tcPr>
            <w:tcW w:w="847" w:type="pct"/>
            <w:vMerge w:val="restart"/>
            <w:tcBorders>
              <w:left w:val="single" w:sz="4" w:space="0" w:color="auto"/>
              <w:right w:val="single" w:sz="4" w:space="0" w:color="auto"/>
              <w:tl2br w:val="single" w:sz="4" w:space="0" w:color="auto"/>
            </w:tcBorders>
          </w:tcPr>
          <w:p w14:paraId="5626FAF3" w14:textId="77777777" w:rsidR="000447F0" w:rsidRPr="00790A4C" w:rsidRDefault="000447F0" w:rsidP="00463A13">
            <w:pPr>
              <w:overflowPunct w:val="0"/>
              <w:jc w:val="both"/>
              <w:rPr>
                <w:rFonts w:ascii="標楷體" w:hAnsi="標楷體"/>
                <w:sz w:val="20"/>
              </w:rPr>
            </w:pPr>
          </w:p>
        </w:tc>
      </w:tr>
      <w:tr w:rsidR="00790A4C" w:rsidRPr="00790A4C" w14:paraId="58C8D54D" w14:textId="77777777" w:rsidTr="004E7078">
        <w:trPr>
          <w:trHeight w:val="624"/>
          <w:jc w:val="center"/>
        </w:trPr>
        <w:tc>
          <w:tcPr>
            <w:tcW w:w="4153" w:type="pct"/>
            <w:tcBorders>
              <w:top w:val="single" w:sz="4" w:space="0" w:color="auto"/>
              <w:left w:val="single" w:sz="4" w:space="0" w:color="auto"/>
              <w:bottom w:val="single" w:sz="4" w:space="0" w:color="auto"/>
              <w:right w:val="single" w:sz="4" w:space="0" w:color="auto"/>
            </w:tcBorders>
            <w:vAlign w:val="center"/>
          </w:tcPr>
          <w:p w14:paraId="3C133BE4" w14:textId="77777777" w:rsidR="000447F0" w:rsidRPr="00790A4C" w:rsidRDefault="000447F0" w:rsidP="00463A13">
            <w:pPr>
              <w:overflowPunct w:val="0"/>
              <w:ind w:left="209" w:hangingChars="105" w:hanging="209"/>
              <w:jc w:val="both"/>
              <w:rPr>
                <w:rFonts w:ascii="標楷體" w:hAnsi="標楷體"/>
                <w:noProof/>
                <w:spacing w:val="-6"/>
                <w:sz w:val="20"/>
              </w:rPr>
            </w:pPr>
            <w:r w:rsidRPr="00790A4C">
              <w:rPr>
                <w:rFonts w:ascii="標楷體" w:hAnsi="標楷體" w:hint="eastAsia"/>
                <w:noProof/>
                <w:spacing w:val="-4"/>
                <w:sz w:val="20"/>
              </w:rPr>
              <w:t>2</w:t>
            </w:r>
            <w:r w:rsidRPr="00790A4C">
              <w:rPr>
                <w:rFonts w:ascii="標楷體" w:hAnsi="標楷體"/>
                <w:noProof/>
                <w:spacing w:val="-4"/>
                <w:sz w:val="20"/>
              </w:rPr>
              <w:t>.</w:t>
            </w:r>
            <w:r w:rsidRPr="00790A4C">
              <w:rPr>
                <w:rFonts w:ascii="標楷體" w:hAnsi="標楷體" w:hint="eastAsia"/>
                <w:noProof/>
                <w:spacing w:val="-4"/>
                <w:sz w:val="20"/>
              </w:rPr>
              <w:t>執行應受尿液採驗人定期檢驗業務經中央考評績優，惟尿液採驗管理作業未臻周延，允應研謀改善，以提升尿液採驗率。</w:t>
            </w:r>
          </w:p>
        </w:tc>
        <w:tc>
          <w:tcPr>
            <w:tcW w:w="847" w:type="pct"/>
            <w:vMerge/>
            <w:tcBorders>
              <w:left w:val="single" w:sz="4" w:space="0" w:color="auto"/>
              <w:right w:val="single" w:sz="4" w:space="0" w:color="auto"/>
              <w:tl2br w:val="single" w:sz="4" w:space="0" w:color="auto"/>
            </w:tcBorders>
          </w:tcPr>
          <w:p w14:paraId="48ED75B1" w14:textId="77777777" w:rsidR="000447F0" w:rsidRPr="00790A4C" w:rsidRDefault="000447F0" w:rsidP="00463A13">
            <w:pPr>
              <w:overflowPunct w:val="0"/>
              <w:jc w:val="both"/>
              <w:rPr>
                <w:rFonts w:ascii="標楷體" w:hAnsi="標楷體"/>
                <w:sz w:val="20"/>
              </w:rPr>
            </w:pPr>
          </w:p>
        </w:tc>
      </w:tr>
      <w:tr w:rsidR="00790A4C" w:rsidRPr="00790A4C" w14:paraId="39904144" w14:textId="77777777" w:rsidTr="004E7078">
        <w:trPr>
          <w:trHeight w:val="454"/>
          <w:jc w:val="center"/>
        </w:trPr>
        <w:tc>
          <w:tcPr>
            <w:tcW w:w="4153" w:type="pct"/>
            <w:tcBorders>
              <w:top w:val="single" w:sz="4" w:space="0" w:color="auto"/>
              <w:left w:val="single" w:sz="4" w:space="0" w:color="auto"/>
              <w:bottom w:val="single" w:sz="4" w:space="0" w:color="auto"/>
              <w:right w:val="single" w:sz="4" w:space="0" w:color="auto"/>
            </w:tcBorders>
            <w:vAlign w:val="center"/>
          </w:tcPr>
          <w:p w14:paraId="2BABC82F" w14:textId="77777777" w:rsidR="000447F0" w:rsidRPr="00790A4C" w:rsidRDefault="000447F0" w:rsidP="00463A13">
            <w:pPr>
              <w:overflowPunct w:val="0"/>
              <w:jc w:val="both"/>
              <w:rPr>
                <w:rFonts w:ascii="標楷體" w:hAnsi="標楷體"/>
                <w:noProof/>
                <w:spacing w:val="-6"/>
                <w:sz w:val="20"/>
              </w:rPr>
            </w:pPr>
            <w:r w:rsidRPr="00790A4C">
              <w:rPr>
                <w:rFonts w:ascii="標楷體" w:hAnsi="標楷體" w:hint="eastAsia"/>
                <w:noProof/>
                <w:spacing w:val="-4"/>
                <w:sz w:val="20"/>
              </w:rPr>
              <w:t>3.行政罰鍰收繳率偏低，允應加強清理作業，提升執行成效。</w:t>
            </w:r>
          </w:p>
        </w:tc>
        <w:tc>
          <w:tcPr>
            <w:tcW w:w="847" w:type="pct"/>
            <w:vMerge/>
            <w:tcBorders>
              <w:left w:val="single" w:sz="4" w:space="0" w:color="auto"/>
              <w:right w:val="single" w:sz="4" w:space="0" w:color="auto"/>
              <w:tl2br w:val="single" w:sz="4" w:space="0" w:color="auto"/>
            </w:tcBorders>
          </w:tcPr>
          <w:p w14:paraId="782B8B69" w14:textId="77777777" w:rsidR="000447F0" w:rsidRPr="00790A4C" w:rsidRDefault="000447F0" w:rsidP="00463A13">
            <w:pPr>
              <w:overflowPunct w:val="0"/>
              <w:jc w:val="both"/>
              <w:rPr>
                <w:rFonts w:ascii="標楷體" w:hAnsi="標楷體"/>
                <w:sz w:val="20"/>
              </w:rPr>
            </w:pPr>
          </w:p>
        </w:tc>
      </w:tr>
      <w:tr w:rsidR="00790A4C" w:rsidRPr="00790A4C" w14:paraId="1BD0804A" w14:textId="77777777" w:rsidTr="004E7078">
        <w:trPr>
          <w:trHeight w:val="543"/>
          <w:jc w:val="center"/>
        </w:trPr>
        <w:tc>
          <w:tcPr>
            <w:tcW w:w="4153" w:type="pct"/>
            <w:tcBorders>
              <w:top w:val="single" w:sz="4" w:space="0" w:color="auto"/>
              <w:left w:val="single" w:sz="4" w:space="0" w:color="auto"/>
              <w:bottom w:val="single" w:sz="4" w:space="0" w:color="auto"/>
              <w:right w:val="single" w:sz="4" w:space="0" w:color="auto"/>
            </w:tcBorders>
            <w:vAlign w:val="center"/>
          </w:tcPr>
          <w:p w14:paraId="6E24ACEF" w14:textId="77777777" w:rsidR="000447F0" w:rsidRPr="00790A4C" w:rsidRDefault="000447F0" w:rsidP="00463A13">
            <w:pPr>
              <w:overflowPunct w:val="0"/>
              <w:ind w:left="209" w:hangingChars="105" w:hanging="209"/>
              <w:jc w:val="both"/>
              <w:rPr>
                <w:rFonts w:ascii="標楷體" w:hAnsi="標楷體"/>
                <w:noProof/>
                <w:sz w:val="20"/>
              </w:rPr>
            </w:pPr>
            <w:r w:rsidRPr="00790A4C">
              <w:rPr>
                <w:rFonts w:ascii="標楷體" w:hAnsi="標楷體" w:hint="eastAsia"/>
                <w:noProof/>
                <w:spacing w:val="-4"/>
                <w:sz w:val="20"/>
              </w:rPr>
              <w:t>4.運用</w:t>
            </w:r>
            <w:r w:rsidRPr="00790A4C">
              <w:rPr>
                <w:rFonts w:ascii="標楷體" w:hAnsi="標楷體" w:hint="eastAsia"/>
                <w:noProof/>
                <w:spacing w:val="-6"/>
                <w:sz w:val="20"/>
              </w:rPr>
              <w:t>智慧型交通執法管理系統</w:t>
            </w:r>
            <w:r w:rsidRPr="00790A4C">
              <w:rPr>
                <w:rFonts w:ascii="標楷體" w:hAnsi="標楷體" w:hint="eastAsia"/>
                <w:sz w:val="20"/>
              </w:rPr>
              <w:t>辦理</w:t>
            </w:r>
            <w:r w:rsidRPr="00790A4C">
              <w:rPr>
                <w:rFonts w:ascii="標楷體" w:hAnsi="標楷體" w:hint="eastAsia"/>
                <w:noProof/>
                <w:spacing w:val="-6"/>
                <w:sz w:val="20"/>
              </w:rPr>
              <w:t>交通違規舉發作業，惟舉發日期間有遲延，允應檢討改善。</w:t>
            </w:r>
          </w:p>
        </w:tc>
        <w:tc>
          <w:tcPr>
            <w:tcW w:w="847" w:type="pct"/>
            <w:vMerge/>
            <w:tcBorders>
              <w:left w:val="single" w:sz="4" w:space="0" w:color="auto"/>
              <w:right w:val="single" w:sz="4" w:space="0" w:color="auto"/>
              <w:tl2br w:val="single" w:sz="4" w:space="0" w:color="auto"/>
            </w:tcBorders>
          </w:tcPr>
          <w:p w14:paraId="100B47DC" w14:textId="77777777" w:rsidR="000447F0" w:rsidRPr="00790A4C" w:rsidRDefault="000447F0" w:rsidP="00463A13">
            <w:pPr>
              <w:overflowPunct w:val="0"/>
              <w:jc w:val="both"/>
              <w:rPr>
                <w:rFonts w:ascii="標楷體" w:hAnsi="標楷體"/>
                <w:sz w:val="20"/>
              </w:rPr>
            </w:pPr>
          </w:p>
        </w:tc>
      </w:tr>
    </w:tbl>
    <w:bookmarkEnd w:id="36"/>
    <w:p w14:paraId="05AFFB30" w14:textId="77777777" w:rsidR="00E0264D" w:rsidRPr="00790A4C" w:rsidRDefault="00E0264D" w:rsidP="00211DFD">
      <w:pPr>
        <w:kinsoku w:val="0"/>
        <w:overflowPunct w:val="0"/>
        <w:snapToGrid w:val="0"/>
        <w:spacing w:beforeLines="50" w:before="250" w:line="500" w:lineRule="exact"/>
        <w:outlineLvl w:val="0"/>
        <w:rPr>
          <w:rFonts w:ascii="標楷體" w:hAnsi="標楷體"/>
          <w:b/>
          <w:sz w:val="36"/>
          <w:szCs w:val="36"/>
        </w:rPr>
      </w:pPr>
      <w:r w:rsidRPr="00790A4C">
        <w:rPr>
          <w:rFonts w:ascii="標楷體" w:hAnsi="標楷體" w:hint="eastAsia"/>
          <w:b/>
          <w:sz w:val="36"/>
          <w:szCs w:val="36"/>
        </w:rPr>
        <w:lastRenderedPageBreak/>
        <w:t>拾、衛生局主管</w:t>
      </w:r>
    </w:p>
    <w:p w14:paraId="4B4406A7" w14:textId="77777777" w:rsidR="00E0264D" w:rsidRPr="00790A4C" w:rsidRDefault="00E0264D" w:rsidP="00240F9B">
      <w:pPr>
        <w:kinsoku w:val="0"/>
        <w:overflowPunct w:val="0"/>
        <w:autoSpaceDE w:val="0"/>
        <w:snapToGrid w:val="0"/>
        <w:spacing w:line="520" w:lineRule="exact"/>
        <w:ind w:firstLineChars="200" w:firstLine="493"/>
        <w:jc w:val="both"/>
        <w:rPr>
          <w:rFonts w:ascii="標楷體" w:hAnsi="標楷體"/>
          <w:kern w:val="0"/>
          <w:szCs w:val="24"/>
        </w:rPr>
      </w:pPr>
      <w:r w:rsidRPr="00790A4C">
        <w:rPr>
          <w:rFonts w:ascii="標楷體" w:hAnsi="標楷體" w:hint="eastAsia"/>
          <w:kern w:val="0"/>
          <w:szCs w:val="24"/>
        </w:rPr>
        <w:t>衛生局主管計有公務機關1個，非營業特種基金1個，各該單位決算及附屬單位決算非營業部分之審核情形如次：</w:t>
      </w:r>
    </w:p>
    <w:p w14:paraId="0BC00093" w14:textId="77777777" w:rsidR="00E0264D" w:rsidRPr="00790A4C" w:rsidRDefault="00E0264D" w:rsidP="0000641B">
      <w:pPr>
        <w:overflowPunct w:val="0"/>
        <w:spacing w:line="540" w:lineRule="exact"/>
        <w:jc w:val="both"/>
        <w:rPr>
          <w:rFonts w:ascii="標楷體" w:hAnsi="標楷體"/>
          <w:kern w:val="0"/>
          <w:sz w:val="32"/>
          <w:szCs w:val="32"/>
        </w:rPr>
      </w:pPr>
      <w:r w:rsidRPr="00790A4C">
        <w:rPr>
          <w:rFonts w:ascii="標楷體" w:hAnsi="標楷體" w:hint="eastAsia"/>
          <w:b/>
          <w:kern w:val="0"/>
          <w:sz w:val="32"/>
          <w:szCs w:val="32"/>
        </w:rPr>
        <w:t>一、單</w:t>
      </w:r>
      <w:r w:rsidRPr="00790A4C">
        <w:rPr>
          <w:rFonts w:ascii="標楷體" w:hAnsi="標楷體"/>
          <w:b/>
          <w:kern w:val="0"/>
          <w:sz w:val="32"/>
          <w:szCs w:val="32"/>
        </w:rPr>
        <w:t>位</w:t>
      </w:r>
      <w:r w:rsidRPr="00790A4C">
        <w:rPr>
          <w:rFonts w:ascii="標楷體" w:hAnsi="標楷體" w:hint="eastAsia"/>
          <w:b/>
          <w:kern w:val="0"/>
          <w:sz w:val="32"/>
          <w:szCs w:val="32"/>
        </w:rPr>
        <w:t>決算部分</w:t>
      </w:r>
    </w:p>
    <w:p w14:paraId="5FE2BAF4" w14:textId="77777777" w:rsidR="00E0264D" w:rsidRPr="00790A4C" w:rsidRDefault="00E0264D" w:rsidP="00240F9B">
      <w:pPr>
        <w:kinsoku w:val="0"/>
        <w:overflowPunct w:val="0"/>
        <w:autoSpaceDE w:val="0"/>
        <w:snapToGrid w:val="0"/>
        <w:spacing w:line="500" w:lineRule="exact"/>
        <w:ind w:firstLineChars="200" w:firstLine="493"/>
        <w:jc w:val="both"/>
        <w:rPr>
          <w:rFonts w:ascii="標楷體" w:hAnsi="標楷體"/>
          <w:kern w:val="0"/>
          <w:szCs w:val="24"/>
        </w:rPr>
      </w:pPr>
      <w:r w:rsidRPr="00790A4C">
        <w:rPr>
          <w:rFonts w:ascii="標楷體" w:hAnsi="標楷體" w:hint="eastAsia"/>
          <w:kern w:val="0"/>
          <w:szCs w:val="24"/>
        </w:rPr>
        <w:t>衛生局主管僅衛生局1個機關，掌理公共衛生、市民健康管理與服務、</w:t>
      </w:r>
      <w:r w:rsidRPr="00790A4C">
        <w:rPr>
          <w:rFonts w:ascii="標楷體" w:hAnsi="標楷體" w:hint="eastAsia"/>
          <w:spacing w:val="-2"/>
          <w:kern w:val="0"/>
          <w:szCs w:val="24"/>
        </w:rPr>
        <w:t>醫（藥）政管理、</w:t>
      </w:r>
      <w:r w:rsidRPr="00790A4C">
        <w:rPr>
          <w:rFonts w:ascii="標楷體" w:hAnsi="標楷體" w:hint="eastAsia"/>
          <w:kern w:val="0"/>
          <w:szCs w:val="24"/>
        </w:rPr>
        <w:t>長期照護、醫事機構管理、衛生教育、食品衛生、公共衛生檢驗等業務。茲將</w:t>
      </w:r>
      <w:r w:rsidRPr="00790A4C">
        <w:rPr>
          <w:rFonts w:ascii="標楷體" w:hAnsi="標楷體"/>
          <w:kern w:val="0"/>
          <w:szCs w:val="24"/>
        </w:rPr>
        <w:t>110</w:t>
      </w:r>
      <w:r w:rsidRPr="00790A4C">
        <w:rPr>
          <w:rFonts w:ascii="標楷體" w:hAnsi="標楷體" w:hint="eastAsia"/>
          <w:kern w:val="0"/>
          <w:szCs w:val="24"/>
        </w:rPr>
        <w:t>年度決算審核結果說明如次：</w:t>
      </w:r>
    </w:p>
    <w:p w14:paraId="182AFB49" w14:textId="77777777" w:rsidR="00E0264D" w:rsidRPr="00790A4C" w:rsidRDefault="00E0264D" w:rsidP="0000641B">
      <w:pPr>
        <w:kinsoku w:val="0"/>
        <w:overflowPunct w:val="0"/>
        <w:spacing w:line="54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（一）計畫實施之查核</w:t>
      </w:r>
    </w:p>
    <w:p w14:paraId="43F6CE6D" w14:textId="77777777" w:rsidR="00E0264D" w:rsidRPr="00790A4C" w:rsidRDefault="00E0264D" w:rsidP="0000641B">
      <w:pPr>
        <w:kinsoku w:val="0"/>
        <w:overflowPunct w:val="0"/>
        <w:autoSpaceDE w:val="0"/>
        <w:snapToGrid w:val="0"/>
        <w:spacing w:line="510" w:lineRule="exact"/>
        <w:ind w:firstLineChars="200" w:firstLine="493"/>
        <w:jc w:val="both"/>
        <w:rPr>
          <w:rFonts w:ascii="標楷體" w:hAnsi="標楷體"/>
          <w:kern w:val="0"/>
          <w:szCs w:val="24"/>
        </w:rPr>
      </w:pPr>
      <w:r w:rsidRPr="00790A4C">
        <w:rPr>
          <w:rFonts w:ascii="標楷體" w:hAnsi="標楷體" w:hint="eastAsia"/>
          <w:kern w:val="0"/>
          <w:szCs w:val="24"/>
        </w:rPr>
        <w:t>業務計畫5項，下分工作計畫11項，包括疾病管制、醫政管理、衛生保健、衛生檢驗及食品藥物管理等重要施政項目，</w:t>
      </w:r>
      <w:r w:rsidRPr="00790A4C">
        <w:rPr>
          <w:rFonts w:ascii="標楷體" w:hAnsi="標楷體" w:hint="eastAsia"/>
          <w:bCs/>
        </w:rPr>
        <w:t>其中已執行完成者</w:t>
      </w:r>
      <w:r w:rsidRPr="00790A4C">
        <w:rPr>
          <w:rFonts w:ascii="標楷體" w:hAnsi="標楷體"/>
          <w:bCs/>
        </w:rPr>
        <w:t>10</w:t>
      </w:r>
      <w:r w:rsidRPr="00790A4C">
        <w:rPr>
          <w:rFonts w:ascii="標楷體" w:hAnsi="標楷體" w:hint="eastAsia"/>
          <w:bCs/>
        </w:rPr>
        <w:t>項，尚在執行者</w:t>
      </w:r>
      <w:r w:rsidRPr="00790A4C">
        <w:rPr>
          <w:rFonts w:ascii="標楷體" w:hAnsi="標楷體"/>
          <w:bCs/>
        </w:rPr>
        <w:t>1</w:t>
      </w:r>
      <w:r w:rsidRPr="00790A4C">
        <w:rPr>
          <w:rFonts w:ascii="標楷體" w:hAnsi="標楷體" w:hint="eastAsia"/>
          <w:bCs/>
        </w:rPr>
        <w:t>項，主要係住宿式服務機構使用者補助方案尚在辦理中所致</w:t>
      </w:r>
      <w:r w:rsidRPr="00790A4C">
        <w:rPr>
          <w:rFonts w:ascii="標楷體" w:hAnsi="標楷體" w:hint="eastAsia"/>
          <w:kern w:val="0"/>
          <w:szCs w:val="24"/>
        </w:rPr>
        <w:t>。</w:t>
      </w:r>
    </w:p>
    <w:p w14:paraId="6E59FA32" w14:textId="77777777" w:rsidR="00E0264D" w:rsidRPr="00790A4C" w:rsidRDefault="00E0264D" w:rsidP="0000641B">
      <w:pPr>
        <w:kinsoku w:val="0"/>
        <w:overflowPunct w:val="0"/>
        <w:spacing w:line="54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（二）預算執行之審核</w:t>
      </w:r>
    </w:p>
    <w:p w14:paraId="0CE03EC3" w14:textId="77777777" w:rsidR="00E0264D" w:rsidRPr="00790A4C" w:rsidRDefault="00E0264D" w:rsidP="004E7078">
      <w:pPr>
        <w:kinsoku w:val="0"/>
        <w:overflowPunct w:val="0"/>
        <w:autoSpaceDE w:val="0"/>
        <w:snapToGrid w:val="0"/>
        <w:spacing w:line="514" w:lineRule="exact"/>
        <w:ind w:firstLineChars="200" w:firstLine="493"/>
        <w:jc w:val="both"/>
        <w:rPr>
          <w:rFonts w:ascii="標楷體" w:hAnsi="標楷體"/>
          <w:kern w:val="0"/>
          <w:szCs w:val="24"/>
        </w:rPr>
      </w:pPr>
      <w:r w:rsidRPr="00790A4C">
        <w:rPr>
          <w:rFonts w:ascii="標楷體" w:hAnsi="標楷體" w:hint="eastAsia"/>
          <w:kern w:val="0"/>
          <w:szCs w:val="24"/>
        </w:rPr>
        <w:t>1.歲入預算數550萬餘元，決算審核結果，審定實現數941萬餘元，應收保留數682萬餘元，係違反衛生法令案件之行政罰鍰收入，尚待收取；合計決算審定數1,623萬餘元，較預算增加1,073萬餘元（194.83％），主要係違反衛生法令案件之行政罰鍰收入較預計增加所致。</w:t>
      </w:r>
    </w:p>
    <w:p w14:paraId="11D47637" w14:textId="77777777" w:rsidR="00E0264D" w:rsidRPr="00790A4C" w:rsidRDefault="00E0264D" w:rsidP="004E7078">
      <w:pPr>
        <w:kinsoku w:val="0"/>
        <w:overflowPunct w:val="0"/>
        <w:autoSpaceDE w:val="0"/>
        <w:snapToGrid w:val="0"/>
        <w:spacing w:line="514" w:lineRule="exact"/>
        <w:ind w:firstLineChars="200" w:firstLine="461"/>
        <w:jc w:val="both"/>
        <w:rPr>
          <w:rFonts w:ascii="標楷體" w:hAnsi="標楷體"/>
          <w:bCs/>
        </w:rPr>
      </w:pPr>
      <w:r w:rsidRPr="00790A4C">
        <w:rPr>
          <w:rFonts w:ascii="標楷體" w:hAnsi="標楷體" w:hint="eastAsia"/>
          <w:bCs/>
          <w:spacing w:val="-8"/>
        </w:rPr>
        <w:t>2.以前年度歲入轉入數計1,814萬餘元，決算審核結果，審定實現數327萬餘元（18.03％）；</w:t>
      </w:r>
      <w:r w:rsidRPr="00790A4C">
        <w:rPr>
          <w:rFonts w:ascii="標楷體" w:hAnsi="標楷體" w:hint="eastAsia"/>
          <w:bCs/>
          <w:spacing w:val="2"/>
        </w:rPr>
        <w:t>減免數169萬餘元（9.33％），係註銷已逾執行期間之行政罰鍰；應收保留數1,317萬餘元</w:t>
      </w:r>
      <w:r w:rsidRPr="00790A4C">
        <w:rPr>
          <w:rFonts w:ascii="標楷體" w:hAnsi="標楷體" w:hint="eastAsia"/>
          <w:bCs/>
        </w:rPr>
        <w:t>（72.63％），係違反衛生法令案件之罰鍰收入，尚待收取。</w:t>
      </w:r>
    </w:p>
    <w:p w14:paraId="1EC7D860" w14:textId="77777777" w:rsidR="00E0264D" w:rsidRPr="00790A4C" w:rsidRDefault="00E0264D" w:rsidP="004E7078">
      <w:pPr>
        <w:kinsoku w:val="0"/>
        <w:overflowPunct w:val="0"/>
        <w:autoSpaceDE w:val="0"/>
        <w:snapToGrid w:val="0"/>
        <w:spacing w:line="514" w:lineRule="exact"/>
        <w:ind w:firstLineChars="200" w:firstLine="485"/>
        <w:jc w:val="both"/>
        <w:rPr>
          <w:rFonts w:ascii="標楷體" w:hAnsi="標楷體"/>
          <w:bCs/>
          <w:szCs w:val="24"/>
        </w:rPr>
      </w:pPr>
      <w:r w:rsidRPr="00790A4C">
        <w:rPr>
          <w:rFonts w:ascii="標楷體" w:hAnsi="標楷體" w:hint="eastAsia"/>
          <w:bCs/>
          <w:spacing w:val="-2"/>
          <w:szCs w:val="24"/>
        </w:rPr>
        <w:t>3.歲出原編列預算數4億8,634萬餘元，經追加預算167萬餘元，追減預算336萬餘元，</w:t>
      </w:r>
      <w:r w:rsidRPr="00790A4C">
        <w:rPr>
          <w:rFonts w:ascii="標楷體" w:hAnsi="標楷體" w:hint="eastAsia"/>
          <w:bCs/>
          <w:szCs w:val="24"/>
        </w:rPr>
        <w:t>合計4億8,465萬餘元，決算審核結果，審定實現數4億442萬餘元（83.45％），應付保留數952萬餘元（1.97％），保留原因詳「（一）計畫實施之查核」說明；合計決算審定數4億1,395萬餘元，預算賸餘7,070萬餘元（14.59％），主要係實際進用員額較少，及按實際業務需要減少支付之賸餘。</w:t>
      </w:r>
    </w:p>
    <w:p w14:paraId="73C49DC8" w14:textId="77777777" w:rsidR="00E0264D" w:rsidRPr="00790A4C" w:rsidRDefault="00E0264D" w:rsidP="0000641B">
      <w:pPr>
        <w:kinsoku w:val="0"/>
        <w:overflowPunct w:val="0"/>
        <w:autoSpaceDE w:val="0"/>
        <w:snapToGrid w:val="0"/>
        <w:spacing w:beforeLines="20" w:before="100" w:line="510" w:lineRule="exact"/>
        <w:ind w:firstLineChars="200" w:firstLine="453"/>
        <w:jc w:val="both"/>
        <w:rPr>
          <w:rFonts w:ascii="標楷體" w:hAnsi="標楷體"/>
          <w:szCs w:val="24"/>
        </w:rPr>
      </w:pPr>
      <w:r w:rsidRPr="00790A4C">
        <w:rPr>
          <w:rFonts w:ascii="標楷體" w:hAnsi="標楷體" w:hint="eastAsia"/>
          <w:spacing w:val="-10"/>
          <w:szCs w:val="24"/>
        </w:rPr>
        <w:t>4.以前年度歲出轉入數計1,295萬餘元，決算審核結果，審定實現數1,065萬餘元（82.27％）；</w:t>
      </w:r>
      <w:r w:rsidRPr="00790A4C">
        <w:rPr>
          <w:rFonts w:ascii="標楷體" w:hAnsi="標楷體" w:hint="eastAsia"/>
          <w:spacing w:val="-6"/>
          <w:szCs w:val="24"/>
        </w:rPr>
        <w:t>減免數99萬餘元（7.68％），主要係失智照護計畫之賸餘；應付保留數130萬餘元（10.05％），</w:t>
      </w:r>
      <w:r w:rsidRPr="00790A4C">
        <w:rPr>
          <w:rFonts w:ascii="標楷體" w:hAnsi="標楷體" w:hint="eastAsia"/>
          <w:szCs w:val="24"/>
        </w:rPr>
        <w:t>主要係衛生局整建長照衛服據點</w:t>
      </w:r>
      <w:r w:rsidRPr="00790A4C">
        <w:rPr>
          <w:rFonts w:ascii="標楷體" w:hAnsi="標楷體" w:hint="eastAsia"/>
          <w:bCs/>
        </w:rPr>
        <w:t>修繕工程尚在辦理中，仍需保留繼續執行。</w:t>
      </w:r>
    </w:p>
    <w:p w14:paraId="58E609BA" w14:textId="77777777" w:rsidR="00E0264D" w:rsidRPr="00790A4C" w:rsidRDefault="00E0264D" w:rsidP="0040441B">
      <w:pPr>
        <w:overflowPunct w:val="0"/>
        <w:spacing w:line="520" w:lineRule="exact"/>
        <w:jc w:val="both"/>
        <w:rPr>
          <w:rFonts w:ascii="標楷體" w:hAnsi="標楷體"/>
          <w:b/>
          <w:sz w:val="32"/>
          <w:szCs w:val="32"/>
        </w:rPr>
      </w:pPr>
      <w:r w:rsidRPr="00790A4C">
        <w:rPr>
          <w:rFonts w:ascii="標楷體" w:hAnsi="標楷體" w:hint="eastAsia"/>
          <w:b/>
          <w:sz w:val="32"/>
          <w:szCs w:val="32"/>
        </w:rPr>
        <w:lastRenderedPageBreak/>
        <w:t>二、附</w:t>
      </w:r>
      <w:r w:rsidRPr="00790A4C">
        <w:rPr>
          <w:rFonts w:ascii="標楷體" w:hAnsi="標楷體"/>
          <w:b/>
          <w:sz w:val="32"/>
          <w:szCs w:val="32"/>
        </w:rPr>
        <w:t>屬單位決算</w:t>
      </w:r>
      <w:r w:rsidRPr="00790A4C">
        <w:rPr>
          <w:rFonts w:ascii="標楷體" w:hAnsi="標楷體" w:hint="eastAsia"/>
          <w:b/>
          <w:sz w:val="32"/>
          <w:szCs w:val="32"/>
        </w:rPr>
        <w:t>非營業部分</w:t>
      </w:r>
    </w:p>
    <w:p w14:paraId="0C0FF905" w14:textId="77777777" w:rsidR="00E0264D" w:rsidRPr="00790A4C" w:rsidRDefault="00E0264D" w:rsidP="0040441B">
      <w:pPr>
        <w:kinsoku w:val="0"/>
        <w:overflowPunct w:val="0"/>
        <w:autoSpaceDE w:val="0"/>
        <w:snapToGrid w:val="0"/>
        <w:spacing w:line="520" w:lineRule="exact"/>
        <w:ind w:firstLineChars="200" w:firstLine="493"/>
        <w:jc w:val="both"/>
        <w:rPr>
          <w:rFonts w:ascii="標楷體" w:hAnsi="標楷體"/>
          <w:kern w:val="0"/>
          <w:szCs w:val="24"/>
        </w:rPr>
      </w:pPr>
      <w:r w:rsidRPr="00790A4C">
        <w:rPr>
          <w:rFonts w:ascii="標楷體" w:hAnsi="標楷體" w:hint="eastAsia"/>
          <w:kern w:val="0"/>
          <w:szCs w:val="24"/>
        </w:rPr>
        <w:t>衛生局主管僅醫療作業基金1個作</w:t>
      </w:r>
      <w:r w:rsidRPr="00790A4C">
        <w:rPr>
          <w:rFonts w:ascii="標楷體" w:hAnsi="標楷體"/>
          <w:kern w:val="0"/>
          <w:szCs w:val="24"/>
        </w:rPr>
        <w:t>業基金</w:t>
      </w:r>
      <w:r w:rsidRPr="00790A4C">
        <w:rPr>
          <w:rFonts w:ascii="標楷體" w:hAnsi="標楷體" w:hint="eastAsia"/>
          <w:kern w:val="0"/>
          <w:szCs w:val="24"/>
        </w:rPr>
        <w:t>。茲將</w:t>
      </w:r>
      <w:r w:rsidRPr="00790A4C">
        <w:rPr>
          <w:rFonts w:ascii="標楷體" w:hAnsi="標楷體"/>
          <w:kern w:val="0"/>
          <w:szCs w:val="24"/>
        </w:rPr>
        <w:t>110</w:t>
      </w:r>
      <w:r w:rsidRPr="00790A4C">
        <w:rPr>
          <w:rFonts w:ascii="標楷體" w:hAnsi="標楷體" w:hint="eastAsia"/>
          <w:kern w:val="0"/>
          <w:szCs w:val="24"/>
        </w:rPr>
        <w:t>年度決算審核結果說明如次：</w:t>
      </w:r>
    </w:p>
    <w:p w14:paraId="5BD0DD20" w14:textId="77777777" w:rsidR="00E0264D" w:rsidRPr="00790A4C" w:rsidRDefault="00E0264D" w:rsidP="0040441B">
      <w:pPr>
        <w:kinsoku w:val="0"/>
        <w:overflowPunct w:val="0"/>
        <w:spacing w:line="52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（一）計畫實施之查核</w:t>
      </w:r>
    </w:p>
    <w:p w14:paraId="76C00A2F" w14:textId="77777777" w:rsidR="00E0264D" w:rsidRPr="00790A4C" w:rsidRDefault="00E0264D" w:rsidP="004E7078">
      <w:pPr>
        <w:kinsoku w:val="0"/>
        <w:overflowPunct w:val="0"/>
        <w:autoSpaceDE w:val="0"/>
        <w:snapToGrid w:val="0"/>
        <w:spacing w:line="530" w:lineRule="exact"/>
        <w:ind w:firstLineChars="200" w:firstLine="485"/>
        <w:jc w:val="both"/>
        <w:rPr>
          <w:rFonts w:ascii="標楷體" w:hAnsi="標楷體"/>
          <w:spacing w:val="-2"/>
          <w:kern w:val="0"/>
          <w:szCs w:val="24"/>
        </w:rPr>
      </w:pPr>
      <w:r w:rsidRPr="00790A4C">
        <w:rPr>
          <w:rFonts w:ascii="標楷體" w:hAnsi="標楷體" w:hint="eastAsia"/>
          <w:spacing w:val="-2"/>
          <w:kern w:val="0"/>
          <w:szCs w:val="24"/>
        </w:rPr>
        <w:t>營運計畫主要係辦理藥品、門診及其他醫療、住院、醫療優免、</w:t>
      </w:r>
      <w:r w:rsidRPr="00790A4C">
        <w:rPr>
          <w:rFonts w:ascii="標楷體" w:hAnsi="標楷體"/>
          <w:spacing w:val="-2"/>
          <w:kern w:val="0"/>
          <w:szCs w:val="24"/>
        </w:rPr>
        <w:t>X</w:t>
      </w:r>
      <w:r w:rsidRPr="00790A4C">
        <w:rPr>
          <w:rFonts w:ascii="標楷體" w:hAnsi="標楷體" w:hint="eastAsia"/>
          <w:spacing w:val="-2"/>
          <w:kern w:val="0"/>
          <w:szCs w:val="24"/>
        </w:rPr>
        <w:t>光檢查、戒菸、保險套、</w:t>
      </w:r>
      <w:r w:rsidRPr="00790A4C">
        <w:rPr>
          <w:rFonts w:ascii="標楷體" w:hAnsi="標楷體" w:hint="eastAsia"/>
          <w:kern w:val="0"/>
          <w:szCs w:val="24"/>
        </w:rPr>
        <w:t>體檢及查痰等</w:t>
      </w:r>
      <w:r w:rsidRPr="00790A4C">
        <w:rPr>
          <w:rFonts w:ascii="標楷體" w:hAnsi="標楷體"/>
          <w:kern w:val="0"/>
          <w:szCs w:val="24"/>
        </w:rPr>
        <w:t>9</w:t>
      </w:r>
      <w:r w:rsidRPr="00790A4C">
        <w:rPr>
          <w:rFonts w:ascii="標楷體" w:hAnsi="標楷體" w:hint="eastAsia"/>
          <w:kern w:val="0"/>
          <w:szCs w:val="24"/>
        </w:rPr>
        <w:t>項，實施結果，計有辦理藥品、住院、X光檢查、戒菸、保險套、體檢及查痰等</w:t>
      </w:r>
      <w:r w:rsidRPr="00790A4C">
        <w:rPr>
          <w:rFonts w:ascii="標楷體" w:hAnsi="標楷體"/>
          <w:kern w:val="0"/>
          <w:szCs w:val="24"/>
        </w:rPr>
        <w:t>7</w:t>
      </w:r>
      <w:r w:rsidRPr="00790A4C">
        <w:rPr>
          <w:rFonts w:ascii="標楷體" w:hAnsi="標楷體" w:hint="eastAsia"/>
          <w:kern w:val="0"/>
          <w:szCs w:val="24"/>
        </w:rPr>
        <w:t>項，或受疫情影響體檢人次及住院人數較預計減少、</w:t>
      </w:r>
      <w:r w:rsidRPr="00790A4C">
        <w:rPr>
          <w:rFonts w:ascii="標楷體" w:hAnsi="標楷體" w:hint="eastAsia"/>
          <w:spacing w:val="-2"/>
          <w:kern w:val="0"/>
          <w:szCs w:val="24"/>
        </w:rPr>
        <w:t>或依實際業務需求辦理、或X光巡迴檢查已包含驗痰項目等，致未達預計目標。</w:t>
      </w:r>
    </w:p>
    <w:p w14:paraId="4053AD0D" w14:textId="77777777" w:rsidR="00E0264D" w:rsidRPr="00790A4C" w:rsidRDefault="00E0264D" w:rsidP="0040441B">
      <w:pPr>
        <w:kinsoku w:val="0"/>
        <w:overflowPunct w:val="0"/>
        <w:spacing w:line="52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（二）餘絀之審定</w:t>
      </w:r>
    </w:p>
    <w:p w14:paraId="6522AEDA" w14:textId="77777777" w:rsidR="00E0264D" w:rsidRPr="00790A4C" w:rsidRDefault="00E0264D" w:rsidP="0040441B">
      <w:pPr>
        <w:kinsoku w:val="0"/>
        <w:overflowPunct w:val="0"/>
        <w:autoSpaceDE w:val="0"/>
        <w:snapToGrid w:val="0"/>
        <w:spacing w:line="520" w:lineRule="exact"/>
        <w:ind w:firstLineChars="200" w:firstLine="493"/>
        <w:jc w:val="both"/>
        <w:rPr>
          <w:rFonts w:ascii="標楷體" w:hAnsi="標楷體"/>
          <w:spacing w:val="-8"/>
          <w:szCs w:val="24"/>
        </w:rPr>
      </w:pPr>
      <w:r w:rsidRPr="00790A4C">
        <w:rPr>
          <w:rFonts w:ascii="標楷體" w:hAnsi="標楷體" w:hint="eastAsia"/>
          <w:kern w:val="0"/>
          <w:szCs w:val="24"/>
        </w:rPr>
        <w:t>決算審核結果，審定賸餘</w:t>
      </w:r>
      <w:r w:rsidRPr="00790A4C">
        <w:rPr>
          <w:rFonts w:ascii="標楷體" w:hAnsi="標楷體"/>
          <w:szCs w:val="24"/>
        </w:rPr>
        <w:t>1,700萬餘元，較預算賸餘1,212萬元，增加488萬餘元，約40.32％，主要係</w:t>
      </w:r>
      <w:r w:rsidRPr="00790A4C">
        <w:rPr>
          <w:rFonts w:ascii="標楷體" w:hAnsi="標楷體" w:hint="eastAsia"/>
          <w:szCs w:val="24"/>
        </w:rPr>
        <w:t>市立醫院配合健保點數跨年度核減，將以前年度提列應付獎勵金轉列業務外收入所致。</w:t>
      </w:r>
    </w:p>
    <w:p w14:paraId="7E9AC6F2" w14:textId="77777777" w:rsidR="00E0264D" w:rsidRPr="00790A4C" w:rsidRDefault="00E0264D" w:rsidP="0040441B">
      <w:pPr>
        <w:overflowPunct w:val="0"/>
        <w:spacing w:line="520" w:lineRule="exact"/>
        <w:jc w:val="both"/>
        <w:rPr>
          <w:rFonts w:ascii="標楷體" w:hAnsi="標楷體"/>
          <w:b/>
          <w:sz w:val="32"/>
          <w:szCs w:val="32"/>
        </w:rPr>
      </w:pPr>
      <w:r w:rsidRPr="00790A4C">
        <w:rPr>
          <w:rFonts w:ascii="標楷體" w:hAnsi="標楷體" w:hint="eastAsia"/>
          <w:b/>
          <w:sz w:val="32"/>
          <w:szCs w:val="32"/>
        </w:rPr>
        <w:t>三、重要審核意見</w:t>
      </w:r>
    </w:p>
    <w:p w14:paraId="12CF2562" w14:textId="6FD3D34D" w:rsidR="00E0264D" w:rsidRPr="00790A4C" w:rsidRDefault="00E0264D" w:rsidP="0040441B">
      <w:pPr>
        <w:kinsoku w:val="0"/>
        <w:overflowPunct w:val="0"/>
        <w:spacing w:line="52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w:t>
      </w:r>
      <w:r w:rsidRPr="00790A4C">
        <w:rPr>
          <w:rFonts w:ascii="標楷體" w:hAnsi="標楷體" w:hint="eastAsia"/>
          <w:b/>
          <w:bCs/>
          <w:sz w:val="28"/>
          <w:szCs w:val="28"/>
        </w:rPr>
        <w:t>基隆市立慢性病防治所近5年度主要業務服務量持續萎縮，門診業務亦與所屬公立醫療機構功能類同，允宜檢視本市醫療資源分布情形及醫療照護產業未來需求狀況，妥謀整合地方醫療資源，以提升整體醫療使用效率。</w:t>
      </w:r>
    </w:p>
    <w:p w14:paraId="2FD9D0A2" w14:textId="2FBDE050" w:rsidR="00E0264D" w:rsidRPr="00790A4C" w:rsidRDefault="001A516C" w:rsidP="00EB79E9">
      <w:pPr>
        <w:overflowPunct w:val="0"/>
        <w:spacing w:line="510" w:lineRule="exact"/>
        <w:ind w:firstLineChars="200" w:firstLine="493"/>
        <w:jc w:val="both"/>
        <w:rPr>
          <w:rFonts w:ascii="標楷體" w:hAnsi="標楷體"/>
          <w:bCs/>
          <w:szCs w:val="24"/>
        </w:rPr>
      </w:pPr>
      <w:r w:rsidRPr="00790A4C">
        <w:rPr>
          <w:rFonts w:ascii="標楷體" w:hAnsi="標楷體"/>
          <w:noProof/>
          <w:szCs w:val="24"/>
        </w:rPr>
        <mc:AlternateContent>
          <mc:Choice Requires="wps">
            <w:drawing>
              <wp:anchor distT="45720" distB="45720" distL="114300" distR="114300" simplePos="0" relativeHeight="251713536" behindDoc="0" locked="0" layoutInCell="1" allowOverlap="1" wp14:anchorId="01E2D071" wp14:editId="77FDBE5D">
                <wp:simplePos x="0" y="0"/>
                <wp:positionH relativeFrom="margin">
                  <wp:align>right</wp:align>
                </wp:positionH>
                <wp:positionV relativeFrom="paragraph">
                  <wp:posOffset>2360930</wp:posOffset>
                </wp:positionV>
                <wp:extent cx="3083560" cy="1557020"/>
                <wp:effectExtent l="0" t="0" r="254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1557020"/>
                        </a:xfrm>
                        <a:prstGeom prst="rect">
                          <a:avLst/>
                        </a:prstGeom>
                        <a:solidFill>
                          <a:srgbClr val="FFFFFF"/>
                        </a:solidFill>
                        <a:ln w="9525">
                          <a:noFill/>
                          <a:miter lim="800000"/>
                          <a:headEnd/>
                          <a:tailEnd/>
                        </a:ln>
                      </wps:spPr>
                      <wps:txbx>
                        <w:txbxContent>
                          <w:tbl>
                            <w:tblPr>
                              <w:tblW w:w="46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3"/>
                              <w:gridCol w:w="737"/>
                              <w:gridCol w:w="737"/>
                              <w:gridCol w:w="737"/>
                              <w:gridCol w:w="737"/>
                              <w:gridCol w:w="742"/>
                            </w:tblGrid>
                            <w:tr w:rsidR="005F32AC" w:rsidRPr="00164F0E" w14:paraId="5F15E651" w14:textId="77777777" w:rsidTr="003074CC">
                              <w:trPr>
                                <w:trHeight w:val="466"/>
                              </w:trPr>
                              <w:tc>
                                <w:tcPr>
                                  <w:tcW w:w="4683" w:type="dxa"/>
                                  <w:gridSpan w:val="6"/>
                                  <w:tcBorders>
                                    <w:top w:val="nil"/>
                                    <w:left w:val="nil"/>
                                    <w:bottom w:val="nil"/>
                                    <w:right w:val="nil"/>
                                    <w:tl2br w:val="nil"/>
                                  </w:tcBorders>
                                  <w:shd w:val="clear" w:color="auto" w:fill="auto"/>
                                  <w:vAlign w:val="center"/>
                                </w:tcPr>
                                <w:p w14:paraId="5ED9A82E" w14:textId="5246804B" w:rsidR="005F32AC" w:rsidRPr="00164F0E" w:rsidRDefault="005F32AC" w:rsidP="005F32AC">
                                  <w:pPr>
                                    <w:jc w:val="center"/>
                                    <w:rPr>
                                      <w:rFonts w:ascii="標楷體" w:hAnsi="標楷體" w:cs="新細明體"/>
                                      <w:color w:val="000000"/>
                                      <w:kern w:val="0"/>
                                      <w:sz w:val="20"/>
                                    </w:rPr>
                                  </w:pPr>
                                  <w:r w:rsidRPr="002330B3">
                                    <w:rPr>
                                      <w:rFonts w:ascii="標楷體" w:hAnsi="標楷體" w:hint="eastAsia"/>
                                      <w:b/>
                                      <w:bCs/>
                                      <w:kern w:val="0"/>
                                      <w:szCs w:val="24"/>
                                    </w:rPr>
                                    <w:t>表</w:t>
                                  </w:r>
                                  <w:r w:rsidRPr="002330B3">
                                    <w:rPr>
                                      <w:rFonts w:ascii="標楷體" w:hAnsi="標楷體"/>
                                      <w:b/>
                                      <w:bCs/>
                                      <w:kern w:val="0"/>
                                      <w:szCs w:val="24"/>
                                    </w:rPr>
                                    <w:t>1</w:t>
                                  </w:r>
                                  <w:r w:rsidRPr="00164F0E">
                                    <w:rPr>
                                      <w:rFonts w:ascii="標楷體" w:hAnsi="標楷體" w:hint="eastAsia"/>
                                      <w:b/>
                                      <w:bCs/>
                                      <w:kern w:val="0"/>
                                      <w:szCs w:val="24"/>
                                    </w:rPr>
                                    <w:t xml:space="preserve"> 市</w:t>
                                  </w:r>
                                  <w:r w:rsidR="000F1B21">
                                    <w:rPr>
                                      <w:rFonts w:ascii="標楷體" w:hAnsi="標楷體" w:hint="eastAsia"/>
                                      <w:b/>
                                      <w:bCs/>
                                      <w:kern w:val="0"/>
                                      <w:szCs w:val="24"/>
                                    </w:rPr>
                                    <w:t>立</w:t>
                                  </w:r>
                                  <w:r>
                                    <w:rPr>
                                      <w:rFonts w:ascii="標楷體" w:hAnsi="標楷體" w:hint="eastAsia"/>
                                      <w:b/>
                                      <w:bCs/>
                                      <w:kern w:val="0"/>
                                      <w:szCs w:val="24"/>
                                    </w:rPr>
                                    <w:t>慢</w:t>
                                  </w:r>
                                  <w:r w:rsidRPr="00164F0E">
                                    <w:rPr>
                                      <w:rFonts w:ascii="標楷體" w:hAnsi="標楷體" w:hint="eastAsia"/>
                                      <w:b/>
                                      <w:bCs/>
                                      <w:kern w:val="0"/>
                                      <w:szCs w:val="24"/>
                                    </w:rPr>
                                    <w:t>性病防治所門診業務量統計</w:t>
                                  </w:r>
                                </w:p>
                              </w:tc>
                            </w:tr>
                            <w:tr w:rsidR="005F32AC" w:rsidRPr="00164F0E" w14:paraId="11718596" w14:textId="77777777" w:rsidTr="003074CC">
                              <w:trPr>
                                <w:trHeight w:val="510"/>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631AA0F" w14:textId="77777777" w:rsidR="005F32AC" w:rsidRDefault="005F32AC" w:rsidP="005F32AC">
                                  <w:pPr>
                                    <w:spacing w:line="280" w:lineRule="exact"/>
                                    <w:ind w:leftChars="-12" w:left="-30" w:rightChars="39" w:right="96"/>
                                    <w:jc w:val="right"/>
                                    <w:rPr>
                                      <w:rFonts w:ascii="標楷體" w:hAnsi="標楷體" w:cs="新細明體"/>
                                      <w:color w:val="000000"/>
                                      <w:kern w:val="0"/>
                                      <w:sz w:val="20"/>
                                    </w:rPr>
                                  </w:pPr>
                                  <w:r w:rsidRPr="00164F0E">
                                    <w:rPr>
                                      <w:rFonts w:ascii="標楷體" w:hAnsi="標楷體" w:cs="新細明體"/>
                                      <w:color w:val="000000"/>
                                      <w:kern w:val="0"/>
                                      <w:sz w:val="20"/>
                                    </w:rPr>
                                    <w:t>年度</w:t>
                                  </w:r>
                                </w:p>
                                <w:p w14:paraId="1A55EC3A" w14:textId="77777777" w:rsidR="005F32AC" w:rsidRPr="00164F0E" w:rsidRDefault="005F32AC" w:rsidP="005F32AC">
                                  <w:pPr>
                                    <w:spacing w:line="280" w:lineRule="exact"/>
                                    <w:ind w:leftChars="10" w:left="25"/>
                                    <w:rPr>
                                      <w:rFonts w:ascii="標楷體" w:hAnsi="標楷體" w:cs="新細明體"/>
                                      <w:color w:val="000000"/>
                                      <w:kern w:val="0"/>
                                      <w:sz w:val="20"/>
                                    </w:rPr>
                                  </w:pPr>
                                  <w:r>
                                    <w:rPr>
                                      <w:rFonts w:ascii="標楷體" w:hAnsi="標楷體" w:cs="新細明體" w:hint="eastAsia"/>
                                      <w:color w:val="000000"/>
                                      <w:kern w:val="0"/>
                                      <w:sz w:val="20"/>
                                    </w:rPr>
                                    <w:t>項目</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6D541A53"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106</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4E82D744"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107</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0C8921F3"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108</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03E81D61"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109</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7ABBCB41"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110</w:t>
                                  </w:r>
                                </w:p>
                              </w:tc>
                            </w:tr>
                            <w:tr w:rsidR="005F32AC" w:rsidRPr="00164F0E" w14:paraId="00BA41C3" w14:textId="77777777" w:rsidTr="003074CC">
                              <w:trPr>
                                <w:trHeight w:val="454"/>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4B1E8077" w14:textId="77777777" w:rsidR="005F32AC" w:rsidRPr="00164F0E" w:rsidRDefault="005F32AC" w:rsidP="005F32AC">
                                  <w:pPr>
                                    <w:spacing w:line="280" w:lineRule="exact"/>
                                    <w:jc w:val="distribute"/>
                                    <w:rPr>
                                      <w:rFonts w:ascii="標楷體" w:hAnsi="標楷體" w:cs="新細明體"/>
                                      <w:color w:val="000000"/>
                                      <w:kern w:val="0"/>
                                      <w:sz w:val="20"/>
                                    </w:rPr>
                                  </w:pPr>
                                  <w:r w:rsidRPr="00164F0E">
                                    <w:rPr>
                                      <w:rFonts w:ascii="標楷體" w:hAnsi="標楷體" w:cs="新細明體" w:hint="eastAsia"/>
                                      <w:color w:val="000000"/>
                                      <w:kern w:val="0"/>
                                      <w:sz w:val="20"/>
                                    </w:rPr>
                                    <w:t>診次</w:t>
                                  </w:r>
                                </w:p>
                              </w:tc>
                              <w:tc>
                                <w:tcPr>
                                  <w:tcW w:w="737" w:type="dxa"/>
                                  <w:tcBorders>
                                    <w:top w:val="single" w:sz="4" w:space="0" w:color="auto"/>
                                    <w:left w:val="single" w:sz="4" w:space="0" w:color="auto"/>
                                    <w:bottom w:val="single" w:sz="4" w:space="0" w:color="auto"/>
                                    <w:right w:val="single" w:sz="4" w:space="0" w:color="auto"/>
                                  </w:tcBorders>
                                  <w:noWrap/>
                                  <w:vAlign w:val="center"/>
                                </w:tcPr>
                                <w:p w14:paraId="6C333F2D"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317</w:t>
                                  </w:r>
                                </w:p>
                              </w:tc>
                              <w:tc>
                                <w:tcPr>
                                  <w:tcW w:w="737" w:type="dxa"/>
                                  <w:tcBorders>
                                    <w:top w:val="single" w:sz="4" w:space="0" w:color="auto"/>
                                    <w:left w:val="single" w:sz="4" w:space="0" w:color="auto"/>
                                    <w:bottom w:val="single" w:sz="4" w:space="0" w:color="auto"/>
                                    <w:right w:val="single" w:sz="4" w:space="0" w:color="auto"/>
                                  </w:tcBorders>
                                  <w:noWrap/>
                                  <w:vAlign w:val="center"/>
                                </w:tcPr>
                                <w:p w14:paraId="050B9B69"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390</w:t>
                                  </w:r>
                                </w:p>
                              </w:tc>
                              <w:tc>
                                <w:tcPr>
                                  <w:tcW w:w="737" w:type="dxa"/>
                                  <w:tcBorders>
                                    <w:top w:val="single" w:sz="4" w:space="0" w:color="auto"/>
                                    <w:left w:val="single" w:sz="4" w:space="0" w:color="auto"/>
                                    <w:bottom w:val="single" w:sz="4" w:space="0" w:color="auto"/>
                                    <w:right w:val="single" w:sz="4" w:space="0" w:color="auto"/>
                                  </w:tcBorders>
                                  <w:noWrap/>
                                  <w:vAlign w:val="center"/>
                                </w:tcPr>
                                <w:p w14:paraId="2955BA93"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408</w:t>
                                  </w:r>
                                </w:p>
                              </w:tc>
                              <w:tc>
                                <w:tcPr>
                                  <w:tcW w:w="737" w:type="dxa"/>
                                  <w:tcBorders>
                                    <w:top w:val="single" w:sz="4" w:space="0" w:color="auto"/>
                                    <w:left w:val="single" w:sz="4" w:space="0" w:color="auto"/>
                                    <w:bottom w:val="single" w:sz="4" w:space="0" w:color="auto"/>
                                    <w:right w:val="single" w:sz="4" w:space="0" w:color="auto"/>
                                  </w:tcBorders>
                                  <w:noWrap/>
                                  <w:vAlign w:val="center"/>
                                </w:tcPr>
                                <w:p w14:paraId="58E3726A"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356</w:t>
                                  </w:r>
                                </w:p>
                              </w:tc>
                              <w:tc>
                                <w:tcPr>
                                  <w:tcW w:w="737" w:type="dxa"/>
                                  <w:tcBorders>
                                    <w:top w:val="single" w:sz="4" w:space="0" w:color="auto"/>
                                    <w:left w:val="single" w:sz="4" w:space="0" w:color="auto"/>
                                    <w:bottom w:val="single" w:sz="4" w:space="0" w:color="auto"/>
                                    <w:right w:val="single" w:sz="4" w:space="0" w:color="auto"/>
                                  </w:tcBorders>
                                  <w:noWrap/>
                                  <w:vAlign w:val="center"/>
                                </w:tcPr>
                                <w:p w14:paraId="28A9449F"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199</w:t>
                                  </w:r>
                                </w:p>
                              </w:tc>
                            </w:tr>
                            <w:tr w:rsidR="005F32AC" w:rsidRPr="00164F0E" w14:paraId="19618F77" w14:textId="77777777" w:rsidTr="003074CC">
                              <w:trPr>
                                <w:trHeight w:val="454"/>
                              </w:trPr>
                              <w:tc>
                                <w:tcPr>
                                  <w:tcW w:w="993" w:type="dxa"/>
                                  <w:tcBorders>
                                    <w:top w:val="single" w:sz="4" w:space="0" w:color="auto"/>
                                    <w:left w:val="single" w:sz="4" w:space="0" w:color="auto"/>
                                    <w:bottom w:val="single" w:sz="4" w:space="0" w:color="auto"/>
                                    <w:right w:val="single" w:sz="4" w:space="0" w:color="auto"/>
                                  </w:tcBorders>
                                  <w:noWrap/>
                                  <w:vAlign w:val="center"/>
                                </w:tcPr>
                                <w:p w14:paraId="04797996" w14:textId="0CE31127" w:rsidR="005F32AC" w:rsidRDefault="005F32AC" w:rsidP="005F32AC">
                                  <w:pPr>
                                    <w:spacing w:line="280" w:lineRule="exact"/>
                                    <w:jc w:val="distribute"/>
                                    <w:rPr>
                                      <w:rFonts w:ascii="標楷體" w:hAnsi="標楷體" w:cs="新細明體"/>
                                      <w:color w:val="000000"/>
                                      <w:kern w:val="0"/>
                                      <w:sz w:val="20"/>
                                    </w:rPr>
                                  </w:pPr>
                                  <w:r w:rsidRPr="00164F0E">
                                    <w:rPr>
                                      <w:rFonts w:ascii="標楷體" w:hAnsi="標楷體" w:cs="新細明體" w:hint="eastAsia"/>
                                      <w:color w:val="000000"/>
                                      <w:kern w:val="0"/>
                                      <w:sz w:val="20"/>
                                    </w:rPr>
                                    <w:t>門診人</w:t>
                                  </w:r>
                                  <w:r w:rsidR="003447DB">
                                    <w:rPr>
                                      <w:rFonts w:ascii="標楷體" w:hAnsi="標楷體" w:cs="新細明體" w:hint="eastAsia"/>
                                      <w:color w:val="000000"/>
                                      <w:kern w:val="0"/>
                                      <w:sz w:val="20"/>
                                    </w:rPr>
                                    <w:t>次</w:t>
                                  </w:r>
                                </w:p>
                              </w:tc>
                              <w:tc>
                                <w:tcPr>
                                  <w:tcW w:w="737" w:type="dxa"/>
                                  <w:tcBorders>
                                    <w:top w:val="single" w:sz="4" w:space="0" w:color="auto"/>
                                    <w:left w:val="single" w:sz="4" w:space="0" w:color="auto"/>
                                    <w:bottom w:val="single" w:sz="4" w:space="0" w:color="auto"/>
                                    <w:right w:val="single" w:sz="4" w:space="0" w:color="auto"/>
                                  </w:tcBorders>
                                  <w:noWrap/>
                                  <w:vAlign w:val="center"/>
                                </w:tcPr>
                                <w:p w14:paraId="433A1542"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5,646</w:t>
                                  </w:r>
                                </w:p>
                              </w:tc>
                              <w:tc>
                                <w:tcPr>
                                  <w:tcW w:w="737" w:type="dxa"/>
                                  <w:tcBorders>
                                    <w:top w:val="single" w:sz="4" w:space="0" w:color="auto"/>
                                    <w:left w:val="single" w:sz="4" w:space="0" w:color="auto"/>
                                    <w:bottom w:val="single" w:sz="4" w:space="0" w:color="auto"/>
                                    <w:right w:val="single" w:sz="4" w:space="0" w:color="auto"/>
                                  </w:tcBorders>
                                  <w:noWrap/>
                                  <w:vAlign w:val="center"/>
                                </w:tcPr>
                                <w:p w14:paraId="264E58EE"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6,214</w:t>
                                  </w:r>
                                </w:p>
                              </w:tc>
                              <w:tc>
                                <w:tcPr>
                                  <w:tcW w:w="737" w:type="dxa"/>
                                  <w:tcBorders>
                                    <w:top w:val="single" w:sz="4" w:space="0" w:color="auto"/>
                                    <w:left w:val="single" w:sz="4" w:space="0" w:color="auto"/>
                                    <w:bottom w:val="single" w:sz="4" w:space="0" w:color="auto"/>
                                    <w:right w:val="single" w:sz="4" w:space="0" w:color="auto"/>
                                  </w:tcBorders>
                                  <w:noWrap/>
                                  <w:vAlign w:val="center"/>
                                </w:tcPr>
                                <w:p w14:paraId="26B675C8"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5,509</w:t>
                                  </w:r>
                                </w:p>
                              </w:tc>
                              <w:tc>
                                <w:tcPr>
                                  <w:tcW w:w="737" w:type="dxa"/>
                                  <w:tcBorders>
                                    <w:top w:val="single" w:sz="4" w:space="0" w:color="auto"/>
                                    <w:left w:val="single" w:sz="4" w:space="0" w:color="auto"/>
                                    <w:bottom w:val="single" w:sz="4" w:space="0" w:color="auto"/>
                                    <w:right w:val="single" w:sz="4" w:space="0" w:color="auto"/>
                                  </w:tcBorders>
                                  <w:noWrap/>
                                  <w:vAlign w:val="center"/>
                                </w:tcPr>
                                <w:p w14:paraId="40D152E5"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5,015</w:t>
                                  </w:r>
                                </w:p>
                              </w:tc>
                              <w:tc>
                                <w:tcPr>
                                  <w:tcW w:w="737" w:type="dxa"/>
                                  <w:tcBorders>
                                    <w:top w:val="single" w:sz="4" w:space="0" w:color="auto"/>
                                    <w:left w:val="single" w:sz="4" w:space="0" w:color="auto"/>
                                    <w:bottom w:val="single" w:sz="4" w:space="0" w:color="auto"/>
                                    <w:right w:val="single" w:sz="4" w:space="0" w:color="auto"/>
                                  </w:tcBorders>
                                  <w:noWrap/>
                                  <w:vAlign w:val="center"/>
                                </w:tcPr>
                                <w:p w14:paraId="396601D8"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2,573</w:t>
                                  </w:r>
                                </w:p>
                              </w:tc>
                            </w:tr>
                            <w:tr w:rsidR="005F32AC" w:rsidRPr="00164F0E" w14:paraId="262AD76E" w14:textId="77777777" w:rsidTr="003074CC">
                              <w:trPr>
                                <w:trHeight w:val="79"/>
                              </w:trPr>
                              <w:tc>
                                <w:tcPr>
                                  <w:tcW w:w="4683" w:type="dxa"/>
                                  <w:gridSpan w:val="6"/>
                                  <w:tcBorders>
                                    <w:top w:val="nil"/>
                                    <w:left w:val="nil"/>
                                    <w:bottom w:val="nil"/>
                                    <w:right w:val="nil"/>
                                  </w:tcBorders>
                                  <w:noWrap/>
                                  <w:vAlign w:val="center"/>
                                </w:tcPr>
                                <w:p w14:paraId="5214C096" w14:textId="77777777" w:rsidR="005F32AC" w:rsidRDefault="005F32AC" w:rsidP="005F32AC">
                                  <w:pPr>
                                    <w:widowControl/>
                                    <w:spacing w:line="240" w:lineRule="exact"/>
                                    <w:rPr>
                                      <w:rFonts w:ascii="標楷體" w:hAnsi="標楷體"/>
                                      <w:color w:val="000000"/>
                                      <w:sz w:val="18"/>
                                      <w:szCs w:val="18"/>
                                    </w:rPr>
                                  </w:pPr>
                                  <w:r w:rsidRPr="00164F0E">
                                    <w:rPr>
                                      <w:rFonts w:ascii="標楷體" w:hAnsi="標楷體" w:hint="eastAsia"/>
                                      <w:color w:val="000000"/>
                                      <w:sz w:val="18"/>
                                      <w:szCs w:val="18"/>
                                    </w:rPr>
                                    <w:t>資料來源：整理自基隆市衛生局提供資料。</w:t>
                                  </w:r>
                                </w:p>
                                <w:p w14:paraId="4EC99375" w14:textId="7DF599A8" w:rsidR="005F32AC" w:rsidRPr="00164F0E" w:rsidRDefault="005F32AC" w:rsidP="005F32AC">
                                  <w:pPr>
                                    <w:widowControl/>
                                    <w:spacing w:line="240" w:lineRule="exact"/>
                                    <w:rPr>
                                      <w:rFonts w:ascii="標楷體" w:hAnsi="標楷體" w:cs="新細明體"/>
                                      <w:color w:val="000000"/>
                                      <w:kern w:val="0"/>
                                      <w:sz w:val="20"/>
                                    </w:rPr>
                                  </w:pPr>
                                </w:p>
                              </w:tc>
                            </w:tr>
                          </w:tbl>
                          <w:p w14:paraId="54976E54" w14:textId="77777777" w:rsidR="005F32AC" w:rsidRDefault="005F32AC" w:rsidP="003074CC">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E2D071" id="_x0000_s1061" type="#_x0000_t202" style="position:absolute;left:0;text-align:left;margin-left:191.6pt;margin-top:185.9pt;width:242.8pt;height:122.6pt;z-index:2517135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" stroked="f">
                <v:textbox>
                  <w:txbxContent>
                    <w:tbl>
                      <w:tblPr>
                        <w:tblW w:w="46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3"/>
                        <w:gridCol w:w="737"/>
                        <w:gridCol w:w="737"/>
                        <w:gridCol w:w="737"/>
                        <w:gridCol w:w="737"/>
                        <w:gridCol w:w="742"/>
                      </w:tblGrid>
                      <w:tr w:rsidR="005F32AC" w:rsidRPr="00164F0E" w14:paraId="5F15E651" w14:textId="77777777" w:rsidTr="003074CC">
                        <w:trPr>
                          <w:trHeight w:val="466"/>
                        </w:trPr>
                        <w:tc>
                          <w:tcPr>
                            <w:tcW w:w="4683" w:type="dxa"/>
                            <w:gridSpan w:val="6"/>
                            <w:tcBorders>
                              <w:top w:val="nil"/>
                              <w:left w:val="nil"/>
                              <w:bottom w:val="nil"/>
                              <w:right w:val="nil"/>
                              <w:tl2br w:val="nil"/>
                            </w:tcBorders>
                            <w:shd w:val="clear" w:color="auto" w:fill="auto"/>
                            <w:vAlign w:val="center"/>
                          </w:tcPr>
                          <w:p w14:paraId="5ED9A82E" w14:textId="5246804B" w:rsidR="005F32AC" w:rsidRPr="00164F0E" w:rsidRDefault="005F32AC" w:rsidP="005F32AC">
                            <w:pPr>
                              <w:jc w:val="center"/>
                              <w:rPr>
                                <w:rFonts w:ascii="標楷體" w:hAnsi="標楷體" w:cs="新細明體"/>
                                <w:color w:val="000000"/>
                                <w:kern w:val="0"/>
                                <w:sz w:val="20"/>
                              </w:rPr>
                            </w:pPr>
                            <w:r w:rsidRPr="002330B3">
                              <w:rPr>
                                <w:rFonts w:ascii="標楷體" w:hAnsi="標楷體" w:hint="eastAsia"/>
                                <w:b/>
                                <w:bCs/>
                                <w:kern w:val="0"/>
                                <w:szCs w:val="24"/>
                              </w:rPr>
                              <w:t>表</w:t>
                            </w:r>
                            <w:r w:rsidRPr="002330B3">
                              <w:rPr>
                                <w:rFonts w:ascii="標楷體" w:hAnsi="標楷體"/>
                                <w:b/>
                                <w:bCs/>
                                <w:kern w:val="0"/>
                                <w:szCs w:val="24"/>
                              </w:rPr>
                              <w:t>1</w:t>
                            </w:r>
                            <w:r w:rsidRPr="00164F0E">
                              <w:rPr>
                                <w:rFonts w:ascii="標楷體" w:hAnsi="標楷體" w:hint="eastAsia"/>
                                <w:b/>
                                <w:bCs/>
                                <w:kern w:val="0"/>
                                <w:szCs w:val="24"/>
                              </w:rPr>
                              <w:t xml:space="preserve"> 市</w:t>
                            </w:r>
                            <w:r w:rsidR="000F1B21">
                              <w:rPr>
                                <w:rFonts w:ascii="標楷體" w:hAnsi="標楷體" w:hint="eastAsia"/>
                                <w:b/>
                                <w:bCs/>
                                <w:kern w:val="0"/>
                                <w:szCs w:val="24"/>
                              </w:rPr>
                              <w:t>立</w:t>
                            </w:r>
                            <w:r>
                              <w:rPr>
                                <w:rFonts w:ascii="標楷體" w:hAnsi="標楷體" w:hint="eastAsia"/>
                                <w:b/>
                                <w:bCs/>
                                <w:kern w:val="0"/>
                                <w:szCs w:val="24"/>
                              </w:rPr>
                              <w:t>慢</w:t>
                            </w:r>
                            <w:r w:rsidRPr="00164F0E">
                              <w:rPr>
                                <w:rFonts w:ascii="標楷體" w:hAnsi="標楷體" w:hint="eastAsia"/>
                                <w:b/>
                                <w:bCs/>
                                <w:kern w:val="0"/>
                                <w:szCs w:val="24"/>
                              </w:rPr>
                              <w:t>性病防治所門診業務量統計</w:t>
                            </w:r>
                          </w:p>
                        </w:tc>
                      </w:tr>
                      <w:tr w:rsidR="005F32AC" w:rsidRPr="00164F0E" w14:paraId="11718596" w14:textId="77777777" w:rsidTr="003074CC">
                        <w:trPr>
                          <w:trHeight w:val="510"/>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631AA0F" w14:textId="77777777" w:rsidR="005F32AC" w:rsidRDefault="005F32AC" w:rsidP="005F32AC">
                            <w:pPr>
                              <w:spacing w:line="280" w:lineRule="exact"/>
                              <w:ind w:leftChars="-12" w:left="-30" w:rightChars="39" w:right="96"/>
                              <w:jc w:val="right"/>
                              <w:rPr>
                                <w:rFonts w:ascii="標楷體" w:hAnsi="標楷體" w:cs="新細明體"/>
                                <w:color w:val="000000"/>
                                <w:kern w:val="0"/>
                                <w:sz w:val="20"/>
                              </w:rPr>
                            </w:pPr>
                            <w:r w:rsidRPr="00164F0E">
                              <w:rPr>
                                <w:rFonts w:ascii="標楷體" w:hAnsi="標楷體" w:cs="新細明體"/>
                                <w:color w:val="000000"/>
                                <w:kern w:val="0"/>
                                <w:sz w:val="20"/>
                              </w:rPr>
                              <w:t>年度</w:t>
                            </w:r>
                          </w:p>
                          <w:p w14:paraId="1A55EC3A" w14:textId="77777777" w:rsidR="005F32AC" w:rsidRPr="00164F0E" w:rsidRDefault="005F32AC" w:rsidP="005F32AC">
                            <w:pPr>
                              <w:spacing w:line="280" w:lineRule="exact"/>
                              <w:ind w:leftChars="10" w:left="25"/>
                              <w:rPr>
                                <w:rFonts w:ascii="標楷體" w:hAnsi="標楷體" w:cs="新細明體"/>
                                <w:color w:val="000000"/>
                                <w:kern w:val="0"/>
                                <w:sz w:val="20"/>
                              </w:rPr>
                            </w:pPr>
                            <w:r>
                              <w:rPr>
                                <w:rFonts w:ascii="標楷體" w:hAnsi="標楷體" w:cs="新細明體" w:hint="eastAsia"/>
                                <w:color w:val="000000"/>
                                <w:kern w:val="0"/>
                                <w:sz w:val="20"/>
                              </w:rPr>
                              <w:t>項目</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6D541A53"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106</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4E82D744"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107</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0C8921F3"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108</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03E81D61"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109</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7ABBCB41" w14:textId="77777777" w:rsidR="005F32AC" w:rsidRPr="00164F0E" w:rsidRDefault="005F32AC" w:rsidP="005F32AC">
                            <w:pPr>
                              <w:widowControl/>
                              <w:spacing w:line="240" w:lineRule="atLeast"/>
                              <w:jc w:val="center"/>
                              <w:rPr>
                                <w:rFonts w:ascii="標楷體" w:hAnsi="標楷體" w:cs="新細明體"/>
                                <w:color w:val="000000"/>
                                <w:kern w:val="0"/>
                                <w:sz w:val="20"/>
                              </w:rPr>
                            </w:pPr>
                            <w:r w:rsidRPr="00164F0E">
                              <w:rPr>
                                <w:rFonts w:ascii="標楷體" w:hAnsi="標楷體" w:cs="新細明體" w:hint="eastAsia"/>
                                <w:color w:val="000000"/>
                                <w:kern w:val="0"/>
                                <w:sz w:val="20"/>
                              </w:rPr>
                              <w:t>110</w:t>
                            </w:r>
                          </w:p>
                        </w:tc>
                      </w:tr>
                      <w:tr w:rsidR="005F32AC" w:rsidRPr="00164F0E" w14:paraId="00BA41C3" w14:textId="77777777" w:rsidTr="003074CC">
                        <w:trPr>
                          <w:trHeight w:val="454"/>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4B1E8077" w14:textId="77777777" w:rsidR="005F32AC" w:rsidRPr="00164F0E" w:rsidRDefault="005F32AC" w:rsidP="005F32AC">
                            <w:pPr>
                              <w:spacing w:line="280" w:lineRule="exact"/>
                              <w:jc w:val="distribute"/>
                              <w:rPr>
                                <w:rFonts w:ascii="標楷體" w:hAnsi="標楷體" w:cs="新細明體"/>
                                <w:color w:val="000000"/>
                                <w:kern w:val="0"/>
                                <w:sz w:val="20"/>
                              </w:rPr>
                            </w:pPr>
                            <w:r w:rsidRPr="00164F0E">
                              <w:rPr>
                                <w:rFonts w:ascii="標楷體" w:hAnsi="標楷體" w:cs="新細明體" w:hint="eastAsia"/>
                                <w:color w:val="000000"/>
                                <w:kern w:val="0"/>
                                <w:sz w:val="20"/>
                              </w:rPr>
                              <w:t>診次</w:t>
                            </w:r>
                          </w:p>
                        </w:tc>
                        <w:tc>
                          <w:tcPr>
                            <w:tcW w:w="737" w:type="dxa"/>
                            <w:tcBorders>
                              <w:top w:val="single" w:sz="4" w:space="0" w:color="auto"/>
                              <w:left w:val="single" w:sz="4" w:space="0" w:color="auto"/>
                              <w:bottom w:val="single" w:sz="4" w:space="0" w:color="auto"/>
                              <w:right w:val="single" w:sz="4" w:space="0" w:color="auto"/>
                            </w:tcBorders>
                            <w:noWrap/>
                            <w:vAlign w:val="center"/>
                          </w:tcPr>
                          <w:p w14:paraId="6C333F2D"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317</w:t>
                            </w:r>
                          </w:p>
                        </w:tc>
                        <w:tc>
                          <w:tcPr>
                            <w:tcW w:w="737" w:type="dxa"/>
                            <w:tcBorders>
                              <w:top w:val="single" w:sz="4" w:space="0" w:color="auto"/>
                              <w:left w:val="single" w:sz="4" w:space="0" w:color="auto"/>
                              <w:bottom w:val="single" w:sz="4" w:space="0" w:color="auto"/>
                              <w:right w:val="single" w:sz="4" w:space="0" w:color="auto"/>
                            </w:tcBorders>
                            <w:noWrap/>
                            <w:vAlign w:val="center"/>
                          </w:tcPr>
                          <w:p w14:paraId="050B9B69"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390</w:t>
                            </w:r>
                          </w:p>
                        </w:tc>
                        <w:tc>
                          <w:tcPr>
                            <w:tcW w:w="737" w:type="dxa"/>
                            <w:tcBorders>
                              <w:top w:val="single" w:sz="4" w:space="0" w:color="auto"/>
                              <w:left w:val="single" w:sz="4" w:space="0" w:color="auto"/>
                              <w:bottom w:val="single" w:sz="4" w:space="0" w:color="auto"/>
                              <w:right w:val="single" w:sz="4" w:space="0" w:color="auto"/>
                            </w:tcBorders>
                            <w:noWrap/>
                            <w:vAlign w:val="center"/>
                          </w:tcPr>
                          <w:p w14:paraId="2955BA93"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408</w:t>
                            </w:r>
                          </w:p>
                        </w:tc>
                        <w:tc>
                          <w:tcPr>
                            <w:tcW w:w="737" w:type="dxa"/>
                            <w:tcBorders>
                              <w:top w:val="single" w:sz="4" w:space="0" w:color="auto"/>
                              <w:left w:val="single" w:sz="4" w:space="0" w:color="auto"/>
                              <w:bottom w:val="single" w:sz="4" w:space="0" w:color="auto"/>
                              <w:right w:val="single" w:sz="4" w:space="0" w:color="auto"/>
                            </w:tcBorders>
                            <w:noWrap/>
                            <w:vAlign w:val="center"/>
                          </w:tcPr>
                          <w:p w14:paraId="58E3726A"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356</w:t>
                            </w:r>
                          </w:p>
                        </w:tc>
                        <w:tc>
                          <w:tcPr>
                            <w:tcW w:w="737" w:type="dxa"/>
                            <w:tcBorders>
                              <w:top w:val="single" w:sz="4" w:space="0" w:color="auto"/>
                              <w:left w:val="single" w:sz="4" w:space="0" w:color="auto"/>
                              <w:bottom w:val="single" w:sz="4" w:space="0" w:color="auto"/>
                              <w:right w:val="single" w:sz="4" w:space="0" w:color="auto"/>
                            </w:tcBorders>
                            <w:noWrap/>
                            <w:vAlign w:val="center"/>
                          </w:tcPr>
                          <w:p w14:paraId="28A9449F"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199</w:t>
                            </w:r>
                          </w:p>
                        </w:tc>
                      </w:tr>
                      <w:tr w:rsidR="005F32AC" w:rsidRPr="00164F0E" w14:paraId="19618F77" w14:textId="77777777" w:rsidTr="003074CC">
                        <w:trPr>
                          <w:trHeight w:val="454"/>
                        </w:trPr>
                        <w:tc>
                          <w:tcPr>
                            <w:tcW w:w="993" w:type="dxa"/>
                            <w:tcBorders>
                              <w:top w:val="single" w:sz="4" w:space="0" w:color="auto"/>
                              <w:left w:val="single" w:sz="4" w:space="0" w:color="auto"/>
                              <w:bottom w:val="single" w:sz="4" w:space="0" w:color="auto"/>
                              <w:right w:val="single" w:sz="4" w:space="0" w:color="auto"/>
                            </w:tcBorders>
                            <w:noWrap/>
                            <w:vAlign w:val="center"/>
                          </w:tcPr>
                          <w:p w14:paraId="04797996" w14:textId="0CE31127" w:rsidR="005F32AC" w:rsidRDefault="005F32AC" w:rsidP="005F32AC">
                            <w:pPr>
                              <w:spacing w:line="280" w:lineRule="exact"/>
                              <w:jc w:val="distribute"/>
                              <w:rPr>
                                <w:rFonts w:ascii="標楷體" w:hAnsi="標楷體" w:cs="新細明體"/>
                                <w:color w:val="000000"/>
                                <w:kern w:val="0"/>
                                <w:sz w:val="20"/>
                              </w:rPr>
                            </w:pPr>
                            <w:r w:rsidRPr="00164F0E">
                              <w:rPr>
                                <w:rFonts w:ascii="標楷體" w:hAnsi="標楷體" w:cs="新細明體" w:hint="eastAsia"/>
                                <w:color w:val="000000"/>
                                <w:kern w:val="0"/>
                                <w:sz w:val="20"/>
                              </w:rPr>
                              <w:t>門診人</w:t>
                            </w:r>
                            <w:r w:rsidR="003447DB">
                              <w:rPr>
                                <w:rFonts w:ascii="標楷體" w:hAnsi="標楷體" w:cs="新細明體" w:hint="eastAsia"/>
                                <w:color w:val="000000"/>
                                <w:kern w:val="0"/>
                                <w:sz w:val="20"/>
                              </w:rPr>
                              <w:t>次</w:t>
                            </w:r>
                          </w:p>
                        </w:tc>
                        <w:tc>
                          <w:tcPr>
                            <w:tcW w:w="737" w:type="dxa"/>
                            <w:tcBorders>
                              <w:top w:val="single" w:sz="4" w:space="0" w:color="auto"/>
                              <w:left w:val="single" w:sz="4" w:space="0" w:color="auto"/>
                              <w:bottom w:val="single" w:sz="4" w:space="0" w:color="auto"/>
                              <w:right w:val="single" w:sz="4" w:space="0" w:color="auto"/>
                            </w:tcBorders>
                            <w:noWrap/>
                            <w:vAlign w:val="center"/>
                          </w:tcPr>
                          <w:p w14:paraId="433A1542"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5,646</w:t>
                            </w:r>
                          </w:p>
                        </w:tc>
                        <w:tc>
                          <w:tcPr>
                            <w:tcW w:w="737" w:type="dxa"/>
                            <w:tcBorders>
                              <w:top w:val="single" w:sz="4" w:space="0" w:color="auto"/>
                              <w:left w:val="single" w:sz="4" w:space="0" w:color="auto"/>
                              <w:bottom w:val="single" w:sz="4" w:space="0" w:color="auto"/>
                              <w:right w:val="single" w:sz="4" w:space="0" w:color="auto"/>
                            </w:tcBorders>
                            <w:noWrap/>
                            <w:vAlign w:val="center"/>
                          </w:tcPr>
                          <w:p w14:paraId="264E58EE"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6,214</w:t>
                            </w:r>
                          </w:p>
                        </w:tc>
                        <w:tc>
                          <w:tcPr>
                            <w:tcW w:w="737" w:type="dxa"/>
                            <w:tcBorders>
                              <w:top w:val="single" w:sz="4" w:space="0" w:color="auto"/>
                              <w:left w:val="single" w:sz="4" w:space="0" w:color="auto"/>
                              <w:bottom w:val="single" w:sz="4" w:space="0" w:color="auto"/>
                              <w:right w:val="single" w:sz="4" w:space="0" w:color="auto"/>
                            </w:tcBorders>
                            <w:noWrap/>
                            <w:vAlign w:val="center"/>
                          </w:tcPr>
                          <w:p w14:paraId="26B675C8"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5,509</w:t>
                            </w:r>
                          </w:p>
                        </w:tc>
                        <w:tc>
                          <w:tcPr>
                            <w:tcW w:w="737" w:type="dxa"/>
                            <w:tcBorders>
                              <w:top w:val="single" w:sz="4" w:space="0" w:color="auto"/>
                              <w:left w:val="single" w:sz="4" w:space="0" w:color="auto"/>
                              <w:bottom w:val="single" w:sz="4" w:space="0" w:color="auto"/>
                              <w:right w:val="single" w:sz="4" w:space="0" w:color="auto"/>
                            </w:tcBorders>
                            <w:noWrap/>
                            <w:vAlign w:val="center"/>
                          </w:tcPr>
                          <w:p w14:paraId="40D152E5"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5,015</w:t>
                            </w:r>
                          </w:p>
                        </w:tc>
                        <w:tc>
                          <w:tcPr>
                            <w:tcW w:w="737" w:type="dxa"/>
                            <w:tcBorders>
                              <w:top w:val="single" w:sz="4" w:space="0" w:color="auto"/>
                              <w:left w:val="single" w:sz="4" w:space="0" w:color="auto"/>
                              <w:bottom w:val="single" w:sz="4" w:space="0" w:color="auto"/>
                              <w:right w:val="single" w:sz="4" w:space="0" w:color="auto"/>
                            </w:tcBorders>
                            <w:noWrap/>
                            <w:vAlign w:val="center"/>
                          </w:tcPr>
                          <w:p w14:paraId="396601D8" w14:textId="77777777" w:rsidR="005F32AC" w:rsidRPr="00164F0E" w:rsidRDefault="005F32AC" w:rsidP="005F32AC">
                            <w:pPr>
                              <w:spacing w:line="280" w:lineRule="exact"/>
                              <w:jc w:val="right"/>
                              <w:rPr>
                                <w:rFonts w:ascii="標楷體" w:hAnsi="標楷體" w:cs="新細明體"/>
                                <w:color w:val="000000"/>
                                <w:kern w:val="0"/>
                                <w:sz w:val="20"/>
                              </w:rPr>
                            </w:pPr>
                            <w:r w:rsidRPr="00164F0E">
                              <w:rPr>
                                <w:rFonts w:ascii="標楷體" w:hAnsi="標楷體" w:cs="新細明體" w:hint="eastAsia"/>
                                <w:color w:val="000000"/>
                                <w:kern w:val="0"/>
                                <w:sz w:val="20"/>
                              </w:rPr>
                              <w:t>2,573</w:t>
                            </w:r>
                          </w:p>
                        </w:tc>
                      </w:tr>
                      <w:tr w:rsidR="005F32AC" w:rsidRPr="00164F0E" w14:paraId="262AD76E" w14:textId="77777777" w:rsidTr="003074CC">
                        <w:trPr>
                          <w:trHeight w:val="79"/>
                        </w:trPr>
                        <w:tc>
                          <w:tcPr>
                            <w:tcW w:w="4683" w:type="dxa"/>
                            <w:gridSpan w:val="6"/>
                            <w:tcBorders>
                              <w:top w:val="nil"/>
                              <w:left w:val="nil"/>
                              <w:bottom w:val="nil"/>
                              <w:right w:val="nil"/>
                            </w:tcBorders>
                            <w:noWrap/>
                            <w:vAlign w:val="center"/>
                          </w:tcPr>
                          <w:p w14:paraId="5214C096" w14:textId="77777777" w:rsidR="005F32AC" w:rsidRDefault="005F32AC" w:rsidP="005F32AC">
                            <w:pPr>
                              <w:widowControl/>
                              <w:spacing w:line="240" w:lineRule="exact"/>
                              <w:rPr>
                                <w:rFonts w:ascii="標楷體" w:hAnsi="標楷體"/>
                                <w:color w:val="000000"/>
                                <w:sz w:val="18"/>
                                <w:szCs w:val="18"/>
                              </w:rPr>
                            </w:pPr>
                            <w:r w:rsidRPr="00164F0E">
                              <w:rPr>
                                <w:rFonts w:ascii="標楷體" w:hAnsi="標楷體" w:hint="eastAsia"/>
                                <w:color w:val="000000"/>
                                <w:sz w:val="18"/>
                                <w:szCs w:val="18"/>
                              </w:rPr>
                              <w:t>資料來源：整理自基隆市衛生局提供資料。</w:t>
                            </w:r>
                          </w:p>
                          <w:p w14:paraId="4EC99375" w14:textId="7DF599A8" w:rsidR="005F32AC" w:rsidRPr="00164F0E" w:rsidRDefault="005F32AC" w:rsidP="005F32AC">
                            <w:pPr>
                              <w:widowControl/>
                              <w:spacing w:line="240" w:lineRule="exact"/>
                              <w:rPr>
                                <w:rFonts w:ascii="標楷體" w:hAnsi="標楷體" w:cs="新細明體"/>
                                <w:color w:val="000000"/>
                                <w:kern w:val="0"/>
                                <w:sz w:val="20"/>
                              </w:rPr>
                            </w:pPr>
                          </w:p>
                        </w:tc>
                      </w:tr>
                    </w:tbl>
                    <w:p w14:paraId="54976E54" w14:textId="77777777" w:rsidR="005F32AC" w:rsidRDefault="005F32AC" w:rsidP="003074CC">
                      <w:pPr>
                        <w:spacing w:line="240" w:lineRule="exact"/>
                      </w:pPr>
                    </w:p>
                  </w:txbxContent>
                </v:textbox>
                <w10:wrap type="square" anchorx="margin"/>
              </v:shape>
            </w:pict>
          </mc:Fallback>
        </mc:AlternateContent>
      </w:r>
      <w:r w:rsidR="00E0264D" w:rsidRPr="00790A4C">
        <w:rPr>
          <w:rFonts w:ascii="標楷體" w:hAnsi="標楷體" w:hint="eastAsia"/>
          <w:szCs w:val="24"/>
        </w:rPr>
        <w:t>基隆市立慢性病防治所早年為結核病防治專診院所，嗣為服務市民轉型擴大門診醫療服務內容，針對一般民眾之慢性病（高血壓、糖尿病、高血脂、腦中風等等）增設ㄧ般內科門診，提供民眾醫療照護服務。經查該所編制人員醫療組4人（醫師、護理師、醫檢師及放射師等），110年度營運情形，門診服務僅2</w:t>
      </w:r>
      <w:r w:rsidR="00E0264D" w:rsidRPr="00790A4C">
        <w:rPr>
          <w:rFonts w:ascii="標楷體" w:hAnsi="標楷體"/>
          <w:szCs w:val="24"/>
        </w:rPr>
        <w:t>,573</w:t>
      </w:r>
      <w:r w:rsidR="00E0264D" w:rsidRPr="00790A4C">
        <w:rPr>
          <w:rFonts w:ascii="標楷體" w:hAnsi="標楷體" w:hint="eastAsia"/>
          <w:szCs w:val="24"/>
        </w:rPr>
        <w:t>人次、胸部X光檢查389人次、查痰80人次、戒菸28人次、體檢79人次等，均未達成預計量，全年度總收入203萬餘元，</w:t>
      </w:r>
      <w:r w:rsidR="00E0264D" w:rsidRPr="00790A4C">
        <w:rPr>
          <w:rFonts w:ascii="標楷體" w:hAnsi="標楷體" w:hint="eastAsia"/>
          <w:spacing w:val="-2"/>
          <w:szCs w:val="24"/>
        </w:rPr>
        <w:t>較預算數414萬</w:t>
      </w:r>
      <w:r w:rsidR="00E0264D" w:rsidRPr="00790A4C">
        <w:rPr>
          <w:rFonts w:ascii="標楷體" w:hAnsi="標楷體" w:hint="eastAsia"/>
          <w:szCs w:val="24"/>
        </w:rPr>
        <w:t>餘元減少210萬餘元（50.85％）。又據衛生局醫事管理系統110年底列管之醫療機構登記資料，該所位址鄰近500公尺範圍內，計有1家區域醫院及17家基層醫療院所，民眾就醫選擇相對較多，經營面臨激烈競爭，近5年度門診醫療業務服務量呈萎縮趨勢（表1）。</w:t>
      </w:r>
      <w:r w:rsidR="00E0264D" w:rsidRPr="00790A4C">
        <w:rPr>
          <w:rFonts w:ascii="標楷體" w:hAnsi="標楷體" w:hint="eastAsia"/>
          <w:spacing w:val="2"/>
          <w:szCs w:val="24"/>
        </w:rPr>
        <w:t>鑑於衛生局疾病管制科掌理傳染病防治等事項，結核病防治工作屬該局經管業務職掌範圍，</w:t>
      </w:r>
      <w:r w:rsidR="00E0264D" w:rsidRPr="00790A4C">
        <w:rPr>
          <w:rFonts w:ascii="標楷體" w:hAnsi="標楷體" w:hint="eastAsia"/>
          <w:szCs w:val="24"/>
        </w:rPr>
        <w:t>又轄內設有7區衛生所，掌理各區門診醫療、巡迴醫</w:t>
      </w:r>
      <w:r w:rsidR="00E0264D" w:rsidRPr="00790A4C">
        <w:rPr>
          <w:rFonts w:ascii="標楷體" w:hAnsi="標楷體" w:hint="eastAsia"/>
          <w:szCs w:val="24"/>
        </w:rPr>
        <w:lastRenderedPageBreak/>
        <w:t>療、緊急救護暨其他有關公共衛生事項，</w:t>
      </w:r>
      <w:r w:rsidR="00E0264D" w:rsidRPr="00790A4C">
        <w:rPr>
          <w:rFonts w:ascii="標楷體" w:hAnsi="標楷體" w:hint="eastAsia"/>
          <w:spacing w:val="2"/>
          <w:szCs w:val="24"/>
        </w:rPr>
        <w:t>且尚有基隆市立醫院辦理各項醫療服務，提供民眾健康檢查、護理之家、日間照護等服務，</w:t>
      </w:r>
      <w:r w:rsidR="00E0264D" w:rsidRPr="00790A4C">
        <w:rPr>
          <w:rFonts w:ascii="標楷體" w:hAnsi="標楷體" w:hint="eastAsia"/>
          <w:spacing w:val="4"/>
          <w:szCs w:val="24"/>
        </w:rPr>
        <w:t>以上均能涵蓋市立慢性病防治所業務，而該所近年主要業務持續萎縮或業務量偏低，且其營運均高度仰賴公務預算挹注，經建請衛生局本主管機關立場就本市醫療資源分布情形及醫療照護產業未來需求狀況，重新檢討、調整該所應承擔之功能任務，或研議現有轄管之</w:t>
      </w:r>
      <w:r w:rsidR="00E0264D" w:rsidRPr="00790A4C">
        <w:rPr>
          <w:rFonts w:ascii="標楷體" w:hAnsi="標楷體" w:hint="eastAsia"/>
          <w:szCs w:val="24"/>
        </w:rPr>
        <w:t>慢性防治所、市立醫院及各區衛生所業務整併或組織精簡之可行性，妥謀整合地方醫療資源，</w:t>
      </w:r>
      <w:r w:rsidR="00E0264D" w:rsidRPr="00790A4C">
        <w:rPr>
          <w:rFonts w:ascii="標楷體" w:hAnsi="標楷體" w:hint="eastAsia"/>
          <w:spacing w:val="4"/>
          <w:szCs w:val="24"/>
        </w:rPr>
        <w:t>提升醫療服務品質，以增進整體醫療服務效能</w:t>
      </w:r>
      <w:r w:rsidR="00E0264D" w:rsidRPr="00790A4C">
        <w:rPr>
          <w:rFonts w:ascii="標楷體" w:hAnsi="標楷體" w:hint="eastAsia"/>
          <w:bCs/>
          <w:spacing w:val="4"/>
          <w:szCs w:val="24"/>
        </w:rPr>
        <w:t>。據復：</w:t>
      </w:r>
      <w:r w:rsidR="00E0264D" w:rsidRPr="00790A4C">
        <w:rPr>
          <w:rFonts w:ascii="標楷體" w:hAnsi="標楷體"/>
          <w:bCs/>
          <w:spacing w:val="4"/>
          <w:szCs w:val="24"/>
        </w:rPr>
        <w:t>該所109年7月至111年4月</w:t>
      </w:r>
      <w:r w:rsidR="00E0264D" w:rsidRPr="00790A4C">
        <w:rPr>
          <w:rFonts w:ascii="標楷體" w:hAnsi="標楷體" w:hint="eastAsia"/>
          <w:bCs/>
          <w:spacing w:val="4"/>
          <w:szCs w:val="24"/>
        </w:rPr>
        <w:t>配合</w:t>
      </w:r>
      <w:r w:rsidR="00E0264D" w:rsidRPr="00790A4C">
        <w:rPr>
          <w:rFonts w:ascii="標楷體" w:hAnsi="標楷體"/>
          <w:bCs/>
          <w:spacing w:val="-4"/>
          <w:szCs w:val="24"/>
        </w:rPr>
        <w:t>辦公</w:t>
      </w:r>
      <w:r w:rsidR="00E0264D" w:rsidRPr="00790A4C">
        <w:rPr>
          <w:rFonts w:ascii="標楷體" w:hAnsi="標楷體" w:hint="eastAsia"/>
          <w:bCs/>
          <w:spacing w:val="-4"/>
          <w:szCs w:val="24"/>
        </w:rPr>
        <w:t>大樓</w:t>
      </w:r>
      <w:r w:rsidR="00E0264D" w:rsidRPr="00790A4C">
        <w:rPr>
          <w:rFonts w:ascii="標楷體" w:hAnsi="標楷體"/>
          <w:bCs/>
          <w:spacing w:val="-4"/>
          <w:szCs w:val="24"/>
        </w:rPr>
        <w:t>耐震補強工程，搬遷至基隆市立醫院看診，因偏離市區影響病患回診意願，又因110年</w:t>
      </w:r>
      <w:r w:rsidR="00E0264D" w:rsidRPr="00790A4C">
        <w:rPr>
          <w:rFonts w:ascii="標楷體" w:hAnsi="標楷體"/>
          <w:bCs/>
          <w:spacing w:val="2"/>
          <w:szCs w:val="24"/>
        </w:rPr>
        <w:t>8月專任醫師退休尚未補實，門診</w:t>
      </w:r>
      <w:r w:rsidR="00E0264D" w:rsidRPr="00790A4C">
        <w:rPr>
          <w:rFonts w:ascii="標楷體" w:hAnsi="標楷體" w:hint="eastAsia"/>
          <w:bCs/>
          <w:spacing w:val="2"/>
          <w:szCs w:val="24"/>
        </w:rPr>
        <w:t>服務</w:t>
      </w:r>
      <w:r w:rsidR="00E0264D" w:rsidRPr="00790A4C">
        <w:rPr>
          <w:rFonts w:ascii="標楷體" w:hAnsi="標楷體"/>
          <w:bCs/>
          <w:spacing w:val="2"/>
          <w:szCs w:val="24"/>
        </w:rPr>
        <w:t>自每週7診降為2診，致門診量驟降，刻正推動</w:t>
      </w:r>
      <w:r w:rsidR="003074CC" w:rsidRPr="00790A4C">
        <w:rPr>
          <w:rFonts w:ascii="標楷體" w:hAnsi="標楷體" w:hint="eastAsia"/>
          <w:bCs/>
          <w:spacing w:val="2"/>
          <w:szCs w:val="24"/>
        </w:rPr>
        <w:t>「嚴重特殊傳染性</w:t>
      </w:r>
      <w:r w:rsidR="00E0264D" w:rsidRPr="00790A4C">
        <w:rPr>
          <w:rFonts w:ascii="標楷體" w:hAnsi="標楷體"/>
          <w:bCs/>
          <w:szCs w:val="24"/>
        </w:rPr>
        <w:t>肺炎</w:t>
      </w:r>
      <w:r w:rsidR="003074CC" w:rsidRPr="00790A4C">
        <w:rPr>
          <w:rFonts w:ascii="標楷體" w:hAnsi="標楷體" w:hint="eastAsia"/>
          <w:bCs/>
          <w:szCs w:val="24"/>
        </w:rPr>
        <w:t>(</w:t>
      </w:r>
      <w:r w:rsidR="003074CC" w:rsidRPr="00790A4C">
        <w:rPr>
          <w:rFonts w:ascii="標楷體" w:hAnsi="標楷體"/>
          <w:bCs/>
          <w:szCs w:val="24"/>
        </w:rPr>
        <w:t>COVID</w:t>
      </w:r>
      <w:r w:rsidR="0040441B" w:rsidRPr="00790A4C">
        <w:rPr>
          <w:rFonts w:ascii="標楷體" w:hAnsi="標楷體"/>
          <w:bCs/>
          <w:szCs w:val="24"/>
        </w:rPr>
        <w:t>-19</w:t>
      </w:r>
      <w:r w:rsidR="003074CC" w:rsidRPr="00790A4C">
        <w:rPr>
          <w:rFonts w:ascii="標楷體" w:hAnsi="標楷體"/>
          <w:bCs/>
          <w:szCs w:val="24"/>
        </w:rPr>
        <w:t>)</w:t>
      </w:r>
      <w:r w:rsidR="0040441B" w:rsidRPr="00790A4C">
        <w:rPr>
          <w:rFonts w:ascii="標楷體" w:hAnsi="標楷體" w:hint="eastAsia"/>
          <w:bCs/>
          <w:szCs w:val="24"/>
        </w:rPr>
        <w:t>」</w:t>
      </w:r>
      <w:r w:rsidR="00E0264D" w:rsidRPr="00790A4C">
        <w:rPr>
          <w:rFonts w:ascii="標楷體" w:hAnsi="標楷體"/>
          <w:bCs/>
          <w:szCs w:val="24"/>
        </w:rPr>
        <w:t>居家照護遠距看診服務，期提供市民更完善之醫療及公衛照護，促使醫療業務穩定成長。</w:t>
      </w:r>
    </w:p>
    <w:p w14:paraId="52259AE3" w14:textId="22532A2A" w:rsidR="00E0264D" w:rsidRPr="0096016B" w:rsidRDefault="00E0264D" w:rsidP="0040441B">
      <w:pPr>
        <w:kinsoku w:val="0"/>
        <w:overflowPunct w:val="0"/>
        <w:spacing w:line="520" w:lineRule="exact"/>
        <w:ind w:firstLineChars="100" w:firstLine="291"/>
        <w:jc w:val="both"/>
        <w:rPr>
          <w:rFonts w:ascii="標楷體" w:hAnsi="標楷體"/>
          <w:b/>
          <w:spacing w:val="2"/>
          <w:kern w:val="0"/>
          <w:sz w:val="28"/>
          <w:szCs w:val="28"/>
        </w:rPr>
      </w:pPr>
      <w:r w:rsidRPr="0096016B">
        <w:rPr>
          <w:rFonts w:ascii="標楷體" w:hAnsi="標楷體" w:hint="eastAsia"/>
          <w:b/>
          <w:spacing w:val="2"/>
          <w:kern w:val="0"/>
          <w:sz w:val="28"/>
          <w:szCs w:val="28"/>
        </w:rPr>
        <w:t>（二）執行</w:t>
      </w:r>
      <w:r w:rsidRPr="0096016B">
        <w:rPr>
          <w:rFonts w:ascii="標楷體" w:hAnsi="標楷體" w:hint="eastAsia"/>
          <w:b/>
          <w:bCs/>
          <w:spacing w:val="2"/>
          <w:kern w:val="0"/>
          <w:sz w:val="28"/>
          <w:szCs w:val="28"/>
        </w:rPr>
        <w:t>食品衛生安全檢驗保障國人健康，對驗出農藥殘留或添加物超出法規容許標準案件移請權責單位裁處，惟未落實追蹤作業，亟待強化案件追蹤管理。</w:t>
      </w:r>
    </w:p>
    <w:p w14:paraId="07B3CD9C" w14:textId="0B3475D3" w:rsidR="00E0264D" w:rsidRPr="00790A4C" w:rsidRDefault="00E0264D" w:rsidP="0040441B">
      <w:pPr>
        <w:overflowPunct w:val="0"/>
        <w:spacing w:line="520" w:lineRule="exact"/>
        <w:ind w:firstLineChars="200" w:firstLine="493"/>
        <w:jc w:val="both"/>
        <w:rPr>
          <w:rFonts w:ascii="標楷體" w:hAnsi="標楷體"/>
        </w:rPr>
      </w:pPr>
      <w:r w:rsidRPr="00790A4C">
        <w:rPr>
          <w:rFonts w:ascii="標楷體" w:hAnsi="標楷體" w:hint="eastAsia"/>
        </w:rPr>
        <w:t>衛生局為管理食品衛生安全及品質，維護國民健康，依據食品安全衛生管理法等規定</w:t>
      </w:r>
      <w:r w:rsidRPr="00790A4C">
        <w:rPr>
          <w:rFonts w:ascii="標楷體" w:hAnsi="標楷體"/>
        </w:rPr>
        <w:t>，</w:t>
      </w:r>
      <w:r w:rsidRPr="00790A4C">
        <w:rPr>
          <w:rFonts w:ascii="標楷體" w:hAnsi="標楷體" w:hint="eastAsia"/>
        </w:rPr>
        <w:t>配合</w:t>
      </w:r>
      <w:r w:rsidRPr="00790A4C">
        <w:rPr>
          <w:rFonts w:ascii="標楷體" w:hAnsi="標楷體"/>
        </w:rPr>
        <w:t>衛生福利部食品藥物管理署（</w:t>
      </w:r>
      <w:r w:rsidRPr="00790A4C">
        <w:rPr>
          <w:rFonts w:ascii="標楷體" w:hAnsi="標楷體" w:hint="eastAsia"/>
        </w:rPr>
        <w:t>下稱食藥</w:t>
      </w:r>
      <w:r w:rsidRPr="00790A4C">
        <w:rPr>
          <w:rFonts w:ascii="標楷體" w:hAnsi="標楷體" w:hint="eastAsia"/>
          <w:spacing w:val="20"/>
        </w:rPr>
        <w:t>署）「</w:t>
      </w:r>
      <w:r w:rsidRPr="00790A4C">
        <w:rPr>
          <w:rFonts w:ascii="標楷體" w:hAnsi="標楷體"/>
        </w:rPr>
        <w:t>110年度市售蔬果農產品農藥殘留監測計畫」</w:t>
      </w:r>
      <w:r w:rsidRPr="00790A4C">
        <w:rPr>
          <w:rFonts w:ascii="標楷體" w:hAnsi="標楷體" w:hint="eastAsia"/>
        </w:rPr>
        <w:t>、「食品添加物稽查專案」及「食用油脂製造業稽查專案」等相關專案計畫，加強高風險業者之食品安全檢驗，保障國人食的安全</w:t>
      </w:r>
      <w:r w:rsidRPr="00790A4C">
        <w:rPr>
          <w:rFonts w:ascii="標楷體" w:hAnsi="標楷體"/>
        </w:rPr>
        <w:t>，</w:t>
      </w:r>
      <w:r w:rsidRPr="00790A4C">
        <w:rPr>
          <w:rFonts w:ascii="標楷體" w:hAnsi="標楷體" w:hint="eastAsia"/>
        </w:rPr>
        <w:t>該局</w:t>
      </w:r>
      <w:r w:rsidRPr="00790A4C">
        <w:rPr>
          <w:rFonts w:ascii="標楷體" w:hAnsi="標楷體"/>
        </w:rPr>
        <w:t>110</w:t>
      </w:r>
      <w:r w:rsidRPr="00790A4C">
        <w:rPr>
          <w:rFonts w:ascii="標楷體" w:hAnsi="標楷體" w:hint="eastAsia"/>
        </w:rPr>
        <w:t>年</w:t>
      </w:r>
      <w:r w:rsidRPr="00790A4C">
        <w:rPr>
          <w:rFonts w:ascii="標楷體" w:hAnsi="標楷體"/>
        </w:rPr>
        <w:t>檢驗</w:t>
      </w:r>
      <w:r w:rsidRPr="00790A4C">
        <w:rPr>
          <w:rFonts w:ascii="標楷體" w:hAnsi="標楷體" w:hint="eastAsia"/>
        </w:rPr>
        <w:t>衛生標準、農藥殘留及食品添加物等項目，</w:t>
      </w:r>
      <w:r w:rsidRPr="00790A4C">
        <w:rPr>
          <w:rFonts w:ascii="標楷體" w:hAnsi="標楷體"/>
        </w:rPr>
        <w:t>總計抽驗1,343件</w:t>
      </w:r>
      <w:r w:rsidRPr="00790A4C">
        <w:rPr>
          <w:rFonts w:ascii="標楷體" w:hAnsi="標楷體" w:hint="eastAsia"/>
        </w:rPr>
        <w:t>市售商品，</w:t>
      </w:r>
      <w:r w:rsidRPr="00790A4C">
        <w:rPr>
          <w:rFonts w:ascii="標楷體" w:hAnsi="標楷體"/>
        </w:rPr>
        <w:t>其中符合規定</w:t>
      </w:r>
      <w:r w:rsidRPr="00790A4C">
        <w:rPr>
          <w:rFonts w:ascii="標楷體" w:hAnsi="標楷體" w:hint="eastAsia"/>
        </w:rPr>
        <w:t>者</w:t>
      </w:r>
      <w:r w:rsidRPr="00790A4C">
        <w:rPr>
          <w:rFonts w:ascii="標楷體" w:hAnsi="標楷體"/>
        </w:rPr>
        <w:t>1,315件（合格率97.92</w:t>
      </w:r>
      <w:r w:rsidRPr="00790A4C">
        <w:rPr>
          <w:rFonts w:ascii="標楷體" w:hAnsi="標楷體" w:hint="eastAsia"/>
          <w:szCs w:val="24"/>
        </w:rPr>
        <w:t>％</w:t>
      </w:r>
      <w:r w:rsidRPr="00790A4C">
        <w:rPr>
          <w:rFonts w:ascii="標楷體" w:hAnsi="標楷體"/>
        </w:rPr>
        <w:t>），不符規定</w:t>
      </w:r>
      <w:r w:rsidRPr="00790A4C">
        <w:rPr>
          <w:rFonts w:ascii="標楷體" w:hAnsi="標楷體" w:hint="eastAsia"/>
        </w:rPr>
        <w:t>者</w:t>
      </w:r>
      <w:r w:rsidRPr="00790A4C">
        <w:rPr>
          <w:rFonts w:ascii="標楷體" w:hAnsi="標楷體"/>
        </w:rPr>
        <w:t>28件</w:t>
      </w:r>
      <w:r w:rsidRPr="00790A4C">
        <w:rPr>
          <w:rFonts w:ascii="標楷體" w:hAnsi="標楷體" w:hint="eastAsia"/>
        </w:rPr>
        <w:t>。經查該局為有效掌握轄內食品業者衛生稽查情形，運用食藥署建置之「產品通路管理資訊系統」進行食品業者基本資料及稽查紀錄之列管，對於不合格者，於1個月內完成限期改善查驗，如需移他縣市者，於7日內完成移送，並將結案情形登錄於前開資訊系統，</w:t>
      </w:r>
      <w:r w:rsidRPr="00790A4C">
        <w:rPr>
          <w:rFonts w:ascii="標楷體" w:hAnsi="標楷體" w:hint="eastAsia"/>
          <w:spacing w:val="8"/>
        </w:rPr>
        <w:t>惟據該系統移送案件之處理資料，截至</w:t>
      </w:r>
      <w:r w:rsidRPr="00790A4C">
        <w:rPr>
          <w:rFonts w:ascii="標楷體" w:hAnsi="標楷體"/>
          <w:spacing w:val="8"/>
        </w:rPr>
        <w:t>111</w:t>
      </w:r>
      <w:r w:rsidRPr="00790A4C">
        <w:rPr>
          <w:rFonts w:ascii="標楷體" w:hAnsi="標楷體" w:hint="eastAsia"/>
          <w:spacing w:val="8"/>
        </w:rPr>
        <w:t>年3月3</w:t>
      </w:r>
      <w:r w:rsidRPr="00790A4C">
        <w:rPr>
          <w:rFonts w:ascii="標楷體" w:hAnsi="標楷體"/>
          <w:spacing w:val="8"/>
        </w:rPr>
        <w:t>0</w:t>
      </w:r>
      <w:r w:rsidRPr="00790A4C">
        <w:rPr>
          <w:rFonts w:ascii="標楷體" w:hAnsi="標楷體" w:hint="eastAsia"/>
          <w:spacing w:val="8"/>
        </w:rPr>
        <w:t>日止，尚有</w:t>
      </w:r>
      <w:r w:rsidRPr="00790A4C">
        <w:rPr>
          <w:rFonts w:ascii="標楷體" w:hAnsi="標楷體"/>
          <w:spacing w:val="8"/>
        </w:rPr>
        <w:t>12</w:t>
      </w:r>
      <w:r w:rsidRPr="00790A4C">
        <w:rPr>
          <w:rFonts w:ascii="標楷體" w:hAnsi="標楷體" w:hint="eastAsia"/>
          <w:spacing w:val="8"/>
        </w:rPr>
        <w:t>件未結案件，甚有</w:t>
      </w:r>
      <w:r w:rsidRPr="00790A4C">
        <w:rPr>
          <w:rFonts w:ascii="標楷體" w:hAnsi="標楷體" w:hint="eastAsia"/>
          <w:spacing w:val="4"/>
        </w:rPr>
        <w:t>1</w:t>
      </w:r>
      <w:r w:rsidRPr="00790A4C">
        <w:rPr>
          <w:rFonts w:ascii="標楷體" w:hAnsi="標楷體"/>
          <w:spacing w:val="4"/>
        </w:rPr>
        <w:t>04</w:t>
      </w:r>
      <w:r w:rsidRPr="00790A4C">
        <w:rPr>
          <w:rFonts w:ascii="標楷體" w:hAnsi="標楷體" w:hint="eastAsia"/>
          <w:spacing w:val="4"/>
        </w:rPr>
        <w:t>年移送案件3件，1</w:t>
      </w:r>
      <w:r w:rsidRPr="00790A4C">
        <w:rPr>
          <w:rFonts w:ascii="標楷體" w:hAnsi="標楷體"/>
          <w:spacing w:val="4"/>
        </w:rPr>
        <w:t>05</w:t>
      </w:r>
      <w:r w:rsidRPr="00790A4C">
        <w:rPr>
          <w:rFonts w:ascii="標楷體" w:hAnsi="標楷體" w:hint="eastAsia"/>
          <w:spacing w:val="4"/>
        </w:rPr>
        <w:t>年移送案件4件，除未能有效追蹤檢驗不合格案件之後續改善</w:t>
      </w:r>
      <w:r w:rsidRPr="00790A4C">
        <w:rPr>
          <w:rFonts w:ascii="標楷體" w:hAnsi="標楷體" w:hint="eastAsia"/>
        </w:rPr>
        <w:t>情形，且有逾公法上</w:t>
      </w:r>
      <w:r w:rsidRPr="00790A4C">
        <w:rPr>
          <w:rFonts w:ascii="標楷體" w:hAnsi="標楷體"/>
        </w:rPr>
        <w:t>3</w:t>
      </w:r>
      <w:r w:rsidRPr="00790A4C">
        <w:rPr>
          <w:rFonts w:ascii="標楷體" w:hAnsi="標楷體" w:hint="eastAsia"/>
        </w:rPr>
        <w:t>年裁處權時效之虞</w:t>
      </w:r>
      <w:r w:rsidRPr="00790A4C">
        <w:rPr>
          <w:rFonts w:ascii="標楷體" w:hAnsi="標楷體" w:hint="eastAsia"/>
          <w:szCs w:val="24"/>
        </w:rPr>
        <w:t>，</w:t>
      </w:r>
      <w:r w:rsidRPr="00790A4C">
        <w:rPr>
          <w:rFonts w:ascii="標楷體" w:hAnsi="標楷體" w:hint="eastAsia"/>
          <w:bCs/>
          <w:szCs w:val="24"/>
        </w:rPr>
        <w:t>經函請</w:t>
      </w:r>
      <w:r w:rsidR="00415775" w:rsidRPr="00790A4C">
        <w:rPr>
          <w:rFonts w:ascii="標楷體" w:hAnsi="標楷體" w:hint="eastAsia"/>
          <w:spacing w:val="4"/>
          <w:szCs w:val="24"/>
        </w:rPr>
        <w:t>衛生局</w:t>
      </w:r>
      <w:r w:rsidRPr="00790A4C">
        <w:rPr>
          <w:rFonts w:ascii="標楷體" w:hAnsi="標楷體" w:hint="eastAsia"/>
          <w:bCs/>
          <w:szCs w:val="24"/>
        </w:rPr>
        <w:t>研謀改善。據復：經清查各年度移送案件辦理情形，</w:t>
      </w:r>
      <w:r w:rsidRPr="00790A4C">
        <w:rPr>
          <w:rFonts w:ascii="標楷體" w:hAnsi="標楷體"/>
        </w:rPr>
        <w:t>並以電話持續追蹤</w:t>
      </w:r>
      <w:r w:rsidRPr="00790A4C">
        <w:rPr>
          <w:rFonts w:ascii="標楷體" w:hAnsi="標楷體" w:hint="eastAsia"/>
        </w:rPr>
        <w:t>結果</w:t>
      </w:r>
      <w:r w:rsidRPr="00790A4C">
        <w:rPr>
          <w:rFonts w:ascii="標楷體" w:hAnsi="標楷體"/>
        </w:rPr>
        <w:t>，</w:t>
      </w:r>
      <w:r w:rsidRPr="00790A4C">
        <w:rPr>
          <w:rFonts w:ascii="標楷體" w:hAnsi="標楷體" w:hint="eastAsia"/>
        </w:rPr>
        <w:t>或</w:t>
      </w:r>
      <w:r w:rsidRPr="00790A4C">
        <w:rPr>
          <w:rFonts w:ascii="標楷體" w:hAnsi="標楷體"/>
        </w:rPr>
        <w:t>因人員離職或調職，</w:t>
      </w:r>
      <w:r w:rsidRPr="00790A4C">
        <w:rPr>
          <w:rFonts w:ascii="標楷體" w:hAnsi="標楷體" w:hint="eastAsia"/>
        </w:rPr>
        <w:t>漏</w:t>
      </w:r>
      <w:r w:rsidRPr="00790A4C">
        <w:rPr>
          <w:rFonts w:ascii="標楷體" w:hAnsi="標楷體"/>
        </w:rPr>
        <w:t>未至系統登錄</w:t>
      </w:r>
      <w:r w:rsidRPr="00790A4C">
        <w:rPr>
          <w:rFonts w:ascii="標楷體" w:hAnsi="標楷體" w:hint="eastAsia"/>
        </w:rPr>
        <w:t>辦理</w:t>
      </w:r>
      <w:r w:rsidRPr="00790A4C">
        <w:rPr>
          <w:rFonts w:ascii="標楷體" w:hAnsi="標楷體"/>
        </w:rPr>
        <w:t>情形</w:t>
      </w:r>
      <w:r w:rsidRPr="00790A4C">
        <w:rPr>
          <w:rFonts w:ascii="標楷體" w:hAnsi="標楷體" w:hint="eastAsia"/>
        </w:rPr>
        <w:t>，或已</w:t>
      </w:r>
      <w:r w:rsidRPr="00790A4C">
        <w:rPr>
          <w:rFonts w:ascii="標楷體" w:hAnsi="標楷體" w:hint="eastAsia"/>
          <w:spacing w:val="4"/>
        </w:rPr>
        <w:t>由</w:t>
      </w:r>
      <w:r w:rsidRPr="00790A4C">
        <w:rPr>
          <w:rFonts w:ascii="標楷體" w:hAnsi="標楷體"/>
          <w:spacing w:val="4"/>
        </w:rPr>
        <w:t>各縣市政府衛生局依源頭管理原則，移送農政單位辦理</w:t>
      </w:r>
      <w:r w:rsidRPr="00790A4C">
        <w:rPr>
          <w:rFonts w:ascii="標楷體" w:hAnsi="標楷體" w:hint="eastAsia"/>
          <w:spacing w:val="4"/>
        </w:rPr>
        <w:t>等</w:t>
      </w:r>
      <w:r w:rsidRPr="00790A4C">
        <w:rPr>
          <w:rFonts w:ascii="標楷體" w:hAnsi="標楷體"/>
          <w:spacing w:val="4"/>
        </w:rPr>
        <w:t>，嗣後將積極</w:t>
      </w:r>
      <w:r w:rsidRPr="00790A4C">
        <w:rPr>
          <w:rFonts w:ascii="標楷體" w:hAnsi="標楷體" w:hint="eastAsia"/>
          <w:spacing w:val="4"/>
        </w:rPr>
        <w:t>追蹤</w:t>
      </w:r>
      <w:r w:rsidRPr="00790A4C">
        <w:rPr>
          <w:rFonts w:ascii="標楷體" w:hAnsi="標楷體"/>
          <w:spacing w:val="4"/>
        </w:rPr>
        <w:t>各縣市政府</w:t>
      </w:r>
      <w:r w:rsidRPr="00790A4C">
        <w:rPr>
          <w:rFonts w:ascii="標楷體" w:hAnsi="標楷體"/>
        </w:rPr>
        <w:t>衛生局辦理情形</w:t>
      </w:r>
      <w:r w:rsidRPr="00790A4C">
        <w:rPr>
          <w:rFonts w:ascii="標楷體" w:hAnsi="標楷體" w:hint="eastAsia"/>
        </w:rPr>
        <w:t>並</w:t>
      </w:r>
      <w:r w:rsidRPr="00790A4C">
        <w:rPr>
          <w:rFonts w:ascii="標楷體" w:hAnsi="標楷體"/>
        </w:rPr>
        <w:t>即時登載於管理資訊系統。</w:t>
      </w:r>
    </w:p>
    <w:p w14:paraId="17E396AB" w14:textId="6ED21CEF" w:rsidR="00E0264D" w:rsidRPr="00B666BE" w:rsidRDefault="00E0264D" w:rsidP="00B666BE">
      <w:pPr>
        <w:overflowPunct w:val="0"/>
        <w:spacing w:line="520" w:lineRule="exact"/>
        <w:ind w:firstLineChars="100" w:firstLine="279"/>
        <w:jc w:val="both"/>
        <w:rPr>
          <w:rFonts w:ascii="標楷體" w:hAnsi="標楷體"/>
          <w:b/>
          <w:kern w:val="0"/>
          <w:sz w:val="28"/>
          <w:szCs w:val="28"/>
        </w:rPr>
      </w:pPr>
      <w:r w:rsidRPr="00790A4C">
        <w:rPr>
          <w:rFonts w:ascii="標楷體" w:hAnsi="標楷體" w:hint="eastAsia"/>
          <w:b/>
          <w:spacing w:val="-4"/>
          <w:kern w:val="0"/>
          <w:sz w:val="28"/>
          <w:szCs w:val="28"/>
        </w:rPr>
        <w:lastRenderedPageBreak/>
        <w:t>（</w:t>
      </w:r>
      <w:r w:rsidRPr="00B666BE">
        <w:rPr>
          <w:rFonts w:ascii="標楷體" w:hAnsi="標楷體" w:hint="eastAsia"/>
          <w:b/>
          <w:kern w:val="0"/>
          <w:sz w:val="28"/>
          <w:szCs w:val="28"/>
        </w:rPr>
        <w:t>三）</w:t>
      </w:r>
      <w:r w:rsidRPr="00B666BE">
        <w:rPr>
          <w:rFonts w:ascii="標楷體" w:hAnsi="標楷體" w:hint="eastAsia"/>
          <w:b/>
          <w:bCs/>
          <w:spacing w:val="-4"/>
          <w:kern w:val="0"/>
          <w:sz w:val="28"/>
          <w:szCs w:val="28"/>
        </w:rPr>
        <w:t>推動整建長照衛福據點計畫，整建轄區內衛生所轉作社區長照服務據點</w:t>
      </w:r>
      <w:r w:rsidRPr="00B666BE">
        <w:rPr>
          <w:rFonts w:ascii="標楷體" w:hAnsi="標楷體" w:hint="eastAsia"/>
          <w:b/>
          <w:bCs/>
          <w:kern w:val="0"/>
          <w:sz w:val="28"/>
          <w:szCs w:val="28"/>
        </w:rPr>
        <w:t>，惟仁愛區及暖暖區衛生所修繕工程</w:t>
      </w:r>
      <w:r w:rsidR="00B666BE" w:rsidRPr="00B666BE">
        <w:rPr>
          <w:rFonts w:ascii="標楷體" w:hAnsi="標楷體" w:hint="eastAsia"/>
          <w:b/>
          <w:bCs/>
          <w:kern w:val="0"/>
          <w:sz w:val="28"/>
          <w:szCs w:val="28"/>
        </w:rPr>
        <w:t>執行進度落後</w:t>
      </w:r>
      <w:r w:rsidRPr="00B666BE">
        <w:rPr>
          <w:rFonts w:ascii="標楷體" w:hAnsi="標楷體" w:hint="eastAsia"/>
          <w:b/>
          <w:bCs/>
          <w:kern w:val="0"/>
          <w:sz w:val="28"/>
          <w:szCs w:val="28"/>
        </w:rPr>
        <w:t>，致延宕計畫之辦理時程，亟待積極推動辦理。</w:t>
      </w:r>
    </w:p>
    <w:p w14:paraId="1117CC0E" w14:textId="35149EA4" w:rsidR="00E0264D" w:rsidRPr="00790A4C" w:rsidRDefault="00E0264D" w:rsidP="0040441B">
      <w:pPr>
        <w:overflowPunct w:val="0"/>
        <w:spacing w:line="520" w:lineRule="exact"/>
        <w:ind w:firstLineChars="200" w:firstLine="493"/>
        <w:jc w:val="both"/>
        <w:rPr>
          <w:rFonts w:ascii="標楷體" w:hAnsi="標楷體"/>
          <w:szCs w:val="24"/>
        </w:rPr>
      </w:pPr>
      <w:r w:rsidRPr="00790A4C">
        <w:rPr>
          <w:rFonts w:ascii="標楷體" w:hAnsi="標楷體" w:hint="eastAsia"/>
          <w:szCs w:val="24"/>
        </w:rPr>
        <w:t>衛生局為</w:t>
      </w:r>
      <w:r w:rsidRPr="00790A4C">
        <w:rPr>
          <w:rFonts w:ascii="標楷體" w:hAnsi="標楷體"/>
          <w:szCs w:val="24"/>
        </w:rPr>
        <w:t>因應高齡化社會，提供完善</w:t>
      </w:r>
      <w:r w:rsidRPr="00790A4C">
        <w:rPr>
          <w:rFonts w:ascii="標楷體" w:hAnsi="標楷體" w:hint="eastAsia"/>
          <w:szCs w:val="24"/>
        </w:rPr>
        <w:t>之</w:t>
      </w:r>
      <w:r w:rsidRPr="00790A4C">
        <w:rPr>
          <w:rFonts w:ascii="標楷體" w:hAnsi="標楷體"/>
          <w:szCs w:val="24"/>
        </w:rPr>
        <w:t>社會福利服務，</w:t>
      </w:r>
      <w:r w:rsidRPr="00790A4C">
        <w:rPr>
          <w:rFonts w:ascii="標楷體" w:hAnsi="標楷體" w:hint="eastAsia"/>
          <w:szCs w:val="24"/>
        </w:rPr>
        <w:t>向衛生福利部（下稱衛福部</w:t>
      </w:r>
      <w:r w:rsidRPr="00790A4C">
        <w:rPr>
          <w:rFonts w:ascii="標楷體" w:hAnsi="標楷體"/>
          <w:szCs w:val="24"/>
        </w:rPr>
        <w:t>）</w:t>
      </w:r>
      <w:r w:rsidRPr="00790A4C">
        <w:rPr>
          <w:rFonts w:ascii="標楷體" w:hAnsi="標楷體" w:hint="eastAsia"/>
          <w:szCs w:val="24"/>
        </w:rPr>
        <w:t>申請</w:t>
      </w:r>
      <w:r w:rsidRPr="00790A4C">
        <w:rPr>
          <w:rFonts w:ascii="標楷體" w:hAnsi="標楷體"/>
          <w:szCs w:val="24"/>
        </w:rPr>
        <w:t>前瞻基礎建設</w:t>
      </w:r>
      <w:r w:rsidRPr="00790A4C">
        <w:rPr>
          <w:rFonts w:ascii="標楷體" w:hAnsi="標楷體" w:hint="eastAsia"/>
          <w:szCs w:val="24"/>
        </w:rPr>
        <w:t>計畫補助經費推動「基隆市公共服務據點整備-整建長照衛福據點計畫」，整建</w:t>
      </w:r>
      <w:r w:rsidRPr="00790A4C">
        <w:rPr>
          <w:rFonts w:ascii="標楷體" w:hAnsi="標楷體" w:hint="eastAsia"/>
          <w:spacing w:val="4"/>
          <w:szCs w:val="24"/>
        </w:rPr>
        <w:t>轄區內中正、七堵、安樂、暖暖、仁愛、中山及信義區等7個衛生所，轉作社區長照服務</w:t>
      </w:r>
      <w:r w:rsidRPr="00790A4C">
        <w:rPr>
          <w:rFonts w:ascii="標楷體" w:hAnsi="標楷體" w:hint="eastAsia"/>
          <w:szCs w:val="24"/>
        </w:rPr>
        <w:t>據點，以滿足市民長照需求，計畫總經費3,537萬餘元，期程自106年9月至</w:t>
      </w:r>
      <w:r w:rsidRPr="00790A4C">
        <w:rPr>
          <w:rFonts w:ascii="標楷體" w:hAnsi="標楷體"/>
          <w:szCs w:val="24"/>
        </w:rPr>
        <w:t>110</w:t>
      </w:r>
      <w:r w:rsidRPr="00790A4C">
        <w:rPr>
          <w:rFonts w:ascii="標楷體" w:hAnsi="標楷體" w:hint="eastAsia"/>
          <w:szCs w:val="24"/>
        </w:rPr>
        <w:t>年</w:t>
      </w:r>
      <w:r w:rsidRPr="00790A4C">
        <w:rPr>
          <w:rFonts w:ascii="標楷體" w:hAnsi="標楷體"/>
          <w:szCs w:val="24"/>
        </w:rPr>
        <w:t>8</w:t>
      </w:r>
      <w:r w:rsidRPr="00790A4C">
        <w:rPr>
          <w:rFonts w:ascii="標楷體" w:hAnsi="標楷體" w:hint="eastAsia"/>
          <w:szCs w:val="24"/>
        </w:rPr>
        <w:t>月底</w:t>
      </w:r>
      <w:r w:rsidRPr="00790A4C">
        <w:rPr>
          <w:rFonts w:ascii="標楷體" w:hAnsi="標楷體" w:hint="eastAsia"/>
          <w:spacing w:val="4"/>
          <w:szCs w:val="24"/>
        </w:rPr>
        <w:t>止，預計整建完成後每年服務人數可達4</w:t>
      </w:r>
      <w:r w:rsidRPr="00790A4C">
        <w:rPr>
          <w:rFonts w:ascii="標楷體" w:hAnsi="標楷體"/>
          <w:spacing w:val="4"/>
          <w:szCs w:val="24"/>
        </w:rPr>
        <w:t>,300</w:t>
      </w:r>
      <w:r w:rsidRPr="00790A4C">
        <w:rPr>
          <w:rFonts w:ascii="標楷體" w:hAnsi="標楷體" w:hint="eastAsia"/>
          <w:spacing w:val="4"/>
          <w:szCs w:val="24"/>
        </w:rPr>
        <w:t>人。惟查截至1</w:t>
      </w:r>
      <w:r w:rsidRPr="00790A4C">
        <w:rPr>
          <w:rFonts w:ascii="標楷體" w:hAnsi="標楷體"/>
          <w:spacing w:val="4"/>
          <w:szCs w:val="24"/>
        </w:rPr>
        <w:t>10</w:t>
      </w:r>
      <w:r w:rsidRPr="00790A4C">
        <w:rPr>
          <w:rFonts w:ascii="標楷體" w:hAnsi="標楷體" w:hint="eastAsia"/>
          <w:spacing w:val="4"/>
          <w:szCs w:val="24"/>
        </w:rPr>
        <w:t>年底止，仍有仁愛及暖暖</w:t>
      </w:r>
      <w:r w:rsidRPr="00790A4C">
        <w:rPr>
          <w:rFonts w:ascii="標楷體" w:hAnsi="標楷體" w:hint="eastAsia"/>
          <w:szCs w:val="24"/>
        </w:rPr>
        <w:t>2區衛生所修繕工程未完成，其中仁愛區衛生所雖於1</w:t>
      </w:r>
      <w:r w:rsidRPr="00790A4C">
        <w:rPr>
          <w:rFonts w:ascii="標楷體" w:hAnsi="標楷體"/>
          <w:szCs w:val="24"/>
        </w:rPr>
        <w:t>09</w:t>
      </w:r>
      <w:r w:rsidRPr="00790A4C">
        <w:rPr>
          <w:rFonts w:ascii="標楷體" w:hAnsi="標楷體" w:hint="eastAsia"/>
          <w:szCs w:val="24"/>
        </w:rPr>
        <w:t>年1</w:t>
      </w:r>
      <w:r w:rsidRPr="00790A4C">
        <w:rPr>
          <w:rFonts w:ascii="標楷體" w:hAnsi="標楷體"/>
          <w:szCs w:val="24"/>
        </w:rPr>
        <w:t>1</w:t>
      </w:r>
      <w:r w:rsidRPr="00790A4C">
        <w:rPr>
          <w:rFonts w:ascii="標楷體" w:hAnsi="標楷體" w:hint="eastAsia"/>
          <w:szCs w:val="24"/>
        </w:rPr>
        <w:t>月1</w:t>
      </w:r>
      <w:r w:rsidRPr="00790A4C">
        <w:rPr>
          <w:rFonts w:ascii="標楷體" w:hAnsi="標楷體"/>
          <w:szCs w:val="24"/>
        </w:rPr>
        <w:t>9</w:t>
      </w:r>
      <w:r w:rsidRPr="00790A4C">
        <w:rPr>
          <w:rFonts w:ascii="標楷體" w:hAnsi="標楷體" w:hint="eastAsia"/>
          <w:szCs w:val="24"/>
        </w:rPr>
        <w:t>日工程竣工後，因大樓消防總機及發電機電池故障，迨至1</w:t>
      </w:r>
      <w:r w:rsidRPr="00790A4C">
        <w:rPr>
          <w:rFonts w:ascii="標楷體" w:hAnsi="標楷體"/>
          <w:szCs w:val="24"/>
        </w:rPr>
        <w:t>10</w:t>
      </w:r>
      <w:r w:rsidRPr="00790A4C">
        <w:rPr>
          <w:rFonts w:ascii="標楷體" w:hAnsi="標楷體" w:hint="eastAsia"/>
          <w:szCs w:val="24"/>
        </w:rPr>
        <w:t>年4月2</w:t>
      </w:r>
      <w:r w:rsidRPr="00790A4C">
        <w:rPr>
          <w:rFonts w:ascii="標楷體" w:hAnsi="標楷體"/>
          <w:szCs w:val="24"/>
        </w:rPr>
        <w:t>2</w:t>
      </w:r>
      <w:r w:rsidRPr="00790A4C">
        <w:rPr>
          <w:rFonts w:ascii="標楷體" w:hAnsi="標楷體" w:hint="eastAsia"/>
          <w:szCs w:val="24"/>
        </w:rPr>
        <w:t>日始獲消防審查通過，續辦室內裝修、變更使用執照及升降設備使用許可之審查事宜，暖暖區衛生所1</w:t>
      </w:r>
      <w:r w:rsidRPr="00790A4C">
        <w:rPr>
          <w:rFonts w:ascii="標楷體" w:hAnsi="標楷體"/>
          <w:szCs w:val="24"/>
        </w:rPr>
        <w:t>10</w:t>
      </w:r>
      <w:r w:rsidRPr="00790A4C">
        <w:rPr>
          <w:rFonts w:ascii="標楷體" w:hAnsi="標楷體" w:hint="eastAsia"/>
          <w:szCs w:val="24"/>
        </w:rPr>
        <w:t>年5月4日因停車位占用騎樓</w:t>
      </w:r>
      <w:r w:rsidRPr="00790A4C">
        <w:rPr>
          <w:rFonts w:ascii="標楷體" w:hAnsi="標楷體" w:hint="eastAsia"/>
          <w:spacing w:val="4"/>
          <w:szCs w:val="24"/>
        </w:rPr>
        <w:t>空間，未能通過無障礙設施審查及續辦各項改善工作；又查上開2區衛生所</w:t>
      </w:r>
      <w:r w:rsidRPr="00790A4C">
        <w:rPr>
          <w:rFonts w:ascii="標楷體" w:hAnsi="標楷體"/>
          <w:spacing w:val="4"/>
        </w:rPr>
        <w:t>修繕工程</w:t>
      </w:r>
      <w:r w:rsidR="00B666BE">
        <w:rPr>
          <w:rFonts w:ascii="標楷體" w:hAnsi="標楷體" w:hint="eastAsia"/>
          <w:spacing w:val="4"/>
        </w:rPr>
        <w:t>均已屆裝修許可期限(</w:t>
      </w:r>
      <w:r w:rsidRPr="00790A4C">
        <w:rPr>
          <w:rFonts w:ascii="標楷體" w:hAnsi="標楷體" w:hint="eastAsia"/>
          <w:spacing w:val="4"/>
          <w:szCs w:val="24"/>
        </w:rPr>
        <w:t>1</w:t>
      </w:r>
      <w:r w:rsidRPr="00790A4C">
        <w:rPr>
          <w:rFonts w:ascii="標楷體" w:hAnsi="標楷體"/>
          <w:spacing w:val="4"/>
          <w:szCs w:val="24"/>
        </w:rPr>
        <w:t>10</w:t>
      </w:r>
      <w:r w:rsidRPr="00790A4C">
        <w:rPr>
          <w:rFonts w:ascii="標楷體" w:hAnsi="標楷體" w:hint="eastAsia"/>
          <w:spacing w:val="4"/>
          <w:szCs w:val="24"/>
        </w:rPr>
        <w:t>年5月1</w:t>
      </w:r>
      <w:r w:rsidRPr="00790A4C">
        <w:rPr>
          <w:rFonts w:ascii="標楷體" w:hAnsi="標楷體"/>
          <w:spacing w:val="4"/>
          <w:szCs w:val="24"/>
        </w:rPr>
        <w:t>8</w:t>
      </w:r>
      <w:r w:rsidRPr="00790A4C">
        <w:rPr>
          <w:rFonts w:ascii="標楷體" w:hAnsi="標楷體" w:hint="eastAsia"/>
          <w:spacing w:val="4"/>
          <w:szCs w:val="24"/>
        </w:rPr>
        <w:t>日</w:t>
      </w:r>
      <w:r w:rsidR="00B666BE">
        <w:rPr>
          <w:rFonts w:ascii="標楷體" w:hAnsi="標楷體" w:hint="eastAsia"/>
          <w:spacing w:val="4"/>
          <w:szCs w:val="24"/>
        </w:rPr>
        <w:t>)</w:t>
      </w:r>
      <w:r w:rsidR="0069309E">
        <w:rPr>
          <w:rFonts w:ascii="標楷體" w:hAnsi="標楷體" w:hint="eastAsia"/>
          <w:spacing w:val="4"/>
          <w:szCs w:val="24"/>
        </w:rPr>
        <w:t>，因未能如期完成</w:t>
      </w:r>
      <w:r w:rsidRPr="00790A4C">
        <w:rPr>
          <w:rFonts w:ascii="標楷體" w:hAnsi="標楷體" w:hint="eastAsia"/>
          <w:spacing w:val="4"/>
          <w:szCs w:val="24"/>
        </w:rPr>
        <w:t>，須重新依序辦理各階段之審查事宜，截至</w:t>
      </w:r>
      <w:r w:rsidRPr="00790A4C">
        <w:rPr>
          <w:rFonts w:ascii="標楷體" w:hAnsi="標楷體"/>
          <w:spacing w:val="2"/>
          <w:szCs w:val="24"/>
        </w:rPr>
        <w:t>111</w:t>
      </w:r>
      <w:r w:rsidRPr="00790A4C">
        <w:rPr>
          <w:rFonts w:ascii="標楷體" w:hAnsi="標楷體" w:hint="eastAsia"/>
          <w:spacing w:val="2"/>
          <w:szCs w:val="24"/>
        </w:rPr>
        <w:t>年3月底止，已逾原訂計畫期限7個月，仍未完成長照據點之整修作業，有待檢討加強</w:t>
      </w:r>
      <w:r w:rsidRPr="00790A4C">
        <w:rPr>
          <w:rFonts w:ascii="標楷體" w:hAnsi="標楷體" w:hint="eastAsia"/>
          <w:szCs w:val="24"/>
        </w:rPr>
        <w:t>辦理，</w:t>
      </w:r>
      <w:r w:rsidRPr="00790A4C">
        <w:rPr>
          <w:rFonts w:ascii="標楷體" w:hAnsi="標楷體" w:hint="eastAsia"/>
          <w:bCs/>
          <w:szCs w:val="24"/>
        </w:rPr>
        <w:t>經函請</w:t>
      </w:r>
      <w:r w:rsidR="00415775" w:rsidRPr="00790A4C">
        <w:rPr>
          <w:rFonts w:ascii="標楷體" w:hAnsi="標楷體" w:hint="eastAsia"/>
          <w:spacing w:val="4"/>
          <w:szCs w:val="24"/>
        </w:rPr>
        <w:t>衛生局</w:t>
      </w:r>
      <w:r w:rsidRPr="00790A4C">
        <w:rPr>
          <w:rFonts w:ascii="標楷體" w:hAnsi="標楷體" w:hint="eastAsia"/>
          <w:bCs/>
          <w:szCs w:val="24"/>
        </w:rPr>
        <w:t>研謀改善。據復：</w:t>
      </w:r>
      <w:r w:rsidRPr="00790A4C">
        <w:rPr>
          <w:rFonts w:ascii="標楷體" w:hAnsi="標楷體"/>
        </w:rPr>
        <w:t>推動仁愛及暖暖區衛生所修繕工程過程，</w:t>
      </w:r>
      <w:r w:rsidRPr="00790A4C">
        <w:rPr>
          <w:rFonts w:ascii="標楷體" w:hAnsi="標楷體" w:hint="eastAsia"/>
        </w:rPr>
        <w:t>或配合</w:t>
      </w:r>
      <w:r w:rsidRPr="00790A4C">
        <w:rPr>
          <w:rFonts w:ascii="標楷體" w:hAnsi="標楷體"/>
        </w:rPr>
        <w:t>建管及消防</w:t>
      </w:r>
      <w:r w:rsidRPr="00790A4C">
        <w:rPr>
          <w:rFonts w:ascii="標楷體" w:hAnsi="標楷體"/>
          <w:spacing w:val="4"/>
        </w:rPr>
        <w:t>單位要求提報及補充資料，</w:t>
      </w:r>
      <w:r w:rsidRPr="00790A4C">
        <w:rPr>
          <w:rFonts w:ascii="標楷體" w:hAnsi="標楷體" w:hint="eastAsia"/>
          <w:spacing w:val="4"/>
        </w:rPr>
        <w:t>或</w:t>
      </w:r>
      <w:r w:rsidRPr="00790A4C">
        <w:rPr>
          <w:rFonts w:ascii="標楷體" w:hAnsi="標楷體"/>
          <w:spacing w:val="4"/>
        </w:rPr>
        <w:t>因既有設施不符合無礙障設施之規範重新檢討，致</w:t>
      </w:r>
      <w:r w:rsidRPr="00790A4C">
        <w:rPr>
          <w:rFonts w:ascii="標楷體" w:hAnsi="標楷體"/>
        </w:rPr>
        <w:t>須重新依序辦理各階段之審查，</w:t>
      </w:r>
      <w:r w:rsidRPr="00790A4C">
        <w:rPr>
          <w:rFonts w:ascii="標楷體" w:hAnsi="標楷體" w:hint="eastAsia"/>
        </w:rPr>
        <w:t>將</w:t>
      </w:r>
      <w:r w:rsidRPr="00790A4C">
        <w:rPr>
          <w:rFonts w:ascii="標楷體" w:hAnsi="標楷體"/>
        </w:rPr>
        <w:t>積極督促廠商加速辦理及提供協助，並與審查單位進行協調，期能於</w:t>
      </w:r>
      <w:r w:rsidRPr="00790A4C">
        <w:rPr>
          <w:rFonts w:ascii="標楷體" w:hAnsi="標楷體" w:hint="eastAsia"/>
        </w:rPr>
        <w:t>1</w:t>
      </w:r>
      <w:r w:rsidRPr="00790A4C">
        <w:rPr>
          <w:rFonts w:ascii="標楷體" w:hAnsi="標楷體"/>
        </w:rPr>
        <w:t>11年</w:t>
      </w:r>
      <w:r w:rsidRPr="00790A4C">
        <w:rPr>
          <w:rFonts w:ascii="標楷體" w:hAnsi="標楷體" w:hint="eastAsia"/>
        </w:rPr>
        <w:t>底</w:t>
      </w:r>
      <w:r w:rsidRPr="00790A4C">
        <w:rPr>
          <w:rFonts w:ascii="標楷體" w:hAnsi="標楷體"/>
        </w:rPr>
        <w:t>順利完成，提供長照服務。</w:t>
      </w:r>
    </w:p>
    <w:p w14:paraId="58FBF5D3" w14:textId="56E4A243" w:rsidR="00E0264D" w:rsidRPr="00790A4C" w:rsidRDefault="00E0264D" w:rsidP="0040441B">
      <w:pPr>
        <w:overflowPunct w:val="0"/>
        <w:spacing w:line="520" w:lineRule="exact"/>
        <w:jc w:val="both"/>
        <w:rPr>
          <w:rFonts w:ascii="標楷體" w:hAnsi="標楷體"/>
          <w:b/>
          <w:sz w:val="32"/>
          <w:szCs w:val="32"/>
        </w:rPr>
      </w:pPr>
      <w:r w:rsidRPr="00790A4C">
        <w:rPr>
          <w:rFonts w:ascii="標楷體" w:hAnsi="標楷體" w:hint="eastAsia"/>
          <w:b/>
          <w:sz w:val="32"/>
          <w:szCs w:val="32"/>
        </w:rPr>
        <w:t>四、10</w:t>
      </w:r>
      <w:r w:rsidRPr="00790A4C">
        <w:rPr>
          <w:rFonts w:ascii="標楷體" w:hAnsi="標楷體"/>
          <w:b/>
          <w:sz w:val="32"/>
          <w:szCs w:val="32"/>
        </w:rPr>
        <w:t>9</w:t>
      </w:r>
      <w:r w:rsidRPr="00790A4C">
        <w:rPr>
          <w:rFonts w:ascii="標楷體" w:hAnsi="標楷體" w:hint="eastAsia"/>
          <w:b/>
          <w:sz w:val="32"/>
          <w:szCs w:val="32"/>
        </w:rPr>
        <w:t>年度重要審核意見追蹤查核情形</w:t>
      </w:r>
    </w:p>
    <w:p w14:paraId="55127718" w14:textId="77777777" w:rsidR="00E0264D" w:rsidRPr="00790A4C" w:rsidRDefault="00E0264D" w:rsidP="002E43FF">
      <w:pPr>
        <w:suppressAutoHyphens/>
        <w:overflowPunct w:val="0"/>
        <w:spacing w:line="530" w:lineRule="exact"/>
        <w:ind w:firstLineChars="200" w:firstLine="509"/>
        <w:jc w:val="both"/>
        <w:rPr>
          <w:rFonts w:ascii="標楷體" w:hAnsi="標楷體"/>
          <w:bCs/>
          <w:kern w:val="0"/>
          <w:szCs w:val="24"/>
        </w:rPr>
      </w:pPr>
      <w:r w:rsidRPr="00790A4C">
        <w:rPr>
          <w:rFonts w:ascii="標楷體" w:hAnsi="標楷體" w:hint="eastAsia"/>
          <w:bCs/>
          <w:spacing w:val="4"/>
          <w:kern w:val="0"/>
          <w:szCs w:val="24"/>
        </w:rPr>
        <w:t>本室於</w:t>
      </w:r>
      <w:r w:rsidRPr="00790A4C">
        <w:rPr>
          <w:rFonts w:ascii="標楷體" w:hAnsi="標楷體"/>
          <w:bCs/>
          <w:spacing w:val="4"/>
          <w:kern w:val="0"/>
          <w:szCs w:val="24"/>
        </w:rPr>
        <w:t>109</w:t>
      </w:r>
      <w:r w:rsidRPr="00790A4C">
        <w:rPr>
          <w:rFonts w:ascii="標楷體" w:hAnsi="標楷體" w:hint="eastAsia"/>
          <w:bCs/>
          <w:spacing w:val="4"/>
          <w:kern w:val="0"/>
          <w:szCs w:val="24"/>
        </w:rPr>
        <w:t>年度審核報告所列重要審核意見</w:t>
      </w:r>
      <w:r w:rsidRPr="00790A4C">
        <w:rPr>
          <w:rFonts w:ascii="標楷體" w:hAnsi="標楷體"/>
          <w:bCs/>
          <w:spacing w:val="4"/>
          <w:kern w:val="0"/>
          <w:szCs w:val="24"/>
        </w:rPr>
        <w:t>4</w:t>
      </w:r>
      <w:r w:rsidRPr="00790A4C">
        <w:rPr>
          <w:rFonts w:ascii="標楷體" w:hAnsi="標楷體" w:hint="eastAsia"/>
          <w:bCs/>
          <w:spacing w:val="4"/>
          <w:kern w:val="0"/>
          <w:szCs w:val="24"/>
        </w:rPr>
        <w:t>項，經賡續追蹤查核實際辦理結果，已</w:t>
      </w:r>
      <w:r w:rsidRPr="00790A4C">
        <w:rPr>
          <w:rFonts w:ascii="標楷體" w:hAnsi="標楷體" w:hint="eastAsia"/>
          <w:bCs/>
          <w:kern w:val="0"/>
          <w:szCs w:val="24"/>
        </w:rPr>
        <w:t>研謀改善或依改善措施持續辦理者</w:t>
      </w:r>
      <w:r w:rsidRPr="00790A4C">
        <w:rPr>
          <w:rFonts w:ascii="標楷體" w:hAnsi="標楷體"/>
          <w:bCs/>
          <w:kern w:val="0"/>
          <w:szCs w:val="24"/>
        </w:rPr>
        <w:t>4</w:t>
      </w:r>
      <w:r w:rsidRPr="00790A4C">
        <w:rPr>
          <w:rFonts w:ascii="標楷體" w:hAnsi="標楷體" w:hint="eastAsia"/>
          <w:bCs/>
          <w:kern w:val="0"/>
          <w:szCs w:val="24"/>
        </w:rPr>
        <w:t>項（表</w:t>
      </w:r>
      <w:r w:rsidRPr="00790A4C">
        <w:rPr>
          <w:rFonts w:ascii="標楷體" w:hAnsi="標楷體"/>
          <w:bCs/>
          <w:kern w:val="0"/>
          <w:szCs w:val="24"/>
        </w:rPr>
        <w:t>2</w:t>
      </w:r>
      <w:r w:rsidRPr="00790A4C">
        <w:rPr>
          <w:rFonts w:ascii="標楷體" w:hAnsi="標楷體" w:hint="eastAsia"/>
          <w:szCs w:val="24"/>
        </w:rPr>
        <w:t>）</w:t>
      </w:r>
      <w:r w:rsidRPr="00790A4C">
        <w:rPr>
          <w:rFonts w:ascii="標楷體" w:hAnsi="標楷體" w:hint="eastAsia"/>
          <w:bCs/>
          <w:kern w:val="0"/>
          <w:szCs w:val="24"/>
        </w:rPr>
        <w:t>。</w:t>
      </w:r>
    </w:p>
    <w:p w14:paraId="406FAC96" w14:textId="77777777" w:rsidR="00E0264D" w:rsidRPr="00790A4C" w:rsidRDefault="00E0264D" w:rsidP="00AB1BA1">
      <w:pPr>
        <w:overflowPunct w:val="0"/>
        <w:spacing w:beforeLines="10" w:before="50" w:afterLines="10" w:after="50" w:line="500" w:lineRule="exact"/>
        <w:ind w:rightChars="-167" w:right="-412"/>
        <w:jc w:val="center"/>
        <w:rPr>
          <w:rFonts w:ascii="標楷體" w:hAnsi="標楷體"/>
          <w:b/>
        </w:rPr>
      </w:pPr>
      <w:r w:rsidRPr="00790A4C">
        <w:rPr>
          <w:rFonts w:ascii="標楷體" w:hAnsi="標楷體" w:hint="eastAsia"/>
          <w:b/>
        </w:rPr>
        <w:t>表</w:t>
      </w:r>
      <w:r w:rsidRPr="00790A4C">
        <w:rPr>
          <w:rFonts w:ascii="標楷體" w:hAnsi="標楷體"/>
          <w:b/>
        </w:rPr>
        <w:t>2</w:t>
      </w:r>
      <w:r w:rsidRPr="00790A4C">
        <w:rPr>
          <w:rFonts w:ascii="標楷體" w:hAnsi="標楷體" w:hint="eastAsia"/>
          <w:b/>
        </w:rPr>
        <w:t xml:space="preserve">　</w:t>
      </w:r>
      <w:r w:rsidRPr="00790A4C">
        <w:rPr>
          <w:rFonts w:ascii="標楷體" w:hAnsi="標楷體"/>
          <w:b/>
        </w:rPr>
        <w:t>109</w:t>
      </w:r>
      <w:r w:rsidRPr="00790A4C">
        <w:rPr>
          <w:rFonts w:ascii="標楷體" w:hAnsi="標楷體" w:hint="eastAsia"/>
          <w:b/>
        </w:rPr>
        <w:t>年度審核報告所列衛生局主管重要審核意見覆核辦理情形表</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790A4C" w:rsidRPr="00790A4C" w14:paraId="6DF044C1" w14:textId="77777777" w:rsidTr="004071AF">
        <w:trPr>
          <w:trHeight w:hRule="exact" w:val="397"/>
          <w:tblHeader/>
        </w:trPr>
        <w:tc>
          <w:tcPr>
            <w:tcW w:w="5670" w:type="dxa"/>
            <w:vAlign w:val="center"/>
          </w:tcPr>
          <w:p w14:paraId="173CBA4E" w14:textId="77777777" w:rsidR="00E0264D" w:rsidRPr="00790A4C" w:rsidRDefault="00E0264D" w:rsidP="004071AF">
            <w:pPr>
              <w:overflowPunct w:val="0"/>
              <w:jc w:val="center"/>
              <w:rPr>
                <w:rFonts w:ascii="標楷體" w:hAnsi="標楷體"/>
                <w:sz w:val="20"/>
              </w:rPr>
            </w:pPr>
            <w:r w:rsidRPr="00790A4C">
              <w:rPr>
                <w:rFonts w:ascii="標楷體" w:hAnsi="標楷體" w:hint="eastAsia"/>
                <w:sz w:val="20"/>
              </w:rPr>
              <w:t>重要審核意見標題</w:t>
            </w:r>
          </w:p>
        </w:tc>
        <w:tc>
          <w:tcPr>
            <w:tcW w:w="4253" w:type="dxa"/>
            <w:vAlign w:val="center"/>
          </w:tcPr>
          <w:p w14:paraId="0FC40493" w14:textId="77777777" w:rsidR="00E0264D" w:rsidRPr="00790A4C" w:rsidRDefault="00E0264D" w:rsidP="004071AF">
            <w:pPr>
              <w:overflowPunct w:val="0"/>
              <w:jc w:val="center"/>
              <w:rPr>
                <w:rFonts w:ascii="標楷體" w:hAnsi="標楷體"/>
                <w:sz w:val="20"/>
              </w:rPr>
            </w:pPr>
            <w:r w:rsidRPr="00790A4C">
              <w:rPr>
                <w:rFonts w:ascii="標楷體" w:hAnsi="標楷體" w:hint="eastAsia"/>
                <w:sz w:val="20"/>
              </w:rPr>
              <w:t>說明</w:t>
            </w:r>
          </w:p>
        </w:tc>
      </w:tr>
      <w:tr w:rsidR="00790A4C" w:rsidRPr="00790A4C" w14:paraId="130228F2" w14:textId="77777777" w:rsidTr="004071AF">
        <w:trPr>
          <w:trHeight w:hRule="exact" w:val="397"/>
        </w:trPr>
        <w:tc>
          <w:tcPr>
            <w:tcW w:w="5670" w:type="dxa"/>
            <w:tcBorders>
              <w:right w:val="nil"/>
            </w:tcBorders>
            <w:vAlign w:val="center"/>
          </w:tcPr>
          <w:p w14:paraId="358A99A6" w14:textId="77777777" w:rsidR="00E0264D" w:rsidRPr="00790A4C" w:rsidRDefault="00E0264D" w:rsidP="004071AF">
            <w:pPr>
              <w:overflowPunct w:val="0"/>
              <w:ind w:left="33" w:hangingChars="16" w:hanging="33"/>
              <w:jc w:val="both"/>
              <w:rPr>
                <w:rFonts w:ascii="標楷體" w:hAnsi="標楷體"/>
                <w:b/>
                <w:sz w:val="20"/>
              </w:rPr>
            </w:pPr>
            <w:r w:rsidRPr="00790A4C">
              <w:rPr>
                <w:rFonts w:ascii="標楷體" w:hAnsi="標楷體" w:hint="eastAsia"/>
                <w:b/>
                <w:sz w:val="20"/>
              </w:rPr>
              <w:t>已研謀改善或依改善措施持續辦理</w:t>
            </w:r>
          </w:p>
        </w:tc>
        <w:tc>
          <w:tcPr>
            <w:tcW w:w="4253" w:type="dxa"/>
            <w:tcBorders>
              <w:left w:val="nil"/>
              <w:bottom w:val="single" w:sz="4" w:space="0" w:color="auto"/>
            </w:tcBorders>
            <w:vAlign w:val="center"/>
          </w:tcPr>
          <w:p w14:paraId="213540C2" w14:textId="77777777" w:rsidR="00E0264D" w:rsidRPr="00790A4C" w:rsidRDefault="00E0264D" w:rsidP="004071AF">
            <w:pPr>
              <w:overflowPunct w:val="0"/>
              <w:jc w:val="both"/>
              <w:rPr>
                <w:rFonts w:ascii="標楷體" w:hAnsi="標楷體"/>
                <w:sz w:val="20"/>
              </w:rPr>
            </w:pPr>
          </w:p>
        </w:tc>
      </w:tr>
      <w:tr w:rsidR="00790A4C" w:rsidRPr="00790A4C" w14:paraId="2630480F" w14:textId="77777777" w:rsidTr="004E7078">
        <w:trPr>
          <w:trHeight w:val="1647"/>
        </w:trPr>
        <w:tc>
          <w:tcPr>
            <w:tcW w:w="5670" w:type="dxa"/>
            <w:vAlign w:val="center"/>
          </w:tcPr>
          <w:p w14:paraId="54E996EB" w14:textId="77777777" w:rsidR="00E0264D" w:rsidRPr="00790A4C" w:rsidRDefault="00E0264D" w:rsidP="004071AF">
            <w:pPr>
              <w:overflowPunct w:val="0"/>
              <w:ind w:left="599" w:hangingChars="290" w:hanging="599"/>
              <w:jc w:val="both"/>
              <w:rPr>
                <w:rFonts w:ascii="標楷體" w:hAnsi="標楷體"/>
                <w:sz w:val="20"/>
              </w:rPr>
            </w:pPr>
            <w:r w:rsidRPr="00790A4C">
              <w:rPr>
                <w:rFonts w:ascii="標楷體" w:hAnsi="標楷體" w:hint="eastAsia"/>
                <w:sz w:val="20"/>
              </w:rPr>
              <w:t>（一）藥癮處遇個案管理服務涵蓋率已達計畫目標，惟部分個案未依所定時限及頻次完成追蹤輔導，另指定替代治療執行機構個案留置率、按時回診率未達7成，允宜加強輔導及督促加強個案管理，以提升輔導處遇服務之效果及品質。</w:t>
            </w:r>
          </w:p>
        </w:tc>
        <w:tc>
          <w:tcPr>
            <w:tcW w:w="4253" w:type="dxa"/>
            <w:tcBorders>
              <w:tl2br w:val="single" w:sz="4" w:space="0" w:color="auto"/>
            </w:tcBorders>
          </w:tcPr>
          <w:p w14:paraId="204F8865" w14:textId="77777777" w:rsidR="00E0264D" w:rsidRPr="00790A4C" w:rsidRDefault="00E0264D" w:rsidP="004071AF">
            <w:pPr>
              <w:overflowPunct w:val="0"/>
              <w:ind w:left="26" w:hanging="26"/>
              <w:rPr>
                <w:rFonts w:ascii="標楷體" w:hAnsi="標楷體"/>
                <w:sz w:val="20"/>
              </w:rPr>
            </w:pPr>
          </w:p>
        </w:tc>
      </w:tr>
    </w:tbl>
    <w:p w14:paraId="2E718049" w14:textId="77777777" w:rsidR="00E0264D" w:rsidRPr="00790A4C" w:rsidRDefault="00E0264D" w:rsidP="00E0264D">
      <w:pPr>
        <w:kinsoku w:val="0"/>
        <w:overflowPunct w:val="0"/>
        <w:snapToGrid w:val="0"/>
        <w:spacing w:line="20" w:lineRule="exact"/>
        <w:rPr>
          <w:rFonts w:ascii="標楷體" w:hAnsi="標楷體"/>
          <w:b/>
          <w:sz w:val="2"/>
          <w:szCs w:val="2"/>
        </w:rPr>
      </w:pPr>
    </w:p>
    <w:p w14:paraId="41F610B5" w14:textId="57FBEFDE" w:rsidR="00E02D8D" w:rsidRPr="00790A4C" w:rsidRDefault="00E02D8D" w:rsidP="00AB1BA1">
      <w:pPr>
        <w:overflowPunct w:val="0"/>
        <w:spacing w:beforeLines="10" w:before="50" w:afterLines="10" w:after="50" w:line="500" w:lineRule="exact"/>
        <w:ind w:rightChars="-167" w:right="-412"/>
        <w:jc w:val="center"/>
        <w:rPr>
          <w:rFonts w:ascii="標楷體" w:hAnsi="標楷體"/>
          <w:b/>
        </w:rPr>
      </w:pPr>
      <w:r w:rsidRPr="00790A4C">
        <w:rPr>
          <w:rFonts w:ascii="標楷體" w:hAnsi="標楷體" w:hint="eastAsia"/>
          <w:b/>
        </w:rPr>
        <w:t>表</w:t>
      </w:r>
      <w:r w:rsidRPr="00790A4C">
        <w:rPr>
          <w:rFonts w:ascii="標楷體" w:hAnsi="標楷體"/>
          <w:b/>
        </w:rPr>
        <w:t>2</w:t>
      </w:r>
      <w:r w:rsidRPr="00790A4C">
        <w:rPr>
          <w:rFonts w:ascii="標楷體" w:hAnsi="標楷體" w:hint="eastAsia"/>
          <w:b/>
        </w:rPr>
        <w:t xml:space="preserve">　</w:t>
      </w:r>
      <w:r w:rsidRPr="00790A4C">
        <w:rPr>
          <w:rFonts w:ascii="標楷體" w:hAnsi="標楷體"/>
          <w:b/>
        </w:rPr>
        <w:t>109</w:t>
      </w:r>
      <w:r w:rsidRPr="00790A4C">
        <w:rPr>
          <w:rFonts w:ascii="標楷體" w:hAnsi="標楷體" w:hint="eastAsia"/>
          <w:b/>
        </w:rPr>
        <w:t>年度審核報告所列衛生局主管重要審核意見覆核辦理情形表</w:t>
      </w:r>
      <w:r w:rsidR="00495578" w:rsidRPr="00790A4C">
        <w:rPr>
          <w:rFonts w:ascii="標楷體" w:hAnsi="標楷體" w:hint="eastAsia"/>
          <w:b/>
        </w:rPr>
        <w:t>（續）</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790A4C" w:rsidRPr="00790A4C" w14:paraId="21C7850D" w14:textId="77777777" w:rsidTr="005F32AC">
        <w:trPr>
          <w:trHeight w:hRule="exact" w:val="397"/>
          <w:tblHeader/>
        </w:trPr>
        <w:tc>
          <w:tcPr>
            <w:tcW w:w="5670" w:type="dxa"/>
            <w:vAlign w:val="center"/>
          </w:tcPr>
          <w:p w14:paraId="17EBD090" w14:textId="77777777" w:rsidR="00E02D8D" w:rsidRPr="00790A4C" w:rsidRDefault="00E02D8D" w:rsidP="005F32AC">
            <w:pPr>
              <w:overflowPunct w:val="0"/>
              <w:jc w:val="center"/>
              <w:rPr>
                <w:rFonts w:ascii="標楷體" w:hAnsi="標楷體"/>
                <w:sz w:val="20"/>
              </w:rPr>
            </w:pPr>
            <w:r w:rsidRPr="00790A4C">
              <w:rPr>
                <w:rFonts w:ascii="標楷體" w:hAnsi="標楷體" w:hint="eastAsia"/>
                <w:sz w:val="20"/>
              </w:rPr>
              <w:t>重要審核意見標題</w:t>
            </w:r>
          </w:p>
        </w:tc>
        <w:tc>
          <w:tcPr>
            <w:tcW w:w="4253" w:type="dxa"/>
            <w:vAlign w:val="center"/>
          </w:tcPr>
          <w:p w14:paraId="4CACF1DD" w14:textId="77777777" w:rsidR="00E02D8D" w:rsidRPr="00790A4C" w:rsidRDefault="00E02D8D" w:rsidP="005F32AC">
            <w:pPr>
              <w:overflowPunct w:val="0"/>
              <w:jc w:val="center"/>
              <w:rPr>
                <w:rFonts w:ascii="標楷體" w:hAnsi="標楷體"/>
                <w:sz w:val="20"/>
              </w:rPr>
            </w:pPr>
            <w:r w:rsidRPr="00790A4C">
              <w:rPr>
                <w:rFonts w:ascii="標楷體" w:hAnsi="標楷體" w:hint="eastAsia"/>
                <w:sz w:val="20"/>
              </w:rPr>
              <w:t>說明</w:t>
            </w:r>
          </w:p>
        </w:tc>
      </w:tr>
      <w:tr w:rsidR="00790A4C" w:rsidRPr="00790A4C" w14:paraId="301988D4" w14:textId="77777777" w:rsidTr="004E7078">
        <w:trPr>
          <w:trHeight w:val="1540"/>
        </w:trPr>
        <w:tc>
          <w:tcPr>
            <w:tcW w:w="5670" w:type="dxa"/>
            <w:vAlign w:val="center"/>
          </w:tcPr>
          <w:p w14:paraId="16534C1C" w14:textId="77777777" w:rsidR="00E02D8D" w:rsidRPr="00790A4C" w:rsidRDefault="00E02D8D" w:rsidP="00AB1BA1">
            <w:pPr>
              <w:overflowPunct w:val="0"/>
              <w:spacing w:line="280" w:lineRule="exact"/>
              <w:ind w:left="599" w:hangingChars="290" w:hanging="599"/>
              <w:jc w:val="both"/>
              <w:rPr>
                <w:rFonts w:ascii="標楷體" w:hAnsi="標楷體"/>
                <w:sz w:val="20"/>
              </w:rPr>
            </w:pPr>
            <w:r w:rsidRPr="00790A4C">
              <w:rPr>
                <w:rFonts w:ascii="標楷體" w:hAnsi="標楷體" w:hint="eastAsia"/>
                <w:sz w:val="20"/>
              </w:rPr>
              <w:t>（二）近年大腸癌及乳癌篩檢人數均達預定目標，推動成效良好，惟子宮頸抹片篩檢率，及大腸癌篩檢陽性個案追蹤完成率仍待提升，允應檢討改善，並加強推展宣導及執行措施，維護民眾健康。</w:t>
            </w:r>
          </w:p>
        </w:tc>
        <w:tc>
          <w:tcPr>
            <w:tcW w:w="4253" w:type="dxa"/>
            <w:vMerge w:val="restart"/>
            <w:tcBorders>
              <w:tl2br w:val="single" w:sz="4" w:space="0" w:color="auto"/>
            </w:tcBorders>
          </w:tcPr>
          <w:p w14:paraId="149B97C1" w14:textId="77777777" w:rsidR="00E02D8D" w:rsidRPr="00790A4C" w:rsidRDefault="00E02D8D" w:rsidP="005F32AC">
            <w:pPr>
              <w:overflowPunct w:val="0"/>
              <w:ind w:left="26" w:hanging="26"/>
              <w:rPr>
                <w:rFonts w:ascii="標楷體" w:hAnsi="標楷體"/>
                <w:sz w:val="20"/>
              </w:rPr>
            </w:pPr>
          </w:p>
        </w:tc>
      </w:tr>
      <w:tr w:rsidR="00790A4C" w:rsidRPr="00790A4C" w14:paraId="3F8B1F13" w14:textId="77777777" w:rsidTr="004E7078">
        <w:trPr>
          <w:trHeight w:val="1540"/>
        </w:trPr>
        <w:tc>
          <w:tcPr>
            <w:tcW w:w="5670" w:type="dxa"/>
            <w:vAlign w:val="center"/>
          </w:tcPr>
          <w:p w14:paraId="5EA2EBF4" w14:textId="77777777" w:rsidR="00E02D8D" w:rsidRPr="00790A4C" w:rsidRDefault="00E02D8D" w:rsidP="00AB1BA1">
            <w:pPr>
              <w:overflowPunct w:val="0"/>
              <w:spacing w:line="280" w:lineRule="exact"/>
              <w:ind w:left="599" w:hangingChars="290" w:hanging="599"/>
              <w:jc w:val="both"/>
              <w:rPr>
                <w:rFonts w:ascii="標楷體" w:hAnsi="標楷體"/>
                <w:sz w:val="20"/>
              </w:rPr>
            </w:pPr>
            <w:r w:rsidRPr="00790A4C">
              <w:rPr>
                <w:rFonts w:ascii="標楷體" w:hAnsi="標楷體" w:hint="eastAsia"/>
                <w:sz w:val="20"/>
              </w:rPr>
              <w:t>（三）依建築法及消防法規定辦理公共安全檢查簽證並擬具消防防護計畫，惟尚未辦理醫院耐震能力評估檢查申報，亦未依所定消防防護計畫落實辦理，允應檢討改進，確保建物公共安全。</w:t>
            </w:r>
          </w:p>
        </w:tc>
        <w:tc>
          <w:tcPr>
            <w:tcW w:w="4253" w:type="dxa"/>
            <w:vMerge/>
            <w:tcBorders>
              <w:tl2br w:val="single" w:sz="4" w:space="0" w:color="auto"/>
            </w:tcBorders>
          </w:tcPr>
          <w:p w14:paraId="2B42DFA9" w14:textId="77777777" w:rsidR="00E02D8D" w:rsidRPr="00790A4C" w:rsidRDefault="00E02D8D" w:rsidP="005F32AC">
            <w:pPr>
              <w:overflowPunct w:val="0"/>
              <w:ind w:left="26" w:hanging="26"/>
              <w:rPr>
                <w:rFonts w:ascii="標楷體" w:hAnsi="標楷體"/>
                <w:sz w:val="20"/>
              </w:rPr>
            </w:pPr>
          </w:p>
        </w:tc>
      </w:tr>
      <w:tr w:rsidR="00790A4C" w:rsidRPr="00790A4C" w14:paraId="6FC44E56" w14:textId="77777777" w:rsidTr="004E7078">
        <w:trPr>
          <w:trHeight w:val="1540"/>
        </w:trPr>
        <w:tc>
          <w:tcPr>
            <w:tcW w:w="5670" w:type="dxa"/>
            <w:vAlign w:val="center"/>
          </w:tcPr>
          <w:p w14:paraId="5733FD15" w14:textId="77777777" w:rsidR="00E02D8D" w:rsidRPr="00790A4C" w:rsidRDefault="00E02D8D" w:rsidP="00AB1BA1">
            <w:pPr>
              <w:overflowPunct w:val="0"/>
              <w:spacing w:line="280" w:lineRule="exact"/>
              <w:ind w:left="599" w:hangingChars="290" w:hanging="599"/>
              <w:jc w:val="both"/>
              <w:rPr>
                <w:rFonts w:ascii="標楷體" w:hAnsi="標楷體"/>
                <w:sz w:val="20"/>
              </w:rPr>
            </w:pPr>
            <w:r w:rsidRPr="00790A4C">
              <w:rPr>
                <w:rFonts w:ascii="標楷體" w:hAnsi="標楷體" w:hint="eastAsia"/>
                <w:sz w:val="20"/>
              </w:rPr>
              <w:t>（四）護理之家應民眾之需擴增病床數增加服務量能，惟占床率呈下降趨勢；另未能依預定期程完成護理之家機構公共安全設施設備改善作業，並儘速完成改善及建置相關設備，以保障住民及工作人員之生命安全。</w:t>
            </w:r>
          </w:p>
        </w:tc>
        <w:tc>
          <w:tcPr>
            <w:tcW w:w="4253" w:type="dxa"/>
            <w:vMerge/>
            <w:tcBorders>
              <w:tl2br w:val="single" w:sz="4" w:space="0" w:color="auto"/>
            </w:tcBorders>
          </w:tcPr>
          <w:p w14:paraId="0080FF07" w14:textId="77777777" w:rsidR="00E02D8D" w:rsidRPr="00790A4C" w:rsidRDefault="00E02D8D" w:rsidP="005F32AC">
            <w:pPr>
              <w:overflowPunct w:val="0"/>
              <w:ind w:left="26" w:hanging="26"/>
              <w:rPr>
                <w:rFonts w:ascii="標楷體" w:hAnsi="標楷體"/>
                <w:sz w:val="20"/>
              </w:rPr>
            </w:pPr>
          </w:p>
        </w:tc>
      </w:tr>
    </w:tbl>
    <w:p w14:paraId="69AD6CD8" w14:textId="0B3FBFCD" w:rsidR="004071AF" w:rsidRPr="00790A4C" w:rsidRDefault="004071AF" w:rsidP="00AB1BA1">
      <w:pPr>
        <w:kinsoku w:val="0"/>
        <w:overflowPunct w:val="0"/>
        <w:snapToGrid w:val="0"/>
        <w:spacing w:beforeLines="50" w:before="250" w:line="530" w:lineRule="exact"/>
        <w:outlineLvl w:val="0"/>
        <w:rPr>
          <w:rFonts w:ascii="標楷體" w:hAnsi="標楷體"/>
          <w:b/>
          <w:sz w:val="36"/>
          <w:szCs w:val="36"/>
        </w:rPr>
      </w:pPr>
      <w:r w:rsidRPr="00790A4C">
        <w:rPr>
          <w:rFonts w:ascii="標楷體" w:hAnsi="標楷體" w:hint="eastAsia"/>
          <w:b/>
          <w:sz w:val="36"/>
          <w:szCs w:val="36"/>
        </w:rPr>
        <w:t>拾壹、環境保護局主管</w:t>
      </w:r>
    </w:p>
    <w:p w14:paraId="3D359C8B" w14:textId="77777777" w:rsidR="004071AF" w:rsidRPr="00790A4C" w:rsidRDefault="004071AF" w:rsidP="004E7078">
      <w:pPr>
        <w:kinsoku w:val="0"/>
        <w:overflowPunct w:val="0"/>
        <w:spacing w:line="540" w:lineRule="exact"/>
        <w:ind w:firstLineChars="200" w:firstLine="493"/>
        <w:jc w:val="both"/>
        <w:rPr>
          <w:rFonts w:ascii="標楷體" w:hAnsi="標楷體"/>
          <w:kern w:val="0"/>
        </w:rPr>
      </w:pPr>
      <w:r w:rsidRPr="00790A4C">
        <w:rPr>
          <w:rFonts w:ascii="標楷體" w:hAnsi="標楷體" w:hint="eastAsia"/>
          <w:kern w:val="0"/>
        </w:rPr>
        <w:t>環境保護局主管計有公務機關1個，非營業特種基金單位1個，各該單位決算及附屬單位決算非營業部分之審核情形如次</w:t>
      </w:r>
      <w:r w:rsidRPr="00790A4C">
        <w:rPr>
          <w:rFonts w:ascii="標楷體" w:hAnsi="標楷體" w:hint="eastAsia"/>
          <w:kern w:val="0"/>
          <w:szCs w:val="24"/>
        </w:rPr>
        <w:t>（重大公共建設計畫執行情形之查核，請參閱審核報告戊、肆、重大公共建設計畫及採購執行情形之查核）</w:t>
      </w:r>
      <w:r w:rsidRPr="00790A4C">
        <w:rPr>
          <w:rFonts w:ascii="標楷體" w:hAnsi="標楷體" w:hint="eastAsia"/>
          <w:kern w:val="0"/>
        </w:rPr>
        <w:t>：</w:t>
      </w:r>
    </w:p>
    <w:p w14:paraId="4CC366EC" w14:textId="77777777" w:rsidR="004071AF" w:rsidRPr="00790A4C" w:rsidRDefault="004071AF" w:rsidP="00AB1BA1">
      <w:pPr>
        <w:kinsoku w:val="0"/>
        <w:overflowPunct w:val="0"/>
        <w:autoSpaceDE w:val="0"/>
        <w:snapToGrid w:val="0"/>
        <w:spacing w:line="530" w:lineRule="exact"/>
        <w:jc w:val="both"/>
        <w:rPr>
          <w:rFonts w:ascii="標楷體" w:hAnsi="標楷體"/>
          <w:b/>
          <w:kern w:val="0"/>
          <w:sz w:val="32"/>
          <w:szCs w:val="32"/>
        </w:rPr>
      </w:pPr>
      <w:r w:rsidRPr="00790A4C">
        <w:rPr>
          <w:rFonts w:ascii="標楷體" w:hAnsi="標楷體" w:hint="eastAsia"/>
          <w:b/>
          <w:kern w:val="0"/>
          <w:sz w:val="32"/>
          <w:szCs w:val="32"/>
        </w:rPr>
        <w:t>一、單位決算部分</w:t>
      </w:r>
    </w:p>
    <w:p w14:paraId="7F50512F" w14:textId="77777777" w:rsidR="004071AF" w:rsidRPr="00790A4C" w:rsidRDefault="004071AF" w:rsidP="004E7078">
      <w:pPr>
        <w:kinsoku w:val="0"/>
        <w:overflowPunct w:val="0"/>
        <w:spacing w:line="540" w:lineRule="exact"/>
        <w:ind w:firstLineChars="200" w:firstLine="493"/>
        <w:jc w:val="both"/>
        <w:rPr>
          <w:rFonts w:ascii="標楷體" w:hAnsi="標楷體"/>
          <w:kern w:val="0"/>
        </w:rPr>
      </w:pPr>
      <w:r w:rsidRPr="00790A4C">
        <w:rPr>
          <w:rFonts w:ascii="標楷體" w:hAnsi="標楷體" w:hint="eastAsia"/>
          <w:kern w:val="0"/>
        </w:rPr>
        <w:t>環境保護局主管僅環境保護局（下稱環保局</w:t>
      </w:r>
      <w:r w:rsidRPr="00790A4C">
        <w:rPr>
          <w:rFonts w:ascii="標楷體" w:hAnsi="標楷體"/>
          <w:kern w:val="0"/>
        </w:rPr>
        <w:t>）</w:t>
      </w:r>
      <w:r w:rsidRPr="00790A4C">
        <w:rPr>
          <w:rFonts w:ascii="標楷體" w:hAnsi="標楷體" w:hint="eastAsia"/>
          <w:kern w:val="0"/>
        </w:rPr>
        <w:t>1個機關，掌理全市環境影響評估、環境污染管制、垃圾水肥及廚餘之清運處理、廢棄物管理與規劃、廢棄物處理場營運管理等業務。茲將</w:t>
      </w:r>
      <w:r w:rsidRPr="00790A4C">
        <w:rPr>
          <w:rFonts w:ascii="標楷體" w:hAnsi="標楷體"/>
          <w:kern w:val="0"/>
        </w:rPr>
        <w:t>110</w:t>
      </w:r>
      <w:r w:rsidRPr="00790A4C">
        <w:rPr>
          <w:rFonts w:ascii="標楷體" w:hAnsi="標楷體" w:hint="eastAsia"/>
          <w:kern w:val="0"/>
        </w:rPr>
        <w:t>年度決算審核結果說明如次：</w:t>
      </w:r>
    </w:p>
    <w:p w14:paraId="47477607" w14:textId="77777777" w:rsidR="004071AF" w:rsidRPr="00790A4C" w:rsidRDefault="004071AF" w:rsidP="00AB1BA1">
      <w:pPr>
        <w:kinsoku w:val="0"/>
        <w:overflowPunct w:val="0"/>
        <w:autoSpaceDE w:val="0"/>
        <w:snapToGrid w:val="0"/>
        <w:spacing w:line="53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w:t>
      </w:r>
      <w:r w:rsidRPr="00790A4C">
        <w:rPr>
          <w:rFonts w:ascii="標楷體" w:hAnsi="標楷體"/>
          <w:b/>
          <w:kern w:val="0"/>
          <w:sz w:val="28"/>
          <w:szCs w:val="28"/>
        </w:rPr>
        <w:t>）</w:t>
      </w:r>
      <w:r w:rsidRPr="00790A4C">
        <w:rPr>
          <w:rFonts w:ascii="標楷體" w:hAnsi="標楷體" w:hint="eastAsia"/>
          <w:b/>
          <w:kern w:val="0"/>
          <w:sz w:val="28"/>
          <w:szCs w:val="28"/>
        </w:rPr>
        <w:t>計畫實施之查核</w:t>
      </w:r>
    </w:p>
    <w:p w14:paraId="1B87D16C" w14:textId="77777777" w:rsidR="004071AF" w:rsidRPr="00AB1BA1" w:rsidRDefault="004071AF" w:rsidP="004E7078">
      <w:pPr>
        <w:kinsoku w:val="0"/>
        <w:overflowPunct w:val="0"/>
        <w:spacing w:line="540" w:lineRule="exact"/>
        <w:ind w:firstLineChars="200" w:firstLine="509"/>
        <w:jc w:val="both"/>
        <w:rPr>
          <w:rFonts w:ascii="標楷體" w:hAnsi="標楷體"/>
          <w:spacing w:val="4"/>
          <w:kern w:val="0"/>
        </w:rPr>
      </w:pPr>
      <w:r w:rsidRPr="00AB1BA1">
        <w:rPr>
          <w:rFonts w:ascii="標楷體" w:hAnsi="標楷體" w:hint="eastAsia"/>
          <w:spacing w:val="4"/>
          <w:kern w:val="0"/>
        </w:rPr>
        <w:t>業務計畫3項，下分工作計畫9項，包括環境檢驗及水質土壤防治業務、垃圾清運暨環境清潔維護、廢棄物管理等重要施政項目，其中已執行完成者</w:t>
      </w:r>
      <w:r w:rsidRPr="00AB1BA1">
        <w:rPr>
          <w:rFonts w:ascii="標楷體" w:hAnsi="標楷體"/>
          <w:spacing w:val="4"/>
          <w:kern w:val="0"/>
        </w:rPr>
        <w:t>2</w:t>
      </w:r>
      <w:r w:rsidRPr="00AB1BA1">
        <w:rPr>
          <w:rFonts w:ascii="標楷體" w:hAnsi="標楷體" w:hint="eastAsia"/>
          <w:spacing w:val="4"/>
          <w:kern w:val="0"/>
        </w:rPr>
        <w:t>項，尚在執行者</w:t>
      </w:r>
      <w:r w:rsidRPr="00AB1BA1">
        <w:rPr>
          <w:rFonts w:ascii="標楷體" w:hAnsi="標楷體"/>
          <w:spacing w:val="4"/>
          <w:kern w:val="0"/>
        </w:rPr>
        <w:t>7</w:t>
      </w:r>
      <w:r w:rsidRPr="00AB1BA1">
        <w:rPr>
          <w:rFonts w:ascii="標楷體" w:hAnsi="標楷體" w:hint="eastAsia"/>
          <w:spacing w:val="4"/>
          <w:kern w:val="0"/>
        </w:rPr>
        <w:t>項，主要係B</w:t>
      </w:r>
      <w:r w:rsidRPr="00AB1BA1">
        <w:rPr>
          <w:rFonts w:ascii="標楷體" w:hAnsi="標楷體"/>
          <w:spacing w:val="4"/>
          <w:kern w:val="0"/>
        </w:rPr>
        <w:t>OO</w:t>
      </w:r>
      <w:r w:rsidRPr="00AB1BA1">
        <w:rPr>
          <w:rFonts w:ascii="標楷體" w:hAnsi="標楷體" w:hint="eastAsia"/>
          <w:spacing w:val="4"/>
          <w:kern w:val="0"/>
        </w:rPr>
        <w:t>一般事業廢棄物最終處置場設置計畫委託處理費，尚待廠商結算請款，須保留繼續執行。</w:t>
      </w:r>
    </w:p>
    <w:p w14:paraId="4479DEC5" w14:textId="77777777" w:rsidR="004071AF" w:rsidRPr="00790A4C" w:rsidRDefault="004071AF" w:rsidP="00AB1BA1">
      <w:pPr>
        <w:kinsoku w:val="0"/>
        <w:overflowPunct w:val="0"/>
        <w:autoSpaceDE w:val="0"/>
        <w:snapToGrid w:val="0"/>
        <w:spacing w:line="53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w:t>
      </w:r>
      <w:r w:rsidRPr="00790A4C">
        <w:rPr>
          <w:rFonts w:ascii="標楷體" w:hAnsi="標楷體"/>
          <w:b/>
          <w:kern w:val="0"/>
          <w:sz w:val="28"/>
          <w:szCs w:val="28"/>
        </w:rPr>
        <w:t>）</w:t>
      </w:r>
      <w:r w:rsidRPr="00790A4C">
        <w:rPr>
          <w:rFonts w:ascii="標楷體" w:hAnsi="標楷體" w:hint="eastAsia"/>
          <w:b/>
          <w:kern w:val="0"/>
          <w:sz w:val="28"/>
          <w:szCs w:val="28"/>
        </w:rPr>
        <w:t>預算執行之審核</w:t>
      </w:r>
    </w:p>
    <w:p w14:paraId="126410CC" w14:textId="0F6810D4" w:rsidR="004071AF" w:rsidRPr="00790A4C" w:rsidRDefault="004071AF" w:rsidP="00AB1BA1">
      <w:pPr>
        <w:kinsoku w:val="0"/>
        <w:overflowPunct w:val="0"/>
        <w:spacing w:line="520" w:lineRule="exact"/>
        <w:ind w:firstLineChars="200" w:firstLine="485"/>
        <w:jc w:val="both"/>
        <w:rPr>
          <w:rFonts w:ascii="標楷體" w:hAnsi="標楷體"/>
          <w:kern w:val="0"/>
        </w:rPr>
      </w:pPr>
      <w:r w:rsidRPr="00790A4C">
        <w:rPr>
          <w:rFonts w:ascii="標楷體" w:hAnsi="標楷體" w:hint="eastAsia"/>
          <w:spacing w:val="-2"/>
          <w:kern w:val="0"/>
        </w:rPr>
        <w:t>1.歲入原編列預算數2億1,965萬餘元，經追加預算220萬元，合計2億2,185萬餘元，</w:t>
      </w:r>
      <w:r w:rsidRPr="00790A4C">
        <w:rPr>
          <w:rFonts w:ascii="標楷體" w:hAnsi="標楷體" w:hint="eastAsia"/>
          <w:kern w:val="0"/>
        </w:rPr>
        <w:lastRenderedPageBreak/>
        <w:t>決算審核結果，修正增列應收保留數117萬餘元，係增列應向天外天垃圾資源回收（焚化</w:t>
      </w:r>
      <w:r w:rsidRPr="00790A4C">
        <w:rPr>
          <w:rFonts w:ascii="標楷體" w:hAnsi="標楷體"/>
          <w:kern w:val="0"/>
        </w:rPr>
        <w:t>）</w:t>
      </w:r>
      <w:r w:rsidRPr="00790A4C">
        <w:rPr>
          <w:rFonts w:ascii="標楷體" w:hAnsi="標楷體" w:hint="eastAsia"/>
          <w:kern w:val="0"/>
        </w:rPr>
        <w:t>廠委外操作廠商收取之設備折舊費、售電收入等款項；審定實現數1億8,939萬餘元，應收保留數2,683萬餘元，主要係天外天垃圾資源回收（焚化</w:t>
      </w:r>
      <w:r w:rsidRPr="00790A4C">
        <w:rPr>
          <w:rFonts w:ascii="標楷體" w:hAnsi="標楷體"/>
          <w:kern w:val="0"/>
        </w:rPr>
        <w:t>）</w:t>
      </w:r>
      <w:r w:rsidRPr="00790A4C">
        <w:rPr>
          <w:rFonts w:ascii="標楷體" w:hAnsi="標楷體" w:hint="eastAsia"/>
          <w:kern w:val="0"/>
        </w:rPr>
        <w:t>廠及B</w:t>
      </w:r>
      <w:r w:rsidRPr="00790A4C">
        <w:rPr>
          <w:rFonts w:ascii="標楷體" w:hAnsi="標楷體"/>
          <w:kern w:val="0"/>
        </w:rPr>
        <w:t>OO</w:t>
      </w:r>
      <w:r w:rsidRPr="00790A4C">
        <w:rPr>
          <w:rFonts w:ascii="標楷體" w:hAnsi="標楷體" w:hint="eastAsia"/>
          <w:kern w:val="0"/>
        </w:rPr>
        <w:t>一般事業廢棄物最終處</w:t>
      </w:r>
      <w:r w:rsidRPr="00790A4C">
        <w:rPr>
          <w:rFonts w:ascii="標楷體" w:hAnsi="標楷體" w:hint="eastAsia"/>
          <w:spacing w:val="-4"/>
          <w:kern w:val="0"/>
        </w:rPr>
        <w:t>置場委外</w:t>
      </w:r>
      <w:bookmarkStart w:id="37" w:name="_Hlk106290586"/>
      <w:r w:rsidRPr="00790A4C">
        <w:rPr>
          <w:rFonts w:ascii="標楷體" w:hAnsi="標楷體" w:hint="eastAsia"/>
          <w:spacing w:val="-4"/>
          <w:kern w:val="0"/>
        </w:rPr>
        <w:t>廠商</w:t>
      </w:r>
      <w:bookmarkEnd w:id="37"/>
      <w:r w:rsidRPr="00790A4C">
        <w:rPr>
          <w:rFonts w:ascii="標楷體" w:hAnsi="標楷體" w:hint="eastAsia"/>
          <w:spacing w:val="-4"/>
          <w:kern w:val="0"/>
        </w:rPr>
        <w:t>應繳回饋金等，尚待收取；合計決算審定數2億1,622萬餘元，較預算</w:t>
      </w:r>
      <w:r w:rsidR="003D1B1B">
        <w:rPr>
          <w:rFonts w:ascii="標楷體" w:hAnsi="標楷體" w:hint="eastAsia"/>
          <w:spacing w:val="-4"/>
          <w:kern w:val="0"/>
        </w:rPr>
        <w:t>減少</w:t>
      </w:r>
      <w:r w:rsidRPr="00790A4C">
        <w:rPr>
          <w:rFonts w:ascii="標楷體" w:hAnsi="標楷體" w:hint="eastAsia"/>
          <w:spacing w:val="-4"/>
          <w:kern w:val="0"/>
        </w:rPr>
        <w:t>562萬</w:t>
      </w:r>
      <w:r w:rsidRPr="00790A4C">
        <w:rPr>
          <w:rFonts w:ascii="標楷體" w:hAnsi="標楷體" w:hint="eastAsia"/>
          <w:kern w:val="0"/>
        </w:rPr>
        <w:t>餘元（2.54％），主要係違反空氣污染防制法罰款案件較預計減少。</w:t>
      </w:r>
    </w:p>
    <w:p w14:paraId="23E524CC" w14:textId="77777777" w:rsidR="004071AF" w:rsidRPr="00790A4C" w:rsidRDefault="004071AF" w:rsidP="004E7078">
      <w:pPr>
        <w:kinsoku w:val="0"/>
        <w:overflowPunct w:val="0"/>
        <w:spacing w:line="530" w:lineRule="exact"/>
        <w:ind w:firstLineChars="200" w:firstLine="453"/>
        <w:jc w:val="both"/>
        <w:rPr>
          <w:rFonts w:ascii="標楷體" w:hAnsi="標楷體"/>
          <w:kern w:val="0"/>
        </w:rPr>
      </w:pPr>
      <w:r w:rsidRPr="00790A4C">
        <w:rPr>
          <w:rFonts w:ascii="標楷體" w:hAnsi="標楷體" w:hint="eastAsia"/>
          <w:spacing w:val="-10"/>
          <w:kern w:val="0"/>
        </w:rPr>
        <w:t>2.以前年度歲入轉入數計4,551萬餘元，決算審核結果，審定實現數2,687萬餘元（59.05％）；</w:t>
      </w:r>
      <w:r w:rsidRPr="00790A4C">
        <w:rPr>
          <w:rFonts w:ascii="標楷體" w:hAnsi="標楷體" w:hint="eastAsia"/>
          <w:kern w:val="0"/>
        </w:rPr>
        <w:t>減免數300萬餘元（6.61％），主要係註銷逾行政執行期間之一般廢棄物清理法罰鍰案件；應收保留數1,562萬餘元（34.34％），係違反空氣污染防制法及廢棄物清理法等案件之罰鍰收入，尚待收取。</w:t>
      </w:r>
    </w:p>
    <w:p w14:paraId="28C172EA" w14:textId="77777777" w:rsidR="004071AF" w:rsidRPr="00790A4C" w:rsidRDefault="004071AF" w:rsidP="004E7078">
      <w:pPr>
        <w:kinsoku w:val="0"/>
        <w:overflowPunct w:val="0"/>
        <w:spacing w:line="530" w:lineRule="exact"/>
        <w:ind w:firstLineChars="200" w:firstLine="509"/>
        <w:jc w:val="both"/>
        <w:rPr>
          <w:rFonts w:ascii="標楷體" w:hAnsi="標楷體"/>
          <w:kern w:val="0"/>
        </w:rPr>
      </w:pPr>
      <w:r w:rsidRPr="00790A4C">
        <w:rPr>
          <w:rFonts w:ascii="標楷體" w:hAnsi="標楷體" w:hint="eastAsia"/>
          <w:spacing w:val="4"/>
          <w:kern w:val="0"/>
        </w:rPr>
        <w:t>3.</w:t>
      </w:r>
      <w:r w:rsidRPr="004E7078">
        <w:rPr>
          <w:rFonts w:ascii="標楷體" w:hAnsi="標楷體" w:hint="eastAsia"/>
          <w:spacing w:val="-2"/>
          <w:kern w:val="0"/>
        </w:rPr>
        <w:t>歲出原編列預算數8億4,512萬餘元，經追加預算2,017萬餘元，追減預算31萬餘元，合計8億6,498萬餘元，決算審核結果，審定實現數7億5,472萬餘元（87.25％），應付保留數5,332萬餘元（6.16％），保留原因詳「（一）計畫實施之查核」說明；合計決算審定數8億804萬餘元，預算賸餘5,693萬餘元（6.58％），主要係多元化垃圾處理計畫之結餘款。</w:t>
      </w:r>
    </w:p>
    <w:p w14:paraId="20623574" w14:textId="77777777" w:rsidR="004071AF" w:rsidRPr="00790A4C" w:rsidRDefault="004071AF" w:rsidP="004E7078">
      <w:pPr>
        <w:kinsoku w:val="0"/>
        <w:overflowPunct w:val="0"/>
        <w:spacing w:line="530" w:lineRule="exact"/>
        <w:ind w:firstLineChars="200" w:firstLine="493"/>
        <w:jc w:val="both"/>
        <w:rPr>
          <w:rFonts w:ascii="標楷體" w:hAnsi="標楷體"/>
          <w:kern w:val="0"/>
        </w:rPr>
      </w:pPr>
      <w:r w:rsidRPr="00790A4C">
        <w:rPr>
          <w:rFonts w:ascii="標楷體" w:hAnsi="標楷體" w:hint="eastAsia"/>
          <w:kern w:val="0"/>
        </w:rPr>
        <w:t>4.以前年度歲出轉入數計3億8,737萬餘元，決算審核結果，審定實現數1億9,553萬餘元（50.48％）；減免數70萬餘元（0.18％），主要係基隆文化中心演藝廳廁所整修工程結餘款；應付保留數1億9,113萬餘元（49.34％），主要係旭川河</w:t>
      </w:r>
      <w:r w:rsidRPr="00790A4C">
        <w:rPr>
          <w:rFonts w:ascii="新細明體" w:eastAsia="新細明體" w:hAnsi="新細明體" w:hint="eastAsia"/>
          <w:kern w:val="0"/>
        </w:rPr>
        <w:t>、</w:t>
      </w:r>
      <w:r w:rsidRPr="00790A4C">
        <w:rPr>
          <w:rFonts w:ascii="標楷體" w:hAnsi="標楷體" w:hint="eastAsia"/>
          <w:kern w:val="0"/>
        </w:rPr>
        <w:t>西定河及田寮河水環境改善計畫相關工程案尚在辦理中，仍須保留繼續執行。</w:t>
      </w:r>
    </w:p>
    <w:p w14:paraId="72A970B0" w14:textId="77777777" w:rsidR="004071AF" w:rsidRPr="00790A4C" w:rsidRDefault="004071AF" w:rsidP="00AB1BA1">
      <w:pPr>
        <w:kinsoku w:val="0"/>
        <w:overflowPunct w:val="0"/>
        <w:autoSpaceDE w:val="0"/>
        <w:snapToGrid w:val="0"/>
        <w:spacing w:beforeLines="50" w:before="250" w:line="530" w:lineRule="exact"/>
        <w:jc w:val="both"/>
        <w:rPr>
          <w:rFonts w:ascii="標楷體" w:hAnsi="標楷體"/>
          <w:b/>
          <w:kern w:val="0"/>
          <w:sz w:val="32"/>
          <w:szCs w:val="32"/>
        </w:rPr>
      </w:pPr>
      <w:r w:rsidRPr="00790A4C">
        <w:rPr>
          <w:rFonts w:ascii="標楷體" w:hAnsi="標楷體" w:hint="eastAsia"/>
          <w:b/>
          <w:kern w:val="0"/>
          <w:sz w:val="32"/>
          <w:szCs w:val="32"/>
        </w:rPr>
        <w:t>二、附屬單位決算非營業部分</w:t>
      </w:r>
    </w:p>
    <w:p w14:paraId="69551010" w14:textId="77777777" w:rsidR="004071AF" w:rsidRPr="00790A4C" w:rsidRDefault="004071AF" w:rsidP="00AB1BA1">
      <w:pPr>
        <w:kinsoku w:val="0"/>
        <w:overflowPunct w:val="0"/>
        <w:spacing w:line="530" w:lineRule="exact"/>
        <w:ind w:firstLineChars="200" w:firstLine="493"/>
        <w:jc w:val="both"/>
        <w:rPr>
          <w:rFonts w:ascii="標楷體" w:hAnsi="標楷體"/>
          <w:kern w:val="0"/>
        </w:rPr>
      </w:pPr>
      <w:r w:rsidRPr="00790A4C">
        <w:rPr>
          <w:rFonts w:ascii="標楷體" w:hAnsi="標楷體" w:hint="eastAsia"/>
          <w:kern w:val="0"/>
        </w:rPr>
        <w:t>環保局主管僅環境保護基金1個特別收入基金。茲將</w:t>
      </w:r>
      <w:r w:rsidRPr="00790A4C">
        <w:rPr>
          <w:rFonts w:ascii="標楷體" w:hAnsi="標楷體"/>
          <w:kern w:val="0"/>
        </w:rPr>
        <w:t>110</w:t>
      </w:r>
      <w:r w:rsidRPr="00790A4C">
        <w:rPr>
          <w:rFonts w:ascii="標楷體" w:hAnsi="標楷體" w:hint="eastAsia"/>
          <w:kern w:val="0"/>
        </w:rPr>
        <w:t>年度決算審核結果說明如次：</w:t>
      </w:r>
    </w:p>
    <w:p w14:paraId="7F562707" w14:textId="77777777" w:rsidR="004071AF" w:rsidRPr="00790A4C" w:rsidRDefault="004071AF" w:rsidP="00AB1BA1">
      <w:pPr>
        <w:kinsoku w:val="0"/>
        <w:overflowPunct w:val="0"/>
        <w:autoSpaceDE w:val="0"/>
        <w:snapToGrid w:val="0"/>
        <w:spacing w:line="53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w:t>
      </w:r>
      <w:r w:rsidRPr="00790A4C">
        <w:rPr>
          <w:rFonts w:ascii="標楷體" w:hAnsi="標楷體"/>
          <w:b/>
          <w:kern w:val="0"/>
          <w:sz w:val="28"/>
          <w:szCs w:val="28"/>
        </w:rPr>
        <w:t>）</w:t>
      </w:r>
      <w:r w:rsidRPr="00790A4C">
        <w:rPr>
          <w:rFonts w:ascii="標楷體" w:hAnsi="標楷體" w:hint="eastAsia"/>
          <w:b/>
          <w:kern w:val="0"/>
          <w:sz w:val="28"/>
          <w:szCs w:val="28"/>
        </w:rPr>
        <w:t>計畫實施之查核</w:t>
      </w:r>
    </w:p>
    <w:p w14:paraId="272422FE" w14:textId="77777777" w:rsidR="004071AF" w:rsidRPr="003102C3" w:rsidRDefault="004071AF" w:rsidP="00AB1BA1">
      <w:pPr>
        <w:kinsoku w:val="0"/>
        <w:overflowPunct w:val="0"/>
        <w:spacing w:line="530" w:lineRule="exact"/>
        <w:ind w:firstLineChars="200" w:firstLine="485"/>
        <w:jc w:val="both"/>
        <w:rPr>
          <w:rFonts w:ascii="標楷體" w:hAnsi="標楷體"/>
          <w:spacing w:val="-2"/>
          <w:kern w:val="0"/>
          <w:szCs w:val="24"/>
        </w:rPr>
      </w:pPr>
      <w:r w:rsidRPr="003102C3">
        <w:rPr>
          <w:rFonts w:ascii="標楷體" w:hAnsi="標楷體" w:hint="eastAsia"/>
          <w:spacing w:val="-2"/>
          <w:kern w:val="0"/>
          <w:szCs w:val="24"/>
        </w:rPr>
        <w:t>業務計畫主要有空氣品質改善維護計畫、一般廢棄物清除處理計畫、環境教育計畫及水污染防治計畫等4項，實施結果，計有水污染防治計畫1項未達預計目標，主要係依</w:t>
      </w:r>
      <w:r w:rsidRPr="003102C3">
        <w:rPr>
          <w:rFonts w:ascii="標楷體" w:hAnsi="標楷體" w:hint="eastAsia"/>
          <w:spacing w:val="-4"/>
          <w:szCs w:val="24"/>
        </w:rPr>
        <w:t>業務需要召開審查會次數較預計減少所致</w:t>
      </w:r>
      <w:r w:rsidRPr="003102C3">
        <w:rPr>
          <w:rFonts w:ascii="標楷體" w:hAnsi="標楷體" w:hint="eastAsia"/>
          <w:spacing w:val="-2"/>
          <w:kern w:val="0"/>
          <w:szCs w:val="24"/>
        </w:rPr>
        <w:t>。</w:t>
      </w:r>
    </w:p>
    <w:p w14:paraId="305F3008" w14:textId="77777777" w:rsidR="004071AF" w:rsidRPr="003102C3" w:rsidRDefault="004071AF" w:rsidP="00AB1BA1">
      <w:pPr>
        <w:kinsoku w:val="0"/>
        <w:overflowPunct w:val="0"/>
        <w:autoSpaceDE w:val="0"/>
        <w:snapToGrid w:val="0"/>
        <w:spacing w:line="530" w:lineRule="exact"/>
        <w:ind w:firstLineChars="100" w:firstLine="247"/>
        <w:jc w:val="both"/>
        <w:rPr>
          <w:rFonts w:ascii="標楷體" w:hAnsi="標楷體"/>
          <w:b/>
          <w:kern w:val="0"/>
          <w:szCs w:val="24"/>
        </w:rPr>
      </w:pPr>
      <w:r w:rsidRPr="003102C3">
        <w:rPr>
          <w:rFonts w:ascii="標楷體" w:hAnsi="標楷體" w:hint="eastAsia"/>
          <w:b/>
          <w:kern w:val="0"/>
          <w:szCs w:val="24"/>
        </w:rPr>
        <w:t>（二</w:t>
      </w:r>
      <w:r w:rsidRPr="003102C3">
        <w:rPr>
          <w:rFonts w:ascii="標楷體" w:hAnsi="標楷體"/>
          <w:b/>
          <w:kern w:val="0"/>
          <w:szCs w:val="24"/>
        </w:rPr>
        <w:t>）</w:t>
      </w:r>
      <w:r w:rsidRPr="003102C3">
        <w:rPr>
          <w:rFonts w:ascii="標楷體" w:hAnsi="標楷體" w:hint="eastAsia"/>
          <w:b/>
          <w:kern w:val="0"/>
          <w:szCs w:val="24"/>
        </w:rPr>
        <w:t>餘絀之審定</w:t>
      </w:r>
    </w:p>
    <w:p w14:paraId="4EC280DE" w14:textId="0C5099A1" w:rsidR="004071AF" w:rsidRPr="003102C3" w:rsidRDefault="004071AF" w:rsidP="00AB1BA1">
      <w:pPr>
        <w:kinsoku w:val="0"/>
        <w:overflowPunct w:val="0"/>
        <w:spacing w:line="530" w:lineRule="exact"/>
        <w:ind w:firstLineChars="200" w:firstLine="493"/>
        <w:jc w:val="both"/>
        <w:rPr>
          <w:rFonts w:ascii="標楷體" w:hAnsi="標楷體"/>
          <w:spacing w:val="-8"/>
          <w:szCs w:val="24"/>
        </w:rPr>
      </w:pPr>
      <w:r w:rsidRPr="003102C3">
        <w:rPr>
          <w:rFonts w:ascii="標楷體" w:hAnsi="標楷體" w:hint="eastAsia"/>
          <w:kern w:val="0"/>
          <w:szCs w:val="24"/>
        </w:rPr>
        <w:t>決算審核結果，審定短絀6</w:t>
      </w:r>
      <w:r w:rsidRPr="003102C3">
        <w:rPr>
          <w:rFonts w:ascii="標楷體" w:hAnsi="標楷體"/>
          <w:kern w:val="0"/>
          <w:szCs w:val="24"/>
        </w:rPr>
        <w:t>,885</w:t>
      </w:r>
      <w:r w:rsidRPr="003102C3">
        <w:rPr>
          <w:rFonts w:ascii="標楷體" w:hAnsi="標楷體" w:hint="eastAsia"/>
          <w:kern w:val="0"/>
          <w:szCs w:val="24"/>
        </w:rPr>
        <w:t>萬餘元，</w:t>
      </w:r>
      <w:r w:rsidR="003D1B1B">
        <w:rPr>
          <w:rFonts w:ascii="標楷體" w:hAnsi="標楷體" w:hint="eastAsia"/>
          <w:kern w:val="0"/>
          <w:szCs w:val="24"/>
        </w:rPr>
        <w:t>與</w:t>
      </w:r>
      <w:r w:rsidRPr="003102C3">
        <w:rPr>
          <w:rFonts w:ascii="標楷體" w:hAnsi="標楷體" w:hint="eastAsia"/>
          <w:kern w:val="0"/>
          <w:szCs w:val="24"/>
        </w:rPr>
        <w:t>預算賸餘1萬元，相距</w:t>
      </w:r>
      <w:r w:rsidRPr="003102C3">
        <w:rPr>
          <w:rFonts w:ascii="標楷體" w:hAnsi="標楷體"/>
          <w:kern w:val="0"/>
          <w:szCs w:val="24"/>
        </w:rPr>
        <w:t>6,886</w:t>
      </w:r>
      <w:r w:rsidRPr="003102C3">
        <w:rPr>
          <w:rFonts w:ascii="標楷體" w:hAnsi="標楷體" w:hint="eastAsia"/>
          <w:kern w:val="0"/>
          <w:szCs w:val="24"/>
        </w:rPr>
        <w:t>萬餘元，</w:t>
      </w:r>
      <w:r w:rsidRPr="003102C3">
        <w:rPr>
          <w:rFonts w:hint="eastAsia"/>
          <w:spacing w:val="-4"/>
          <w:szCs w:val="24"/>
        </w:rPr>
        <w:t>主要</w:t>
      </w:r>
      <w:r w:rsidRPr="003102C3">
        <w:rPr>
          <w:rFonts w:ascii="標楷體" w:hAnsi="標楷體" w:hint="eastAsia"/>
          <w:kern w:val="0"/>
          <w:szCs w:val="24"/>
        </w:rPr>
        <w:t>係機車汰舊換新補助預算不敷，併入決算辦</w:t>
      </w:r>
      <w:r w:rsidRPr="003102C3">
        <w:rPr>
          <w:rFonts w:hint="eastAsia"/>
          <w:spacing w:val="-4"/>
          <w:szCs w:val="24"/>
        </w:rPr>
        <w:t>理</w:t>
      </w:r>
      <w:r w:rsidRPr="003102C3">
        <w:rPr>
          <w:spacing w:val="-4"/>
          <w:szCs w:val="24"/>
        </w:rPr>
        <w:t>所致</w:t>
      </w:r>
      <w:r w:rsidRPr="003102C3">
        <w:rPr>
          <w:rFonts w:hint="eastAsia"/>
          <w:spacing w:val="-4"/>
          <w:szCs w:val="24"/>
        </w:rPr>
        <w:t>。</w:t>
      </w:r>
    </w:p>
    <w:p w14:paraId="16D695F3" w14:textId="77777777" w:rsidR="004071AF" w:rsidRPr="00790A4C" w:rsidRDefault="004071AF" w:rsidP="0092363D">
      <w:pPr>
        <w:kinsoku w:val="0"/>
        <w:overflowPunct w:val="0"/>
        <w:autoSpaceDE w:val="0"/>
        <w:snapToGrid w:val="0"/>
        <w:spacing w:line="500" w:lineRule="exact"/>
        <w:jc w:val="both"/>
        <w:rPr>
          <w:rFonts w:ascii="標楷體" w:hAnsi="標楷體"/>
          <w:b/>
          <w:kern w:val="0"/>
          <w:sz w:val="32"/>
          <w:szCs w:val="32"/>
        </w:rPr>
      </w:pPr>
      <w:r w:rsidRPr="00790A4C">
        <w:rPr>
          <w:rFonts w:ascii="標楷體" w:hAnsi="標楷體" w:hint="eastAsia"/>
          <w:b/>
          <w:kern w:val="0"/>
          <w:sz w:val="32"/>
          <w:szCs w:val="32"/>
        </w:rPr>
        <w:lastRenderedPageBreak/>
        <w:t>三、重要審核意見</w:t>
      </w:r>
    </w:p>
    <w:p w14:paraId="414341D3" w14:textId="7155ED66" w:rsidR="004071AF" w:rsidRPr="00790A4C" w:rsidRDefault="004071AF" w:rsidP="0092363D">
      <w:pPr>
        <w:kinsoku w:val="0"/>
        <w:overflowPunct w:val="0"/>
        <w:autoSpaceDE w:val="0"/>
        <w:snapToGrid w:val="0"/>
        <w:spacing w:line="500" w:lineRule="exact"/>
        <w:ind w:firstLineChars="100" w:firstLine="275"/>
        <w:jc w:val="both"/>
        <w:rPr>
          <w:rFonts w:ascii="標楷體" w:hAnsi="標楷體"/>
          <w:spacing w:val="-6"/>
          <w:szCs w:val="24"/>
        </w:rPr>
      </w:pPr>
      <w:r w:rsidRPr="00790A4C">
        <w:rPr>
          <w:rFonts w:ascii="標楷體" w:hAnsi="標楷體" w:hint="eastAsia"/>
          <w:b/>
          <w:spacing w:val="-6"/>
          <w:sz w:val="28"/>
          <w:szCs w:val="28"/>
        </w:rPr>
        <w:t>（一</w:t>
      </w:r>
      <w:r w:rsidRPr="00790A4C">
        <w:rPr>
          <w:rFonts w:ascii="標楷體" w:hAnsi="標楷體"/>
          <w:b/>
          <w:spacing w:val="-6"/>
          <w:sz w:val="28"/>
          <w:szCs w:val="28"/>
        </w:rPr>
        <w:t>）</w:t>
      </w:r>
      <w:r w:rsidRPr="00790A4C">
        <w:rPr>
          <w:rFonts w:ascii="標楷體" w:hAnsi="標楷體" w:cs="標楷體" w:hint="eastAsia"/>
          <w:b/>
          <w:bCs/>
          <w:spacing w:val="-6"/>
          <w:sz w:val="28"/>
          <w:szCs w:val="28"/>
        </w:rPr>
        <w:t>近5年度資源回收量逐年增長，惟一般廢棄物產生量未能有效抑減及回收再利用率滑落，有待加強推動源頭減量及垃圾分類回收，達成資源永續利用目標。</w:t>
      </w:r>
    </w:p>
    <w:p w14:paraId="009C0CC7" w14:textId="0656C041" w:rsidR="00EE1AD7" w:rsidRPr="00790A4C" w:rsidRDefault="003D4D8A" w:rsidP="0092363D">
      <w:pPr>
        <w:overflowPunct w:val="0"/>
        <w:snapToGrid w:val="0"/>
        <w:spacing w:line="500" w:lineRule="exact"/>
        <w:ind w:firstLineChars="172" w:firstLine="424"/>
        <w:jc w:val="both"/>
        <w:rPr>
          <w:rFonts w:ascii="標楷體" w:hAnsi="標楷體"/>
        </w:rPr>
      </w:pPr>
      <w:r w:rsidRPr="00790A4C">
        <w:rPr>
          <w:rFonts w:hAnsi="標楷體"/>
          <w:noProof/>
          <w:snapToGrid w:val="0"/>
          <w:kern w:val="0"/>
        </w:rPr>
        <mc:AlternateContent>
          <mc:Choice Requires="wps">
            <w:drawing>
              <wp:anchor distT="45720" distB="45720" distL="114300" distR="114300" simplePos="0" relativeHeight="251715584" behindDoc="0" locked="0" layoutInCell="1" allowOverlap="1" wp14:anchorId="0B470B68" wp14:editId="2D288BE9">
                <wp:simplePos x="0" y="0"/>
                <wp:positionH relativeFrom="margin">
                  <wp:posOffset>1518285</wp:posOffset>
                </wp:positionH>
                <wp:positionV relativeFrom="paragraph">
                  <wp:posOffset>1028700</wp:posOffset>
                </wp:positionV>
                <wp:extent cx="4830445" cy="3026410"/>
                <wp:effectExtent l="0" t="0" r="8255" b="254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0445" cy="3026410"/>
                        </a:xfrm>
                        <a:prstGeom prst="rect">
                          <a:avLst/>
                        </a:prstGeom>
                        <a:solidFill>
                          <a:srgbClr val="FFFFFF"/>
                        </a:solidFill>
                        <a:ln w="9525">
                          <a:noFill/>
                          <a:miter lim="800000"/>
                          <a:headEnd/>
                          <a:tailEnd/>
                        </a:ln>
                      </wps:spPr>
                      <wps:txbx>
                        <w:txbxContent>
                          <w:tbl>
                            <w:tblPr>
                              <w:tblW w:w="7371" w:type="dxa"/>
                              <w:tblLayout w:type="fixed"/>
                              <w:tblCellMar>
                                <w:left w:w="28" w:type="dxa"/>
                                <w:right w:w="28" w:type="dxa"/>
                              </w:tblCellMar>
                              <w:tblLook w:val="04A0" w:firstRow="1" w:lastRow="0" w:firstColumn="1" w:lastColumn="0" w:noHBand="0" w:noVBand="1"/>
                            </w:tblPr>
                            <w:tblGrid>
                              <w:gridCol w:w="851"/>
                              <w:gridCol w:w="992"/>
                              <w:gridCol w:w="992"/>
                              <w:gridCol w:w="959"/>
                              <w:gridCol w:w="884"/>
                              <w:gridCol w:w="939"/>
                              <w:gridCol w:w="874"/>
                              <w:gridCol w:w="880"/>
                            </w:tblGrid>
                            <w:tr w:rsidR="005F32AC" w:rsidRPr="007551AB" w14:paraId="216A1BF1" w14:textId="77777777" w:rsidTr="00281276">
                              <w:trPr>
                                <w:trHeight w:val="400"/>
                              </w:trPr>
                              <w:tc>
                                <w:tcPr>
                                  <w:tcW w:w="7371" w:type="dxa"/>
                                  <w:gridSpan w:val="8"/>
                                  <w:tcBorders>
                                    <w:bottom w:val="single" w:sz="4" w:space="0" w:color="auto"/>
                                  </w:tcBorders>
                                  <w:shd w:val="clear" w:color="auto" w:fill="FFFFFF"/>
                                  <w:vAlign w:val="center"/>
                                </w:tcPr>
                                <w:p w14:paraId="2FB72DF0" w14:textId="77777777" w:rsidR="005F32AC" w:rsidRPr="007551AB" w:rsidRDefault="005F32AC" w:rsidP="005F32AC">
                                  <w:pPr>
                                    <w:widowControl/>
                                    <w:ind w:leftChars="-12" w:hangingChars="12" w:hanging="30"/>
                                    <w:jc w:val="center"/>
                                    <w:rPr>
                                      <w:rFonts w:ascii="標楷體" w:hAnsi="標楷體" w:cs="Tahoma"/>
                                      <w:kern w:val="0"/>
                                      <w:sz w:val="20"/>
                                    </w:rPr>
                                  </w:pPr>
                                  <w:r w:rsidRPr="007551AB">
                                    <w:rPr>
                                      <w:rFonts w:ascii="標楷體" w:hAnsi="標楷體" w:cs="Tahoma" w:hint="eastAsia"/>
                                      <w:b/>
                                      <w:bCs/>
                                      <w:kern w:val="0"/>
                                      <w:szCs w:val="24"/>
                                    </w:rPr>
                                    <w:t>表1 基隆市一般廢棄物產生量及回收率</w:t>
                                  </w:r>
                                </w:p>
                              </w:tc>
                            </w:tr>
                            <w:tr w:rsidR="005F32AC" w:rsidRPr="007551AB" w14:paraId="78E55478" w14:textId="77777777" w:rsidTr="00281276">
                              <w:trPr>
                                <w:trHeight w:val="784"/>
                              </w:trPr>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7EBEB886"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75B9F3EC"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79CF9FB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物產生量</w:t>
                                  </w:r>
                                </w:p>
                                <w:p w14:paraId="2D2E25FD"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E7428E9" w14:textId="77777777" w:rsidR="005F32AC" w:rsidRPr="009A1C60" w:rsidRDefault="005F32AC" w:rsidP="00826490">
                                  <w:pPr>
                                    <w:widowControl/>
                                    <w:spacing w:line="240" w:lineRule="exact"/>
                                    <w:ind w:leftChars="-12" w:left="-5" w:hangingChars="12" w:hanging="25"/>
                                    <w:jc w:val="center"/>
                                    <w:rPr>
                                      <w:rFonts w:ascii="標楷體" w:hAnsi="標楷體" w:cs="Tahoma"/>
                                      <w:kern w:val="0"/>
                                      <w:sz w:val="20"/>
                                    </w:rPr>
                                  </w:pPr>
                                  <w:r w:rsidRPr="009A1C60">
                                    <w:rPr>
                                      <w:rFonts w:ascii="標楷體" w:hAnsi="標楷體" w:cs="Tahoma" w:hint="eastAsia"/>
                                      <w:kern w:val="0"/>
                                      <w:sz w:val="20"/>
                                    </w:rPr>
                                    <w:t>Ａ</w:t>
                                  </w:r>
                                  <w:r w:rsidRPr="009A1C60">
                                    <w:rPr>
                                      <w:rFonts w:ascii="標楷體" w:hAnsi="標楷體" w:cs="Tahoma"/>
                                      <w:kern w:val="0"/>
                                      <w:sz w:val="20"/>
                                    </w:rPr>
                                    <w:t>=B+C+D</w:t>
                                  </w:r>
                                </w:p>
                              </w:tc>
                              <w:tc>
                                <w:tcPr>
                                  <w:tcW w:w="992"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29524FDB"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w:t>
                                  </w:r>
                                  <w:r>
                                    <w:rPr>
                                      <w:rFonts w:ascii="標楷體" w:hAnsi="標楷體" w:cs="Tahoma" w:hint="eastAsia"/>
                                      <w:kern w:val="0"/>
                                      <w:sz w:val="20"/>
                                    </w:rPr>
                                    <w:t xml:space="preserve"> </w:t>
                                  </w:r>
                                  <w:r>
                                    <w:rPr>
                                      <w:rFonts w:ascii="標楷體" w:hAnsi="標楷體" w:cs="Tahoma"/>
                                      <w:kern w:val="0"/>
                                      <w:sz w:val="20"/>
                                    </w:rPr>
                                    <w:t xml:space="preserve"> </w:t>
                                  </w:r>
                                  <w:r w:rsidRPr="007551AB">
                                    <w:rPr>
                                      <w:rFonts w:ascii="標楷體" w:hAnsi="標楷體" w:cs="Tahoma" w:hint="eastAsia"/>
                                      <w:kern w:val="0"/>
                                      <w:sz w:val="20"/>
                                    </w:rPr>
                                    <w:t>般</w:t>
                                  </w:r>
                                </w:p>
                                <w:p w14:paraId="55CE5CE6"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垃圾</w:t>
                                  </w:r>
                                  <w:r>
                                    <w:rPr>
                                      <w:rFonts w:ascii="標楷體" w:hAnsi="標楷體" w:cs="Tahoma" w:hint="eastAsia"/>
                                      <w:kern w:val="0"/>
                                      <w:sz w:val="20"/>
                                    </w:rPr>
                                    <w:t>量</w:t>
                                  </w:r>
                                </w:p>
                                <w:p w14:paraId="68CEC35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F27B325"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B</w:t>
                                  </w:r>
                                </w:p>
                              </w:tc>
                              <w:tc>
                                <w:tcPr>
                                  <w:tcW w:w="959"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11107F8A"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資源垃圾</w:t>
                                  </w:r>
                                </w:p>
                                <w:p w14:paraId="40F99697"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回 收 量</w:t>
                                  </w:r>
                                </w:p>
                                <w:p w14:paraId="4213074E"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6F0C1D1D"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C</w:t>
                                  </w:r>
                                </w:p>
                              </w:tc>
                              <w:tc>
                                <w:tcPr>
                                  <w:tcW w:w="884" w:type="dxa"/>
                                  <w:tcBorders>
                                    <w:top w:val="single" w:sz="4" w:space="0" w:color="auto"/>
                                    <w:left w:val="nil"/>
                                    <w:bottom w:val="single" w:sz="4" w:space="0" w:color="auto"/>
                                    <w:right w:val="double" w:sz="4" w:space="0" w:color="auto"/>
                                  </w:tcBorders>
                                  <w:shd w:val="clear" w:color="auto" w:fill="FBE4D5" w:themeFill="accent2" w:themeFillTint="33"/>
                                  <w:vAlign w:val="center"/>
                                  <w:hideMark/>
                                </w:tcPr>
                                <w:p w14:paraId="3EC5E35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廚</w:t>
                                  </w:r>
                                  <w:r>
                                    <w:rPr>
                                      <w:rFonts w:ascii="標楷體" w:hAnsi="標楷體" w:cs="Tahoma" w:hint="eastAsia"/>
                                      <w:kern w:val="0"/>
                                      <w:sz w:val="20"/>
                                    </w:rPr>
                                    <w:t xml:space="preserve"> </w:t>
                                  </w:r>
                                  <w:r>
                                    <w:rPr>
                                      <w:rFonts w:ascii="標楷體" w:hAnsi="標楷體" w:cs="Tahoma"/>
                                      <w:kern w:val="0"/>
                                      <w:sz w:val="20"/>
                                    </w:rPr>
                                    <w:t xml:space="preserve"> </w:t>
                                  </w:r>
                                  <w:r w:rsidRPr="007551AB">
                                    <w:rPr>
                                      <w:rFonts w:ascii="標楷體" w:hAnsi="標楷體" w:cs="Tahoma" w:hint="eastAsia"/>
                                      <w:kern w:val="0"/>
                                      <w:sz w:val="20"/>
                                    </w:rPr>
                                    <w:t>餘</w:t>
                                  </w:r>
                                </w:p>
                                <w:p w14:paraId="48AE3E9E"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回收量</w:t>
                                  </w:r>
                                </w:p>
                                <w:p w14:paraId="5FA502F8"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86FE08C"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D</w:t>
                                  </w:r>
                                </w:p>
                              </w:tc>
                              <w:tc>
                                <w:tcPr>
                                  <w:tcW w:w="939" w:type="dxa"/>
                                  <w:tcBorders>
                                    <w:top w:val="single" w:sz="4" w:space="0" w:color="auto"/>
                                    <w:left w:val="double" w:sz="4" w:space="0" w:color="auto"/>
                                    <w:bottom w:val="single" w:sz="4" w:space="0" w:color="auto"/>
                                    <w:right w:val="single" w:sz="4" w:space="0" w:color="auto"/>
                                  </w:tcBorders>
                                  <w:shd w:val="clear" w:color="auto" w:fill="FBE4D5" w:themeFill="accent2" w:themeFillTint="33"/>
                                  <w:vAlign w:val="center"/>
                                  <w:hideMark/>
                                </w:tcPr>
                                <w:p w14:paraId="57064FBF"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每人每日</w:t>
                                  </w:r>
                                </w:p>
                                <w:p w14:paraId="282E3A0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107466F3"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物產生量</w:t>
                                  </w:r>
                                </w:p>
                                <w:p w14:paraId="5C9E344B"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（公斤</w:t>
                                  </w:r>
                                  <w:r>
                                    <w:rPr>
                                      <w:rFonts w:ascii="標楷體" w:hAnsi="標楷體" w:cs="Tahoma" w:hint="eastAsia"/>
                                      <w:kern w:val="0"/>
                                      <w:sz w:val="20"/>
                                    </w:rPr>
                                    <w:t>）</w:t>
                                  </w:r>
                                </w:p>
                              </w:tc>
                              <w:tc>
                                <w:tcPr>
                                  <w:tcW w:w="874"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3C490E0B"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每人每日</w:t>
                                  </w:r>
                                </w:p>
                                <w:p w14:paraId="59AC8BF1" w14:textId="77777777" w:rsidR="005F32AC" w:rsidRPr="002251F5" w:rsidRDefault="005F32AC" w:rsidP="00826490">
                                  <w:pPr>
                                    <w:widowControl/>
                                    <w:spacing w:line="240" w:lineRule="exact"/>
                                    <w:ind w:leftChars="-12" w:left="-10" w:hangingChars="12" w:hanging="20"/>
                                    <w:jc w:val="center"/>
                                    <w:rPr>
                                      <w:rFonts w:ascii="標楷體" w:hAnsi="標楷體" w:cs="Tahoma"/>
                                      <w:spacing w:val="-20"/>
                                      <w:kern w:val="0"/>
                                      <w:sz w:val="20"/>
                                    </w:rPr>
                                  </w:pPr>
                                  <w:r w:rsidRPr="002251F5">
                                    <w:rPr>
                                      <w:rFonts w:ascii="標楷體" w:hAnsi="標楷體" w:cs="Tahoma" w:hint="eastAsia"/>
                                      <w:spacing w:val="-20"/>
                                      <w:kern w:val="0"/>
                                      <w:sz w:val="20"/>
                                    </w:rPr>
                                    <w:t>廚餘回收量</w:t>
                                  </w:r>
                                </w:p>
                                <w:p w14:paraId="4B81957C"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（公斤</w:t>
                                  </w:r>
                                  <w:r>
                                    <w:rPr>
                                      <w:rFonts w:ascii="標楷體" w:hAnsi="標楷體" w:cs="Tahoma" w:hint="eastAsia"/>
                                      <w:kern w:val="0"/>
                                      <w:sz w:val="20"/>
                                    </w:rPr>
                                    <w:t>）</w:t>
                                  </w:r>
                                </w:p>
                              </w:tc>
                              <w:tc>
                                <w:tcPr>
                                  <w:tcW w:w="880"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4550965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3FA3FE0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物回收率</w:t>
                                  </w:r>
                                </w:p>
                                <w:p w14:paraId="1154AFB4" w14:textId="3248787B"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w:t>
                                  </w:r>
                                  <w:r w:rsidRPr="007551AB">
                                    <w:rPr>
                                      <w:rFonts w:ascii="標楷體" w:hAnsi="標楷體" w:cs="Tahoma" w:hint="eastAsia"/>
                                      <w:kern w:val="0"/>
                                      <w:sz w:val="20"/>
                                    </w:rPr>
                                    <w:t>％</w:t>
                                  </w:r>
                                  <w:r>
                                    <w:rPr>
                                      <w:rFonts w:ascii="標楷體" w:hAnsi="標楷體" w:cs="Tahoma" w:hint="eastAsia"/>
                                      <w:kern w:val="0"/>
                                      <w:sz w:val="20"/>
                                    </w:rPr>
                                    <w:t>）</w:t>
                                  </w:r>
                                </w:p>
                              </w:tc>
                            </w:tr>
                            <w:tr w:rsidR="005F32AC" w:rsidRPr="007551AB" w14:paraId="3730A7BC"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10E675C2"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106</w:t>
                                  </w:r>
                                </w:p>
                              </w:tc>
                              <w:tc>
                                <w:tcPr>
                                  <w:tcW w:w="992" w:type="dxa"/>
                                  <w:tcBorders>
                                    <w:top w:val="nil"/>
                                    <w:left w:val="nil"/>
                                    <w:bottom w:val="single" w:sz="4" w:space="0" w:color="auto"/>
                                    <w:right w:val="single" w:sz="4" w:space="0" w:color="auto"/>
                                  </w:tcBorders>
                                  <w:noWrap/>
                                  <w:vAlign w:val="center"/>
                                  <w:hideMark/>
                                </w:tcPr>
                                <w:p w14:paraId="7440582F"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163,651</w:t>
                                  </w:r>
                                </w:p>
                              </w:tc>
                              <w:tc>
                                <w:tcPr>
                                  <w:tcW w:w="992" w:type="dxa"/>
                                  <w:tcBorders>
                                    <w:top w:val="nil"/>
                                    <w:left w:val="nil"/>
                                    <w:bottom w:val="single" w:sz="4" w:space="0" w:color="auto"/>
                                    <w:right w:val="single" w:sz="4" w:space="0" w:color="auto"/>
                                  </w:tcBorders>
                                  <w:noWrap/>
                                  <w:vAlign w:val="center"/>
                                  <w:hideMark/>
                                </w:tcPr>
                                <w:p w14:paraId="6383F291"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65,397</w:t>
                                  </w:r>
                                </w:p>
                              </w:tc>
                              <w:tc>
                                <w:tcPr>
                                  <w:tcW w:w="959" w:type="dxa"/>
                                  <w:tcBorders>
                                    <w:top w:val="nil"/>
                                    <w:left w:val="nil"/>
                                    <w:bottom w:val="single" w:sz="4" w:space="0" w:color="auto"/>
                                    <w:right w:val="single" w:sz="4" w:space="0" w:color="auto"/>
                                  </w:tcBorders>
                                  <w:noWrap/>
                                  <w:vAlign w:val="center"/>
                                  <w:hideMark/>
                                </w:tcPr>
                                <w:p w14:paraId="57FD894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86,505</w:t>
                                  </w:r>
                                </w:p>
                              </w:tc>
                              <w:tc>
                                <w:tcPr>
                                  <w:tcW w:w="884" w:type="dxa"/>
                                  <w:tcBorders>
                                    <w:top w:val="nil"/>
                                    <w:left w:val="nil"/>
                                    <w:bottom w:val="single" w:sz="4" w:space="0" w:color="auto"/>
                                    <w:right w:val="double" w:sz="4" w:space="0" w:color="auto"/>
                                  </w:tcBorders>
                                  <w:noWrap/>
                                  <w:vAlign w:val="center"/>
                                  <w:hideMark/>
                                </w:tcPr>
                                <w:p w14:paraId="34894D01"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11,748</w:t>
                                  </w:r>
                                </w:p>
                              </w:tc>
                              <w:tc>
                                <w:tcPr>
                                  <w:tcW w:w="939" w:type="dxa"/>
                                  <w:tcBorders>
                                    <w:top w:val="nil"/>
                                    <w:left w:val="double" w:sz="4" w:space="0" w:color="auto"/>
                                    <w:bottom w:val="single" w:sz="4" w:space="0" w:color="auto"/>
                                    <w:right w:val="single" w:sz="4" w:space="0" w:color="auto"/>
                                  </w:tcBorders>
                                  <w:noWrap/>
                                  <w:vAlign w:val="center"/>
                                  <w:hideMark/>
                                </w:tcPr>
                                <w:p w14:paraId="125BE6C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1.206</w:t>
                                  </w:r>
                                </w:p>
                              </w:tc>
                              <w:tc>
                                <w:tcPr>
                                  <w:tcW w:w="874" w:type="dxa"/>
                                  <w:tcBorders>
                                    <w:top w:val="nil"/>
                                    <w:left w:val="nil"/>
                                    <w:bottom w:val="single" w:sz="4" w:space="0" w:color="auto"/>
                                    <w:right w:val="single" w:sz="4" w:space="0" w:color="auto"/>
                                  </w:tcBorders>
                                  <w:noWrap/>
                                  <w:vAlign w:val="center"/>
                                  <w:hideMark/>
                                </w:tcPr>
                                <w:p w14:paraId="6AB0F16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0.087</w:t>
                                  </w:r>
                                </w:p>
                              </w:tc>
                              <w:tc>
                                <w:tcPr>
                                  <w:tcW w:w="880" w:type="dxa"/>
                                  <w:tcBorders>
                                    <w:top w:val="nil"/>
                                    <w:left w:val="nil"/>
                                    <w:bottom w:val="single" w:sz="4" w:space="0" w:color="auto"/>
                                    <w:right w:val="single" w:sz="4" w:space="0" w:color="auto"/>
                                  </w:tcBorders>
                                  <w:noWrap/>
                                  <w:vAlign w:val="center"/>
                                  <w:hideMark/>
                                </w:tcPr>
                                <w:p w14:paraId="2128D99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60.04</w:t>
                                  </w:r>
                                </w:p>
                              </w:tc>
                            </w:tr>
                            <w:tr w:rsidR="005F32AC" w:rsidRPr="007551AB" w14:paraId="3A075112"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609FB960"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107</w:t>
                                  </w:r>
                                </w:p>
                              </w:tc>
                              <w:tc>
                                <w:tcPr>
                                  <w:tcW w:w="992" w:type="dxa"/>
                                  <w:tcBorders>
                                    <w:top w:val="nil"/>
                                    <w:left w:val="nil"/>
                                    <w:bottom w:val="single" w:sz="4" w:space="0" w:color="auto"/>
                                    <w:right w:val="single" w:sz="4" w:space="0" w:color="auto"/>
                                  </w:tcBorders>
                                  <w:noWrap/>
                                  <w:vAlign w:val="center"/>
                                  <w:hideMark/>
                                </w:tcPr>
                                <w:p w14:paraId="6A978F2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204,233</w:t>
                                  </w:r>
                                </w:p>
                              </w:tc>
                              <w:tc>
                                <w:tcPr>
                                  <w:tcW w:w="992" w:type="dxa"/>
                                  <w:tcBorders>
                                    <w:top w:val="nil"/>
                                    <w:left w:val="nil"/>
                                    <w:bottom w:val="single" w:sz="4" w:space="0" w:color="auto"/>
                                    <w:right w:val="single" w:sz="4" w:space="0" w:color="auto"/>
                                  </w:tcBorders>
                                  <w:noWrap/>
                                  <w:vAlign w:val="center"/>
                                  <w:hideMark/>
                                </w:tcPr>
                                <w:p w14:paraId="535BF85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92,687</w:t>
                                  </w:r>
                                </w:p>
                              </w:tc>
                              <w:tc>
                                <w:tcPr>
                                  <w:tcW w:w="959" w:type="dxa"/>
                                  <w:tcBorders>
                                    <w:top w:val="nil"/>
                                    <w:left w:val="nil"/>
                                    <w:bottom w:val="single" w:sz="4" w:space="0" w:color="auto"/>
                                    <w:right w:val="single" w:sz="4" w:space="0" w:color="auto"/>
                                  </w:tcBorders>
                                  <w:noWrap/>
                                  <w:vAlign w:val="center"/>
                                  <w:hideMark/>
                                </w:tcPr>
                                <w:p w14:paraId="0A527F97"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99,792</w:t>
                                  </w:r>
                                </w:p>
                              </w:tc>
                              <w:tc>
                                <w:tcPr>
                                  <w:tcW w:w="884" w:type="dxa"/>
                                  <w:tcBorders>
                                    <w:top w:val="nil"/>
                                    <w:left w:val="nil"/>
                                    <w:bottom w:val="single" w:sz="4" w:space="0" w:color="auto"/>
                                    <w:right w:val="double" w:sz="4" w:space="0" w:color="auto"/>
                                  </w:tcBorders>
                                  <w:noWrap/>
                                  <w:vAlign w:val="center"/>
                                  <w:hideMark/>
                                </w:tcPr>
                                <w:p w14:paraId="19F58BD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11,754</w:t>
                                  </w:r>
                                </w:p>
                              </w:tc>
                              <w:tc>
                                <w:tcPr>
                                  <w:tcW w:w="939" w:type="dxa"/>
                                  <w:tcBorders>
                                    <w:top w:val="nil"/>
                                    <w:left w:val="double" w:sz="4" w:space="0" w:color="auto"/>
                                    <w:bottom w:val="single" w:sz="4" w:space="0" w:color="auto"/>
                                    <w:right w:val="single" w:sz="4" w:space="0" w:color="auto"/>
                                  </w:tcBorders>
                                  <w:noWrap/>
                                  <w:vAlign w:val="center"/>
                                  <w:hideMark/>
                                </w:tcPr>
                                <w:p w14:paraId="7C03661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1.509</w:t>
                                  </w:r>
                                </w:p>
                              </w:tc>
                              <w:tc>
                                <w:tcPr>
                                  <w:tcW w:w="874" w:type="dxa"/>
                                  <w:tcBorders>
                                    <w:top w:val="nil"/>
                                    <w:left w:val="nil"/>
                                    <w:bottom w:val="single" w:sz="4" w:space="0" w:color="auto"/>
                                    <w:right w:val="single" w:sz="4" w:space="0" w:color="auto"/>
                                  </w:tcBorders>
                                  <w:noWrap/>
                                  <w:vAlign w:val="center"/>
                                  <w:hideMark/>
                                </w:tcPr>
                                <w:p w14:paraId="297155A8"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0.087</w:t>
                                  </w:r>
                                </w:p>
                              </w:tc>
                              <w:tc>
                                <w:tcPr>
                                  <w:tcW w:w="880" w:type="dxa"/>
                                  <w:tcBorders>
                                    <w:top w:val="nil"/>
                                    <w:left w:val="nil"/>
                                    <w:bottom w:val="single" w:sz="4" w:space="0" w:color="auto"/>
                                    <w:right w:val="single" w:sz="4" w:space="0" w:color="auto"/>
                                  </w:tcBorders>
                                  <w:noWrap/>
                                  <w:vAlign w:val="center"/>
                                  <w:hideMark/>
                                </w:tcPr>
                                <w:p w14:paraId="7BEFCFE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54.62</w:t>
                                  </w:r>
                                </w:p>
                              </w:tc>
                            </w:tr>
                            <w:tr w:rsidR="005F32AC" w:rsidRPr="007551AB" w14:paraId="31177BE1"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45BDE11A"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108</w:t>
                                  </w:r>
                                </w:p>
                              </w:tc>
                              <w:tc>
                                <w:tcPr>
                                  <w:tcW w:w="992" w:type="dxa"/>
                                  <w:tcBorders>
                                    <w:top w:val="nil"/>
                                    <w:left w:val="nil"/>
                                    <w:bottom w:val="single" w:sz="4" w:space="0" w:color="auto"/>
                                    <w:right w:val="single" w:sz="4" w:space="0" w:color="auto"/>
                                  </w:tcBorders>
                                  <w:noWrap/>
                                  <w:vAlign w:val="center"/>
                                  <w:hideMark/>
                                </w:tcPr>
                                <w:p w14:paraId="207179D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204,936</w:t>
                                  </w:r>
                                </w:p>
                              </w:tc>
                              <w:tc>
                                <w:tcPr>
                                  <w:tcW w:w="992" w:type="dxa"/>
                                  <w:tcBorders>
                                    <w:top w:val="nil"/>
                                    <w:left w:val="nil"/>
                                    <w:bottom w:val="single" w:sz="4" w:space="0" w:color="auto"/>
                                    <w:right w:val="single" w:sz="4" w:space="0" w:color="auto"/>
                                  </w:tcBorders>
                                  <w:noWrap/>
                                  <w:vAlign w:val="center"/>
                                  <w:hideMark/>
                                </w:tcPr>
                                <w:p w14:paraId="3C5AF27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91,572</w:t>
                                  </w:r>
                                </w:p>
                              </w:tc>
                              <w:tc>
                                <w:tcPr>
                                  <w:tcW w:w="959" w:type="dxa"/>
                                  <w:tcBorders>
                                    <w:top w:val="nil"/>
                                    <w:left w:val="nil"/>
                                    <w:bottom w:val="single" w:sz="4" w:space="0" w:color="auto"/>
                                    <w:right w:val="single" w:sz="4" w:space="0" w:color="auto"/>
                                  </w:tcBorders>
                                  <w:noWrap/>
                                  <w:vAlign w:val="center"/>
                                  <w:hideMark/>
                                </w:tcPr>
                                <w:p w14:paraId="081460C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105,655</w:t>
                                  </w:r>
                                </w:p>
                              </w:tc>
                              <w:tc>
                                <w:tcPr>
                                  <w:tcW w:w="884" w:type="dxa"/>
                                  <w:tcBorders>
                                    <w:top w:val="nil"/>
                                    <w:left w:val="nil"/>
                                    <w:bottom w:val="single" w:sz="4" w:space="0" w:color="auto"/>
                                    <w:right w:val="double" w:sz="4" w:space="0" w:color="auto"/>
                                  </w:tcBorders>
                                  <w:noWrap/>
                                  <w:vAlign w:val="center"/>
                                  <w:hideMark/>
                                </w:tcPr>
                                <w:p w14:paraId="10D25A5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7,709</w:t>
                                  </w:r>
                                </w:p>
                              </w:tc>
                              <w:tc>
                                <w:tcPr>
                                  <w:tcW w:w="939" w:type="dxa"/>
                                  <w:tcBorders>
                                    <w:top w:val="nil"/>
                                    <w:left w:val="double" w:sz="4" w:space="0" w:color="auto"/>
                                    <w:bottom w:val="single" w:sz="4" w:space="0" w:color="auto"/>
                                    <w:right w:val="single" w:sz="4" w:space="0" w:color="auto"/>
                                  </w:tcBorders>
                                  <w:noWrap/>
                                  <w:vAlign w:val="center"/>
                                  <w:hideMark/>
                                </w:tcPr>
                                <w:p w14:paraId="70E0621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1.519</w:t>
                                  </w:r>
                                </w:p>
                              </w:tc>
                              <w:tc>
                                <w:tcPr>
                                  <w:tcW w:w="874" w:type="dxa"/>
                                  <w:tcBorders>
                                    <w:top w:val="nil"/>
                                    <w:left w:val="nil"/>
                                    <w:bottom w:val="single" w:sz="4" w:space="0" w:color="auto"/>
                                    <w:right w:val="single" w:sz="4" w:space="0" w:color="auto"/>
                                  </w:tcBorders>
                                  <w:noWrap/>
                                  <w:vAlign w:val="center"/>
                                  <w:hideMark/>
                                </w:tcPr>
                                <w:p w14:paraId="6B2100AC"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0.057</w:t>
                                  </w:r>
                                </w:p>
                              </w:tc>
                              <w:tc>
                                <w:tcPr>
                                  <w:tcW w:w="880" w:type="dxa"/>
                                  <w:tcBorders>
                                    <w:top w:val="nil"/>
                                    <w:left w:val="nil"/>
                                    <w:bottom w:val="single" w:sz="4" w:space="0" w:color="auto"/>
                                    <w:right w:val="single" w:sz="4" w:space="0" w:color="auto"/>
                                  </w:tcBorders>
                                  <w:noWrap/>
                                  <w:vAlign w:val="center"/>
                                  <w:hideMark/>
                                </w:tcPr>
                                <w:p w14:paraId="6C23B65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55.32</w:t>
                                  </w:r>
                                </w:p>
                              </w:tc>
                            </w:tr>
                            <w:tr w:rsidR="005F32AC" w:rsidRPr="007551AB" w14:paraId="4FE7BFF5"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6CF830D7"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109</w:t>
                                  </w:r>
                                </w:p>
                              </w:tc>
                              <w:tc>
                                <w:tcPr>
                                  <w:tcW w:w="992" w:type="dxa"/>
                                  <w:tcBorders>
                                    <w:top w:val="nil"/>
                                    <w:left w:val="nil"/>
                                    <w:bottom w:val="single" w:sz="4" w:space="0" w:color="auto"/>
                                    <w:right w:val="single" w:sz="4" w:space="0" w:color="auto"/>
                                  </w:tcBorders>
                                  <w:noWrap/>
                                  <w:vAlign w:val="center"/>
                                  <w:hideMark/>
                                </w:tcPr>
                                <w:p w14:paraId="08769A9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211,900</w:t>
                                  </w:r>
                                </w:p>
                              </w:tc>
                              <w:tc>
                                <w:tcPr>
                                  <w:tcW w:w="992" w:type="dxa"/>
                                  <w:tcBorders>
                                    <w:top w:val="nil"/>
                                    <w:left w:val="nil"/>
                                    <w:bottom w:val="single" w:sz="4" w:space="0" w:color="auto"/>
                                    <w:right w:val="single" w:sz="4" w:space="0" w:color="auto"/>
                                  </w:tcBorders>
                                  <w:noWrap/>
                                  <w:vAlign w:val="center"/>
                                  <w:hideMark/>
                                </w:tcPr>
                                <w:p w14:paraId="4915A80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95,298</w:t>
                                  </w:r>
                                </w:p>
                              </w:tc>
                              <w:tc>
                                <w:tcPr>
                                  <w:tcW w:w="959" w:type="dxa"/>
                                  <w:tcBorders>
                                    <w:top w:val="nil"/>
                                    <w:left w:val="nil"/>
                                    <w:bottom w:val="single" w:sz="4" w:space="0" w:color="auto"/>
                                    <w:right w:val="single" w:sz="4" w:space="0" w:color="auto"/>
                                  </w:tcBorders>
                                  <w:noWrap/>
                                  <w:vAlign w:val="center"/>
                                  <w:hideMark/>
                                </w:tcPr>
                                <w:p w14:paraId="5EDC53E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110,021</w:t>
                                  </w:r>
                                </w:p>
                              </w:tc>
                              <w:tc>
                                <w:tcPr>
                                  <w:tcW w:w="884" w:type="dxa"/>
                                  <w:tcBorders>
                                    <w:top w:val="nil"/>
                                    <w:left w:val="nil"/>
                                    <w:bottom w:val="single" w:sz="4" w:space="0" w:color="auto"/>
                                    <w:right w:val="double" w:sz="4" w:space="0" w:color="auto"/>
                                  </w:tcBorders>
                                  <w:noWrap/>
                                  <w:vAlign w:val="center"/>
                                  <w:hideMark/>
                                </w:tcPr>
                                <w:p w14:paraId="458BE80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6,581</w:t>
                                  </w:r>
                                </w:p>
                              </w:tc>
                              <w:tc>
                                <w:tcPr>
                                  <w:tcW w:w="939" w:type="dxa"/>
                                  <w:tcBorders>
                                    <w:top w:val="nil"/>
                                    <w:left w:val="double" w:sz="4" w:space="0" w:color="auto"/>
                                    <w:bottom w:val="single" w:sz="4" w:space="0" w:color="auto"/>
                                    <w:right w:val="single" w:sz="4" w:space="0" w:color="auto"/>
                                  </w:tcBorders>
                                  <w:noWrap/>
                                  <w:vAlign w:val="center"/>
                                  <w:hideMark/>
                                </w:tcPr>
                                <w:p w14:paraId="23518BAB"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1.572</w:t>
                                  </w:r>
                                </w:p>
                              </w:tc>
                              <w:tc>
                                <w:tcPr>
                                  <w:tcW w:w="874" w:type="dxa"/>
                                  <w:tcBorders>
                                    <w:top w:val="nil"/>
                                    <w:left w:val="nil"/>
                                    <w:bottom w:val="single" w:sz="4" w:space="0" w:color="auto"/>
                                    <w:right w:val="single" w:sz="4" w:space="0" w:color="auto"/>
                                  </w:tcBorders>
                                  <w:noWrap/>
                                  <w:vAlign w:val="center"/>
                                  <w:hideMark/>
                                </w:tcPr>
                                <w:p w14:paraId="0A67F64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0.049</w:t>
                                  </w:r>
                                </w:p>
                              </w:tc>
                              <w:tc>
                                <w:tcPr>
                                  <w:tcW w:w="880" w:type="dxa"/>
                                  <w:tcBorders>
                                    <w:top w:val="nil"/>
                                    <w:left w:val="nil"/>
                                    <w:bottom w:val="single" w:sz="4" w:space="0" w:color="auto"/>
                                    <w:right w:val="single" w:sz="4" w:space="0" w:color="auto"/>
                                  </w:tcBorders>
                                  <w:noWrap/>
                                  <w:vAlign w:val="center"/>
                                  <w:hideMark/>
                                </w:tcPr>
                                <w:p w14:paraId="515F4BB2"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55.03</w:t>
                                  </w:r>
                                </w:p>
                              </w:tc>
                            </w:tr>
                            <w:tr w:rsidR="005F32AC" w:rsidRPr="007551AB" w14:paraId="4850417C"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08BC011C"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110</w:t>
                                  </w:r>
                                </w:p>
                              </w:tc>
                              <w:tc>
                                <w:tcPr>
                                  <w:tcW w:w="992" w:type="dxa"/>
                                  <w:tcBorders>
                                    <w:top w:val="nil"/>
                                    <w:left w:val="nil"/>
                                    <w:bottom w:val="single" w:sz="4" w:space="0" w:color="auto"/>
                                    <w:right w:val="single" w:sz="4" w:space="0" w:color="auto"/>
                                  </w:tcBorders>
                                  <w:noWrap/>
                                  <w:vAlign w:val="center"/>
                                  <w:hideMark/>
                                </w:tcPr>
                                <w:p w14:paraId="2F83404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218,967</w:t>
                                  </w:r>
                                </w:p>
                              </w:tc>
                              <w:tc>
                                <w:tcPr>
                                  <w:tcW w:w="992" w:type="dxa"/>
                                  <w:tcBorders>
                                    <w:top w:val="nil"/>
                                    <w:left w:val="nil"/>
                                    <w:bottom w:val="single" w:sz="4" w:space="0" w:color="auto"/>
                                    <w:right w:val="single" w:sz="4" w:space="0" w:color="auto"/>
                                  </w:tcBorders>
                                  <w:noWrap/>
                                  <w:vAlign w:val="center"/>
                                  <w:hideMark/>
                                </w:tcPr>
                                <w:p w14:paraId="5944B01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98,273</w:t>
                                  </w:r>
                                </w:p>
                              </w:tc>
                              <w:tc>
                                <w:tcPr>
                                  <w:tcW w:w="959" w:type="dxa"/>
                                  <w:tcBorders>
                                    <w:top w:val="nil"/>
                                    <w:left w:val="nil"/>
                                    <w:bottom w:val="single" w:sz="4" w:space="0" w:color="auto"/>
                                    <w:right w:val="single" w:sz="4" w:space="0" w:color="auto"/>
                                  </w:tcBorders>
                                  <w:noWrap/>
                                  <w:vAlign w:val="center"/>
                                  <w:hideMark/>
                                </w:tcPr>
                                <w:p w14:paraId="3B2532B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115,074</w:t>
                                  </w:r>
                                </w:p>
                              </w:tc>
                              <w:tc>
                                <w:tcPr>
                                  <w:tcW w:w="884" w:type="dxa"/>
                                  <w:tcBorders>
                                    <w:top w:val="nil"/>
                                    <w:left w:val="nil"/>
                                    <w:bottom w:val="single" w:sz="4" w:space="0" w:color="auto"/>
                                    <w:right w:val="double" w:sz="4" w:space="0" w:color="auto"/>
                                  </w:tcBorders>
                                  <w:noWrap/>
                                  <w:vAlign w:val="center"/>
                                  <w:hideMark/>
                                </w:tcPr>
                                <w:p w14:paraId="1D17325B"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5,620</w:t>
                                  </w:r>
                                </w:p>
                              </w:tc>
                              <w:tc>
                                <w:tcPr>
                                  <w:tcW w:w="939" w:type="dxa"/>
                                  <w:tcBorders>
                                    <w:top w:val="nil"/>
                                    <w:left w:val="double" w:sz="4" w:space="0" w:color="auto"/>
                                    <w:bottom w:val="single" w:sz="4" w:space="0" w:color="auto"/>
                                    <w:right w:val="single" w:sz="4" w:space="0" w:color="auto"/>
                                  </w:tcBorders>
                                  <w:noWrap/>
                                  <w:vAlign w:val="center"/>
                                  <w:hideMark/>
                                </w:tcPr>
                                <w:p w14:paraId="1DF3966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1.640</w:t>
                                  </w:r>
                                </w:p>
                              </w:tc>
                              <w:tc>
                                <w:tcPr>
                                  <w:tcW w:w="874" w:type="dxa"/>
                                  <w:tcBorders>
                                    <w:top w:val="nil"/>
                                    <w:left w:val="nil"/>
                                    <w:bottom w:val="single" w:sz="4" w:space="0" w:color="auto"/>
                                    <w:right w:val="single" w:sz="4" w:space="0" w:color="auto"/>
                                  </w:tcBorders>
                                  <w:noWrap/>
                                  <w:vAlign w:val="center"/>
                                  <w:hideMark/>
                                </w:tcPr>
                                <w:p w14:paraId="24DE33A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0.042</w:t>
                                  </w:r>
                                </w:p>
                              </w:tc>
                              <w:tc>
                                <w:tcPr>
                                  <w:tcW w:w="880" w:type="dxa"/>
                                  <w:tcBorders>
                                    <w:top w:val="nil"/>
                                    <w:left w:val="nil"/>
                                    <w:bottom w:val="single" w:sz="4" w:space="0" w:color="auto"/>
                                    <w:right w:val="single" w:sz="4" w:space="0" w:color="auto"/>
                                  </w:tcBorders>
                                  <w:noWrap/>
                                  <w:vAlign w:val="center"/>
                                  <w:hideMark/>
                                </w:tcPr>
                                <w:p w14:paraId="7B716583"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55.12</w:t>
                                  </w:r>
                                </w:p>
                              </w:tc>
                            </w:tr>
                            <w:tr w:rsidR="005F32AC" w:rsidRPr="007551AB" w14:paraId="24F0E085" w14:textId="77777777" w:rsidTr="00281276">
                              <w:trPr>
                                <w:trHeight w:val="256"/>
                              </w:trPr>
                              <w:tc>
                                <w:tcPr>
                                  <w:tcW w:w="7371" w:type="dxa"/>
                                  <w:gridSpan w:val="8"/>
                                  <w:noWrap/>
                                  <w:vAlign w:val="bottom"/>
                                  <w:hideMark/>
                                </w:tcPr>
                                <w:p w14:paraId="49ED054B" w14:textId="3F146694" w:rsidR="005F32AC" w:rsidRPr="009A1C60" w:rsidRDefault="005F32AC" w:rsidP="00281276">
                                  <w:pPr>
                                    <w:widowControl/>
                                    <w:spacing w:line="0" w:lineRule="atLeast"/>
                                    <w:ind w:leftChars="-12" w:left="-8" w:hangingChars="12" w:hanging="22"/>
                                    <w:jc w:val="both"/>
                                    <w:rPr>
                                      <w:rFonts w:ascii="標楷體" w:hAnsi="標楷體" w:cs="Tahoma"/>
                                      <w:kern w:val="0"/>
                                      <w:sz w:val="18"/>
                                      <w:szCs w:val="18"/>
                                    </w:rPr>
                                  </w:pPr>
                                  <w:r w:rsidRPr="009A1C60">
                                    <w:rPr>
                                      <w:rFonts w:ascii="標楷體" w:hAnsi="標楷體" w:cs="Tahoma" w:hint="eastAsia"/>
                                      <w:kern w:val="0"/>
                                      <w:sz w:val="18"/>
                                      <w:szCs w:val="18"/>
                                    </w:rPr>
                                    <w:t>註：1.平均每人每日一般廢棄物產生量</w:t>
                                  </w:r>
                                  <w:r w:rsidRPr="00826490">
                                    <w:rPr>
                                      <w:rFonts w:ascii="標楷體" w:hAnsi="標楷體" w:cs="Tahoma" w:hint="eastAsia"/>
                                      <w:spacing w:val="-20"/>
                                      <w:kern w:val="0"/>
                                      <w:sz w:val="18"/>
                                      <w:szCs w:val="18"/>
                                    </w:rPr>
                                    <w:t>=</w:t>
                                  </w:r>
                                  <w:r w:rsidR="00826490" w:rsidRPr="00826490">
                                    <w:rPr>
                                      <w:rFonts w:ascii="標楷體" w:hAnsi="標楷體" w:cs="Tahoma"/>
                                      <w:spacing w:val="-20"/>
                                      <w:kern w:val="0"/>
                                      <w:sz w:val="18"/>
                                      <w:szCs w:val="18"/>
                                    </w:rPr>
                                    <w:t xml:space="preserve"> </w:t>
                                  </w:r>
                                  <w:r w:rsidRPr="009A1C60">
                                    <w:rPr>
                                      <w:rFonts w:ascii="標楷體" w:hAnsi="標楷體" w:cs="Tahoma" w:hint="eastAsia"/>
                                      <w:kern w:val="0"/>
                                      <w:sz w:val="18"/>
                                      <w:szCs w:val="18"/>
                                    </w:rPr>
                                    <w:t>一般廢棄物產生量/（當年日數</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期中人口數）。</w:t>
                                  </w:r>
                                </w:p>
                              </w:tc>
                            </w:tr>
                            <w:tr w:rsidR="005F32AC" w:rsidRPr="007551AB" w14:paraId="46F53D31" w14:textId="77777777" w:rsidTr="00281276">
                              <w:trPr>
                                <w:trHeight w:val="170"/>
                              </w:trPr>
                              <w:tc>
                                <w:tcPr>
                                  <w:tcW w:w="7371" w:type="dxa"/>
                                  <w:gridSpan w:val="8"/>
                                  <w:noWrap/>
                                  <w:vAlign w:val="bottom"/>
                                  <w:hideMark/>
                                </w:tcPr>
                                <w:p w14:paraId="47E212BA" w14:textId="64DA2A61" w:rsidR="005F32AC" w:rsidRPr="009A1C60" w:rsidRDefault="005F32AC" w:rsidP="005F32AC">
                                  <w:pPr>
                                    <w:widowControl/>
                                    <w:spacing w:line="0" w:lineRule="atLeast"/>
                                    <w:ind w:leftChars="-4" w:left="-10" w:firstLineChars="183" w:firstLine="341"/>
                                    <w:rPr>
                                      <w:rFonts w:ascii="Calibri" w:eastAsia="Times New Roman" w:hAnsi="Calibri"/>
                                      <w:kern w:val="0"/>
                                      <w:sz w:val="18"/>
                                      <w:szCs w:val="18"/>
                                    </w:rPr>
                                  </w:pPr>
                                  <w:r w:rsidRPr="009A1C60">
                                    <w:rPr>
                                      <w:rFonts w:ascii="標楷體" w:hAnsi="標楷體" w:cs="Tahoma" w:hint="eastAsia"/>
                                      <w:kern w:val="0"/>
                                      <w:sz w:val="18"/>
                                      <w:szCs w:val="18"/>
                                    </w:rPr>
                                    <w:t>2.平均每人每日廚餘回收量</w:t>
                                  </w:r>
                                  <w:r w:rsidR="00826490" w:rsidRPr="00826490">
                                    <w:rPr>
                                      <w:rFonts w:ascii="標楷體" w:hAnsi="標楷體" w:cs="Tahoma" w:hint="eastAsia"/>
                                      <w:spacing w:val="-20"/>
                                      <w:kern w:val="0"/>
                                      <w:sz w:val="18"/>
                                      <w:szCs w:val="18"/>
                                    </w:rPr>
                                    <w:t>=</w:t>
                                  </w:r>
                                  <w:r w:rsidR="00826490">
                                    <w:rPr>
                                      <w:rFonts w:ascii="標楷體" w:hAnsi="標楷體" w:cs="Tahoma"/>
                                      <w:spacing w:val="-20"/>
                                      <w:kern w:val="0"/>
                                      <w:sz w:val="18"/>
                                      <w:szCs w:val="18"/>
                                    </w:rPr>
                                    <w:t xml:space="preserve"> </w:t>
                                  </w:r>
                                  <w:r w:rsidRPr="009A1C60">
                                    <w:rPr>
                                      <w:rFonts w:ascii="標楷體" w:hAnsi="標楷體" w:cs="Tahoma" w:hint="eastAsia"/>
                                      <w:kern w:val="0"/>
                                      <w:sz w:val="18"/>
                                      <w:szCs w:val="18"/>
                                    </w:rPr>
                                    <w:t>廚餘回收量/（當年日數</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期中人口數）。</w:t>
                                  </w:r>
                                </w:p>
                              </w:tc>
                            </w:tr>
                            <w:tr w:rsidR="005F32AC" w:rsidRPr="007551AB" w14:paraId="36ADAA64" w14:textId="77777777" w:rsidTr="00281276">
                              <w:trPr>
                                <w:trHeight w:val="161"/>
                              </w:trPr>
                              <w:tc>
                                <w:tcPr>
                                  <w:tcW w:w="7371" w:type="dxa"/>
                                  <w:gridSpan w:val="8"/>
                                  <w:noWrap/>
                                  <w:vAlign w:val="bottom"/>
                                  <w:hideMark/>
                                </w:tcPr>
                                <w:p w14:paraId="49394F8D" w14:textId="41CA46D0" w:rsidR="005F32AC" w:rsidRPr="009A1C60" w:rsidRDefault="005F32AC" w:rsidP="00281276">
                                  <w:pPr>
                                    <w:widowControl/>
                                    <w:spacing w:line="0" w:lineRule="atLeast"/>
                                    <w:ind w:leftChars="-4" w:left="-10" w:firstLineChars="183" w:firstLine="341"/>
                                    <w:jc w:val="both"/>
                                    <w:rPr>
                                      <w:rFonts w:ascii="標楷體" w:hAnsi="標楷體" w:cs="Tahoma"/>
                                      <w:kern w:val="0"/>
                                      <w:sz w:val="18"/>
                                      <w:szCs w:val="18"/>
                                    </w:rPr>
                                  </w:pPr>
                                  <w:r w:rsidRPr="009A1C60">
                                    <w:rPr>
                                      <w:rFonts w:ascii="標楷體" w:hAnsi="標楷體" w:cs="Tahoma" w:hint="eastAsia"/>
                                      <w:kern w:val="0"/>
                                      <w:sz w:val="18"/>
                                      <w:szCs w:val="18"/>
                                    </w:rPr>
                                    <w:t>3.一般廢棄物回收率</w:t>
                                  </w:r>
                                  <w:r w:rsidR="00826490" w:rsidRPr="00826490">
                                    <w:rPr>
                                      <w:rFonts w:ascii="標楷體" w:hAnsi="標楷體" w:cs="Tahoma" w:hint="eastAsia"/>
                                      <w:spacing w:val="-20"/>
                                      <w:kern w:val="0"/>
                                      <w:sz w:val="18"/>
                                      <w:szCs w:val="18"/>
                                    </w:rPr>
                                    <w:t>=</w:t>
                                  </w:r>
                                  <w:r w:rsidRPr="009A1C60">
                                    <w:rPr>
                                      <w:rFonts w:ascii="標楷體" w:hAnsi="標楷體" w:cs="Tahoma" w:hint="eastAsia"/>
                                      <w:kern w:val="0"/>
                                      <w:sz w:val="18"/>
                                      <w:szCs w:val="18"/>
                                    </w:rPr>
                                    <w:t>（資源垃圾回收量+廚餘回收量）/一般廢棄物產生量</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100％。</w:t>
                                  </w:r>
                                </w:p>
                              </w:tc>
                            </w:tr>
                            <w:tr w:rsidR="005F32AC" w:rsidRPr="007551AB" w14:paraId="1029C2CC" w14:textId="77777777" w:rsidTr="00281276">
                              <w:trPr>
                                <w:trHeight w:val="60"/>
                              </w:trPr>
                              <w:tc>
                                <w:tcPr>
                                  <w:tcW w:w="7371" w:type="dxa"/>
                                  <w:gridSpan w:val="8"/>
                                  <w:noWrap/>
                                  <w:vAlign w:val="bottom"/>
                                  <w:hideMark/>
                                </w:tcPr>
                                <w:p w14:paraId="3F6E93D2" w14:textId="77777777" w:rsidR="005F32AC" w:rsidRPr="009A1C60" w:rsidRDefault="005F32AC" w:rsidP="005F32AC">
                                  <w:pPr>
                                    <w:widowControl/>
                                    <w:spacing w:line="0" w:lineRule="atLeast"/>
                                    <w:ind w:leftChars="-4" w:left="-10" w:firstLineChars="174" w:firstLine="325"/>
                                    <w:rPr>
                                      <w:rFonts w:ascii="標楷體" w:hAnsi="標楷體"/>
                                      <w:kern w:val="0"/>
                                      <w:sz w:val="18"/>
                                      <w:szCs w:val="18"/>
                                    </w:rPr>
                                  </w:pPr>
                                  <w:r w:rsidRPr="009A1C60">
                                    <w:rPr>
                                      <w:rFonts w:ascii="標楷體" w:hAnsi="標楷體" w:cs="Tahoma" w:hint="eastAsia"/>
                                      <w:kern w:val="0"/>
                                      <w:sz w:val="18"/>
                                      <w:szCs w:val="18"/>
                                    </w:rPr>
                                    <w:t>4.資料來源：整理自行政院環境保護署網站資料。</w:t>
                                  </w:r>
                                </w:p>
                              </w:tc>
                            </w:tr>
                          </w:tbl>
                          <w:p w14:paraId="2D22C7FB" w14:textId="77777777" w:rsidR="005F32AC" w:rsidRPr="007551AB" w:rsidRDefault="005F32AC" w:rsidP="00790B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470B68" id="_x0000_s1062" type="#_x0000_t202" style="position:absolute;left:0;text-align:left;margin-left:119.55pt;margin-top:81pt;width:380.35pt;height:238.3pt;z-index:251715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" stroked="f">
                <v:textbox>
                  <w:txbxContent>
                    <w:tbl>
                      <w:tblPr>
                        <w:tblW w:w="7371" w:type="dxa"/>
                        <w:tblLayout w:type="fixed"/>
                        <w:tblCellMar>
                          <w:left w:w="28" w:type="dxa"/>
                          <w:right w:w="28" w:type="dxa"/>
                        </w:tblCellMar>
                        <w:tblLook w:val="04A0" w:firstRow="1" w:lastRow="0" w:firstColumn="1" w:lastColumn="0" w:noHBand="0" w:noVBand="1"/>
                      </w:tblPr>
                      <w:tblGrid>
                        <w:gridCol w:w="851"/>
                        <w:gridCol w:w="992"/>
                        <w:gridCol w:w="992"/>
                        <w:gridCol w:w="959"/>
                        <w:gridCol w:w="884"/>
                        <w:gridCol w:w="939"/>
                        <w:gridCol w:w="874"/>
                        <w:gridCol w:w="880"/>
                      </w:tblGrid>
                      <w:tr w:rsidR="005F32AC" w:rsidRPr="007551AB" w14:paraId="216A1BF1" w14:textId="77777777" w:rsidTr="00281276">
                        <w:trPr>
                          <w:trHeight w:val="400"/>
                        </w:trPr>
                        <w:tc>
                          <w:tcPr>
                            <w:tcW w:w="7371" w:type="dxa"/>
                            <w:gridSpan w:val="8"/>
                            <w:tcBorders>
                              <w:bottom w:val="single" w:sz="4" w:space="0" w:color="auto"/>
                            </w:tcBorders>
                            <w:shd w:val="clear" w:color="auto" w:fill="FFFFFF"/>
                            <w:vAlign w:val="center"/>
                          </w:tcPr>
                          <w:p w14:paraId="2FB72DF0" w14:textId="77777777" w:rsidR="005F32AC" w:rsidRPr="007551AB" w:rsidRDefault="005F32AC" w:rsidP="005F32AC">
                            <w:pPr>
                              <w:widowControl/>
                              <w:ind w:leftChars="-12" w:hangingChars="12" w:hanging="30"/>
                              <w:jc w:val="center"/>
                              <w:rPr>
                                <w:rFonts w:ascii="標楷體" w:hAnsi="標楷體" w:cs="Tahoma"/>
                                <w:kern w:val="0"/>
                                <w:sz w:val="20"/>
                              </w:rPr>
                            </w:pPr>
                            <w:r w:rsidRPr="007551AB">
                              <w:rPr>
                                <w:rFonts w:ascii="標楷體" w:hAnsi="標楷體" w:cs="Tahoma" w:hint="eastAsia"/>
                                <w:b/>
                                <w:bCs/>
                                <w:kern w:val="0"/>
                                <w:szCs w:val="24"/>
                              </w:rPr>
                              <w:t>表1 基隆市一般廢棄物產生量及回收率</w:t>
                            </w:r>
                          </w:p>
                        </w:tc>
                      </w:tr>
                      <w:tr w:rsidR="005F32AC" w:rsidRPr="007551AB" w14:paraId="78E55478" w14:textId="77777777" w:rsidTr="00281276">
                        <w:trPr>
                          <w:trHeight w:val="784"/>
                        </w:trPr>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7EBEB886"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75B9F3EC"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79CF9FB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物產生量</w:t>
                            </w:r>
                          </w:p>
                          <w:p w14:paraId="2D2E25FD"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E7428E9" w14:textId="77777777" w:rsidR="005F32AC" w:rsidRPr="009A1C60" w:rsidRDefault="005F32AC" w:rsidP="00826490">
                            <w:pPr>
                              <w:widowControl/>
                              <w:spacing w:line="240" w:lineRule="exact"/>
                              <w:ind w:leftChars="-12" w:left="-5" w:hangingChars="12" w:hanging="25"/>
                              <w:jc w:val="center"/>
                              <w:rPr>
                                <w:rFonts w:ascii="標楷體" w:hAnsi="標楷體" w:cs="Tahoma"/>
                                <w:kern w:val="0"/>
                                <w:sz w:val="20"/>
                              </w:rPr>
                            </w:pPr>
                            <w:r w:rsidRPr="009A1C60">
                              <w:rPr>
                                <w:rFonts w:ascii="標楷體" w:hAnsi="標楷體" w:cs="Tahoma" w:hint="eastAsia"/>
                                <w:kern w:val="0"/>
                                <w:sz w:val="20"/>
                              </w:rPr>
                              <w:t>Ａ</w:t>
                            </w:r>
                            <w:r w:rsidRPr="009A1C60">
                              <w:rPr>
                                <w:rFonts w:ascii="標楷體" w:hAnsi="標楷體" w:cs="Tahoma"/>
                                <w:kern w:val="0"/>
                                <w:sz w:val="20"/>
                              </w:rPr>
                              <w:t>=B+C+D</w:t>
                            </w:r>
                          </w:p>
                        </w:tc>
                        <w:tc>
                          <w:tcPr>
                            <w:tcW w:w="992"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29524FDB"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w:t>
                            </w:r>
                            <w:r>
                              <w:rPr>
                                <w:rFonts w:ascii="標楷體" w:hAnsi="標楷體" w:cs="Tahoma" w:hint="eastAsia"/>
                                <w:kern w:val="0"/>
                                <w:sz w:val="20"/>
                              </w:rPr>
                              <w:t xml:space="preserve"> </w:t>
                            </w:r>
                            <w:r>
                              <w:rPr>
                                <w:rFonts w:ascii="標楷體" w:hAnsi="標楷體" w:cs="Tahoma"/>
                                <w:kern w:val="0"/>
                                <w:sz w:val="20"/>
                              </w:rPr>
                              <w:t xml:space="preserve"> </w:t>
                            </w:r>
                            <w:r w:rsidRPr="007551AB">
                              <w:rPr>
                                <w:rFonts w:ascii="標楷體" w:hAnsi="標楷體" w:cs="Tahoma" w:hint="eastAsia"/>
                                <w:kern w:val="0"/>
                                <w:sz w:val="20"/>
                              </w:rPr>
                              <w:t>般</w:t>
                            </w:r>
                          </w:p>
                          <w:p w14:paraId="55CE5CE6"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垃圾</w:t>
                            </w:r>
                            <w:r>
                              <w:rPr>
                                <w:rFonts w:ascii="標楷體" w:hAnsi="標楷體" w:cs="Tahoma" w:hint="eastAsia"/>
                                <w:kern w:val="0"/>
                                <w:sz w:val="20"/>
                              </w:rPr>
                              <w:t>量</w:t>
                            </w:r>
                          </w:p>
                          <w:p w14:paraId="68CEC35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F27B325"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B</w:t>
                            </w:r>
                          </w:p>
                        </w:tc>
                        <w:tc>
                          <w:tcPr>
                            <w:tcW w:w="959"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11107F8A"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資源垃圾</w:t>
                            </w:r>
                          </w:p>
                          <w:p w14:paraId="40F99697"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回 收 量</w:t>
                            </w:r>
                          </w:p>
                          <w:p w14:paraId="4213074E"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6F0C1D1D"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C</w:t>
                            </w:r>
                          </w:p>
                        </w:tc>
                        <w:tc>
                          <w:tcPr>
                            <w:tcW w:w="884" w:type="dxa"/>
                            <w:tcBorders>
                              <w:top w:val="single" w:sz="4" w:space="0" w:color="auto"/>
                              <w:left w:val="nil"/>
                              <w:bottom w:val="single" w:sz="4" w:space="0" w:color="auto"/>
                              <w:right w:val="double" w:sz="4" w:space="0" w:color="auto"/>
                            </w:tcBorders>
                            <w:shd w:val="clear" w:color="auto" w:fill="FBE4D5" w:themeFill="accent2" w:themeFillTint="33"/>
                            <w:vAlign w:val="center"/>
                            <w:hideMark/>
                          </w:tcPr>
                          <w:p w14:paraId="3EC5E350"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廚</w:t>
                            </w:r>
                            <w:r>
                              <w:rPr>
                                <w:rFonts w:ascii="標楷體" w:hAnsi="標楷體" w:cs="Tahoma" w:hint="eastAsia"/>
                                <w:kern w:val="0"/>
                                <w:sz w:val="20"/>
                              </w:rPr>
                              <w:t xml:space="preserve"> </w:t>
                            </w:r>
                            <w:r>
                              <w:rPr>
                                <w:rFonts w:ascii="標楷體" w:hAnsi="標楷體" w:cs="Tahoma"/>
                                <w:kern w:val="0"/>
                                <w:sz w:val="20"/>
                              </w:rPr>
                              <w:t xml:space="preserve"> </w:t>
                            </w:r>
                            <w:r w:rsidRPr="007551AB">
                              <w:rPr>
                                <w:rFonts w:ascii="標楷體" w:hAnsi="標楷體" w:cs="Tahoma" w:hint="eastAsia"/>
                                <w:kern w:val="0"/>
                                <w:sz w:val="20"/>
                              </w:rPr>
                              <w:t>餘</w:t>
                            </w:r>
                          </w:p>
                          <w:p w14:paraId="48AE3E9E"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回收量</w:t>
                            </w:r>
                          </w:p>
                          <w:p w14:paraId="5FA502F8"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（公噸</w:t>
                            </w:r>
                            <w:r>
                              <w:rPr>
                                <w:rFonts w:ascii="標楷體" w:hAnsi="標楷體" w:cs="Tahoma" w:hint="eastAsia"/>
                                <w:kern w:val="0"/>
                                <w:sz w:val="20"/>
                              </w:rPr>
                              <w:t>）</w:t>
                            </w:r>
                          </w:p>
                          <w:p w14:paraId="586FE08C"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D</w:t>
                            </w:r>
                          </w:p>
                        </w:tc>
                        <w:tc>
                          <w:tcPr>
                            <w:tcW w:w="939" w:type="dxa"/>
                            <w:tcBorders>
                              <w:top w:val="single" w:sz="4" w:space="0" w:color="auto"/>
                              <w:left w:val="double" w:sz="4" w:space="0" w:color="auto"/>
                              <w:bottom w:val="single" w:sz="4" w:space="0" w:color="auto"/>
                              <w:right w:val="single" w:sz="4" w:space="0" w:color="auto"/>
                            </w:tcBorders>
                            <w:shd w:val="clear" w:color="auto" w:fill="FBE4D5" w:themeFill="accent2" w:themeFillTint="33"/>
                            <w:vAlign w:val="center"/>
                            <w:hideMark/>
                          </w:tcPr>
                          <w:p w14:paraId="57064FBF"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每人每日</w:t>
                            </w:r>
                          </w:p>
                          <w:p w14:paraId="282E3A0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107466F3"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物產生量</w:t>
                            </w:r>
                          </w:p>
                          <w:p w14:paraId="5C9E344B"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（公斤</w:t>
                            </w:r>
                            <w:r>
                              <w:rPr>
                                <w:rFonts w:ascii="標楷體" w:hAnsi="標楷體" w:cs="Tahoma" w:hint="eastAsia"/>
                                <w:kern w:val="0"/>
                                <w:sz w:val="20"/>
                              </w:rPr>
                              <w:t>）</w:t>
                            </w:r>
                          </w:p>
                        </w:tc>
                        <w:tc>
                          <w:tcPr>
                            <w:tcW w:w="874"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3C490E0B"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每人每日</w:t>
                            </w:r>
                          </w:p>
                          <w:p w14:paraId="59AC8BF1" w14:textId="77777777" w:rsidR="005F32AC" w:rsidRPr="002251F5" w:rsidRDefault="005F32AC" w:rsidP="00826490">
                            <w:pPr>
                              <w:widowControl/>
                              <w:spacing w:line="240" w:lineRule="exact"/>
                              <w:ind w:leftChars="-12" w:left="-10" w:hangingChars="12" w:hanging="20"/>
                              <w:jc w:val="center"/>
                              <w:rPr>
                                <w:rFonts w:ascii="標楷體" w:hAnsi="標楷體" w:cs="Tahoma"/>
                                <w:spacing w:val="-20"/>
                                <w:kern w:val="0"/>
                                <w:sz w:val="20"/>
                              </w:rPr>
                            </w:pPr>
                            <w:r w:rsidRPr="002251F5">
                              <w:rPr>
                                <w:rFonts w:ascii="標楷體" w:hAnsi="標楷體" w:cs="Tahoma" w:hint="eastAsia"/>
                                <w:spacing w:val="-20"/>
                                <w:kern w:val="0"/>
                                <w:sz w:val="20"/>
                              </w:rPr>
                              <w:t>廚餘回收量</w:t>
                            </w:r>
                          </w:p>
                          <w:p w14:paraId="4B81957C" w14:textId="77777777"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（公斤</w:t>
                            </w:r>
                            <w:r>
                              <w:rPr>
                                <w:rFonts w:ascii="標楷體" w:hAnsi="標楷體" w:cs="Tahoma" w:hint="eastAsia"/>
                                <w:kern w:val="0"/>
                                <w:sz w:val="20"/>
                              </w:rPr>
                              <w:t>）</w:t>
                            </w:r>
                          </w:p>
                        </w:tc>
                        <w:tc>
                          <w:tcPr>
                            <w:tcW w:w="880"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4550965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一般廢棄</w:t>
                            </w:r>
                          </w:p>
                          <w:p w14:paraId="3FA3FE04" w14:textId="77777777" w:rsidR="005F32AC" w:rsidRDefault="005F32AC" w:rsidP="00826490">
                            <w:pPr>
                              <w:widowControl/>
                              <w:spacing w:line="240" w:lineRule="exact"/>
                              <w:ind w:leftChars="-12" w:left="-5" w:hangingChars="12" w:hanging="25"/>
                              <w:jc w:val="center"/>
                              <w:rPr>
                                <w:rFonts w:ascii="標楷體" w:hAnsi="標楷體" w:cs="Tahoma"/>
                                <w:kern w:val="0"/>
                                <w:sz w:val="20"/>
                              </w:rPr>
                            </w:pPr>
                            <w:r w:rsidRPr="007551AB">
                              <w:rPr>
                                <w:rFonts w:ascii="標楷體" w:hAnsi="標楷體" w:cs="Tahoma" w:hint="eastAsia"/>
                                <w:kern w:val="0"/>
                                <w:sz w:val="20"/>
                              </w:rPr>
                              <w:t>物回收率</w:t>
                            </w:r>
                          </w:p>
                          <w:p w14:paraId="1154AFB4" w14:textId="3248787B" w:rsidR="005F32AC" w:rsidRPr="007551AB" w:rsidRDefault="005F32AC" w:rsidP="00826490">
                            <w:pPr>
                              <w:widowControl/>
                              <w:spacing w:line="240" w:lineRule="exact"/>
                              <w:ind w:leftChars="-12" w:left="-5" w:hangingChars="12" w:hanging="25"/>
                              <w:jc w:val="center"/>
                              <w:rPr>
                                <w:rFonts w:ascii="標楷體" w:hAnsi="標楷體" w:cs="Tahoma"/>
                                <w:kern w:val="0"/>
                                <w:sz w:val="20"/>
                              </w:rPr>
                            </w:pPr>
                            <w:r>
                              <w:rPr>
                                <w:rFonts w:ascii="標楷體" w:hAnsi="標楷體" w:cs="Tahoma" w:hint="eastAsia"/>
                                <w:kern w:val="0"/>
                                <w:sz w:val="20"/>
                              </w:rPr>
                              <w:t>（</w:t>
                            </w:r>
                            <w:r w:rsidRPr="007551AB">
                              <w:rPr>
                                <w:rFonts w:ascii="標楷體" w:hAnsi="標楷體" w:cs="Tahoma" w:hint="eastAsia"/>
                                <w:kern w:val="0"/>
                                <w:sz w:val="20"/>
                              </w:rPr>
                              <w:t>％</w:t>
                            </w:r>
                            <w:r>
                              <w:rPr>
                                <w:rFonts w:ascii="標楷體" w:hAnsi="標楷體" w:cs="Tahoma" w:hint="eastAsia"/>
                                <w:kern w:val="0"/>
                                <w:sz w:val="20"/>
                              </w:rPr>
                              <w:t>）</w:t>
                            </w:r>
                          </w:p>
                        </w:tc>
                      </w:tr>
                      <w:tr w:rsidR="005F32AC" w:rsidRPr="007551AB" w14:paraId="3730A7BC"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10E675C2"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106</w:t>
                            </w:r>
                          </w:p>
                        </w:tc>
                        <w:tc>
                          <w:tcPr>
                            <w:tcW w:w="992" w:type="dxa"/>
                            <w:tcBorders>
                              <w:top w:val="nil"/>
                              <w:left w:val="nil"/>
                              <w:bottom w:val="single" w:sz="4" w:space="0" w:color="auto"/>
                              <w:right w:val="single" w:sz="4" w:space="0" w:color="auto"/>
                            </w:tcBorders>
                            <w:noWrap/>
                            <w:vAlign w:val="center"/>
                            <w:hideMark/>
                          </w:tcPr>
                          <w:p w14:paraId="7440582F"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163,651</w:t>
                            </w:r>
                          </w:p>
                        </w:tc>
                        <w:tc>
                          <w:tcPr>
                            <w:tcW w:w="992" w:type="dxa"/>
                            <w:tcBorders>
                              <w:top w:val="nil"/>
                              <w:left w:val="nil"/>
                              <w:bottom w:val="single" w:sz="4" w:space="0" w:color="auto"/>
                              <w:right w:val="single" w:sz="4" w:space="0" w:color="auto"/>
                            </w:tcBorders>
                            <w:noWrap/>
                            <w:vAlign w:val="center"/>
                            <w:hideMark/>
                          </w:tcPr>
                          <w:p w14:paraId="6383F291"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65,397</w:t>
                            </w:r>
                          </w:p>
                        </w:tc>
                        <w:tc>
                          <w:tcPr>
                            <w:tcW w:w="959" w:type="dxa"/>
                            <w:tcBorders>
                              <w:top w:val="nil"/>
                              <w:left w:val="nil"/>
                              <w:bottom w:val="single" w:sz="4" w:space="0" w:color="auto"/>
                              <w:right w:val="single" w:sz="4" w:space="0" w:color="auto"/>
                            </w:tcBorders>
                            <w:noWrap/>
                            <w:vAlign w:val="center"/>
                            <w:hideMark/>
                          </w:tcPr>
                          <w:p w14:paraId="57FD894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86,505</w:t>
                            </w:r>
                          </w:p>
                        </w:tc>
                        <w:tc>
                          <w:tcPr>
                            <w:tcW w:w="884" w:type="dxa"/>
                            <w:tcBorders>
                              <w:top w:val="nil"/>
                              <w:left w:val="nil"/>
                              <w:bottom w:val="single" w:sz="4" w:space="0" w:color="auto"/>
                              <w:right w:val="double" w:sz="4" w:space="0" w:color="auto"/>
                            </w:tcBorders>
                            <w:noWrap/>
                            <w:vAlign w:val="center"/>
                            <w:hideMark/>
                          </w:tcPr>
                          <w:p w14:paraId="34894D01"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11,748</w:t>
                            </w:r>
                          </w:p>
                        </w:tc>
                        <w:tc>
                          <w:tcPr>
                            <w:tcW w:w="939" w:type="dxa"/>
                            <w:tcBorders>
                              <w:top w:val="nil"/>
                              <w:left w:val="double" w:sz="4" w:space="0" w:color="auto"/>
                              <w:bottom w:val="single" w:sz="4" w:space="0" w:color="auto"/>
                              <w:right w:val="single" w:sz="4" w:space="0" w:color="auto"/>
                            </w:tcBorders>
                            <w:noWrap/>
                            <w:vAlign w:val="center"/>
                            <w:hideMark/>
                          </w:tcPr>
                          <w:p w14:paraId="125BE6C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1.206</w:t>
                            </w:r>
                          </w:p>
                        </w:tc>
                        <w:tc>
                          <w:tcPr>
                            <w:tcW w:w="874" w:type="dxa"/>
                            <w:tcBorders>
                              <w:top w:val="nil"/>
                              <w:left w:val="nil"/>
                              <w:bottom w:val="single" w:sz="4" w:space="0" w:color="auto"/>
                              <w:right w:val="single" w:sz="4" w:space="0" w:color="auto"/>
                            </w:tcBorders>
                            <w:noWrap/>
                            <w:vAlign w:val="center"/>
                            <w:hideMark/>
                          </w:tcPr>
                          <w:p w14:paraId="6AB0F16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0.087</w:t>
                            </w:r>
                          </w:p>
                        </w:tc>
                        <w:tc>
                          <w:tcPr>
                            <w:tcW w:w="880" w:type="dxa"/>
                            <w:tcBorders>
                              <w:top w:val="nil"/>
                              <w:left w:val="nil"/>
                              <w:bottom w:val="single" w:sz="4" w:space="0" w:color="auto"/>
                              <w:right w:val="single" w:sz="4" w:space="0" w:color="auto"/>
                            </w:tcBorders>
                            <w:noWrap/>
                            <w:vAlign w:val="center"/>
                            <w:hideMark/>
                          </w:tcPr>
                          <w:p w14:paraId="2128D99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60.04</w:t>
                            </w:r>
                          </w:p>
                        </w:tc>
                      </w:tr>
                      <w:tr w:rsidR="005F32AC" w:rsidRPr="007551AB" w14:paraId="3A075112"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609FB960"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107</w:t>
                            </w:r>
                          </w:p>
                        </w:tc>
                        <w:tc>
                          <w:tcPr>
                            <w:tcW w:w="992" w:type="dxa"/>
                            <w:tcBorders>
                              <w:top w:val="nil"/>
                              <w:left w:val="nil"/>
                              <w:bottom w:val="single" w:sz="4" w:space="0" w:color="auto"/>
                              <w:right w:val="single" w:sz="4" w:space="0" w:color="auto"/>
                            </w:tcBorders>
                            <w:noWrap/>
                            <w:vAlign w:val="center"/>
                            <w:hideMark/>
                          </w:tcPr>
                          <w:p w14:paraId="6A978F2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204,233</w:t>
                            </w:r>
                          </w:p>
                        </w:tc>
                        <w:tc>
                          <w:tcPr>
                            <w:tcW w:w="992" w:type="dxa"/>
                            <w:tcBorders>
                              <w:top w:val="nil"/>
                              <w:left w:val="nil"/>
                              <w:bottom w:val="single" w:sz="4" w:space="0" w:color="auto"/>
                              <w:right w:val="single" w:sz="4" w:space="0" w:color="auto"/>
                            </w:tcBorders>
                            <w:noWrap/>
                            <w:vAlign w:val="center"/>
                            <w:hideMark/>
                          </w:tcPr>
                          <w:p w14:paraId="535BF85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92,687</w:t>
                            </w:r>
                          </w:p>
                        </w:tc>
                        <w:tc>
                          <w:tcPr>
                            <w:tcW w:w="959" w:type="dxa"/>
                            <w:tcBorders>
                              <w:top w:val="nil"/>
                              <w:left w:val="nil"/>
                              <w:bottom w:val="single" w:sz="4" w:space="0" w:color="auto"/>
                              <w:right w:val="single" w:sz="4" w:space="0" w:color="auto"/>
                            </w:tcBorders>
                            <w:noWrap/>
                            <w:vAlign w:val="center"/>
                            <w:hideMark/>
                          </w:tcPr>
                          <w:p w14:paraId="0A527F97"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99,792</w:t>
                            </w:r>
                          </w:p>
                        </w:tc>
                        <w:tc>
                          <w:tcPr>
                            <w:tcW w:w="884" w:type="dxa"/>
                            <w:tcBorders>
                              <w:top w:val="nil"/>
                              <w:left w:val="nil"/>
                              <w:bottom w:val="single" w:sz="4" w:space="0" w:color="auto"/>
                              <w:right w:val="double" w:sz="4" w:space="0" w:color="auto"/>
                            </w:tcBorders>
                            <w:noWrap/>
                            <w:vAlign w:val="center"/>
                            <w:hideMark/>
                          </w:tcPr>
                          <w:p w14:paraId="19F58BD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11,754</w:t>
                            </w:r>
                          </w:p>
                        </w:tc>
                        <w:tc>
                          <w:tcPr>
                            <w:tcW w:w="939" w:type="dxa"/>
                            <w:tcBorders>
                              <w:top w:val="nil"/>
                              <w:left w:val="double" w:sz="4" w:space="0" w:color="auto"/>
                              <w:bottom w:val="single" w:sz="4" w:space="0" w:color="auto"/>
                              <w:right w:val="single" w:sz="4" w:space="0" w:color="auto"/>
                            </w:tcBorders>
                            <w:noWrap/>
                            <w:vAlign w:val="center"/>
                            <w:hideMark/>
                          </w:tcPr>
                          <w:p w14:paraId="7C03661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1.509</w:t>
                            </w:r>
                          </w:p>
                        </w:tc>
                        <w:tc>
                          <w:tcPr>
                            <w:tcW w:w="874" w:type="dxa"/>
                            <w:tcBorders>
                              <w:top w:val="nil"/>
                              <w:left w:val="nil"/>
                              <w:bottom w:val="single" w:sz="4" w:space="0" w:color="auto"/>
                              <w:right w:val="single" w:sz="4" w:space="0" w:color="auto"/>
                            </w:tcBorders>
                            <w:noWrap/>
                            <w:vAlign w:val="center"/>
                            <w:hideMark/>
                          </w:tcPr>
                          <w:p w14:paraId="297155A8"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0.087</w:t>
                            </w:r>
                          </w:p>
                        </w:tc>
                        <w:tc>
                          <w:tcPr>
                            <w:tcW w:w="880" w:type="dxa"/>
                            <w:tcBorders>
                              <w:top w:val="nil"/>
                              <w:left w:val="nil"/>
                              <w:bottom w:val="single" w:sz="4" w:space="0" w:color="auto"/>
                              <w:right w:val="single" w:sz="4" w:space="0" w:color="auto"/>
                            </w:tcBorders>
                            <w:noWrap/>
                            <w:vAlign w:val="center"/>
                            <w:hideMark/>
                          </w:tcPr>
                          <w:p w14:paraId="7BEFCFE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54.62</w:t>
                            </w:r>
                          </w:p>
                        </w:tc>
                      </w:tr>
                      <w:tr w:rsidR="005F32AC" w:rsidRPr="007551AB" w14:paraId="31177BE1"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45BDE11A"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108</w:t>
                            </w:r>
                          </w:p>
                        </w:tc>
                        <w:tc>
                          <w:tcPr>
                            <w:tcW w:w="992" w:type="dxa"/>
                            <w:tcBorders>
                              <w:top w:val="nil"/>
                              <w:left w:val="nil"/>
                              <w:bottom w:val="single" w:sz="4" w:space="0" w:color="auto"/>
                              <w:right w:val="single" w:sz="4" w:space="0" w:color="auto"/>
                            </w:tcBorders>
                            <w:noWrap/>
                            <w:vAlign w:val="center"/>
                            <w:hideMark/>
                          </w:tcPr>
                          <w:p w14:paraId="207179D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204,936</w:t>
                            </w:r>
                          </w:p>
                        </w:tc>
                        <w:tc>
                          <w:tcPr>
                            <w:tcW w:w="992" w:type="dxa"/>
                            <w:tcBorders>
                              <w:top w:val="nil"/>
                              <w:left w:val="nil"/>
                              <w:bottom w:val="single" w:sz="4" w:space="0" w:color="auto"/>
                              <w:right w:val="single" w:sz="4" w:space="0" w:color="auto"/>
                            </w:tcBorders>
                            <w:noWrap/>
                            <w:vAlign w:val="center"/>
                            <w:hideMark/>
                          </w:tcPr>
                          <w:p w14:paraId="3C5AF27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91,572</w:t>
                            </w:r>
                          </w:p>
                        </w:tc>
                        <w:tc>
                          <w:tcPr>
                            <w:tcW w:w="959" w:type="dxa"/>
                            <w:tcBorders>
                              <w:top w:val="nil"/>
                              <w:left w:val="nil"/>
                              <w:bottom w:val="single" w:sz="4" w:space="0" w:color="auto"/>
                              <w:right w:val="single" w:sz="4" w:space="0" w:color="auto"/>
                            </w:tcBorders>
                            <w:noWrap/>
                            <w:vAlign w:val="center"/>
                            <w:hideMark/>
                          </w:tcPr>
                          <w:p w14:paraId="081460C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105,655</w:t>
                            </w:r>
                          </w:p>
                        </w:tc>
                        <w:tc>
                          <w:tcPr>
                            <w:tcW w:w="884" w:type="dxa"/>
                            <w:tcBorders>
                              <w:top w:val="nil"/>
                              <w:left w:val="nil"/>
                              <w:bottom w:val="single" w:sz="4" w:space="0" w:color="auto"/>
                              <w:right w:val="double" w:sz="4" w:space="0" w:color="auto"/>
                            </w:tcBorders>
                            <w:noWrap/>
                            <w:vAlign w:val="center"/>
                            <w:hideMark/>
                          </w:tcPr>
                          <w:p w14:paraId="10D25A5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7,709</w:t>
                            </w:r>
                          </w:p>
                        </w:tc>
                        <w:tc>
                          <w:tcPr>
                            <w:tcW w:w="939" w:type="dxa"/>
                            <w:tcBorders>
                              <w:top w:val="nil"/>
                              <w:left w:val="double" w:sz="4" w:space="0" w:color="auto"/>
                              <w:bottom w:val="single" w:sz="4" w:space="0" w:color="auto"/>
                              <w:right w:val="single" w:sz="4" w:space="0" w:color="auto"/>
                            </w:tcBorders>
                            <w:noWrap/>
                            <w:vAlign w:val="center"/>
                            <w:hideMark/>
                          </w:tcPr>
                          <w:p w14:paraId="70E0621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1.519</w:t>
                            </w:r>
                          </w:p>
                        </w:tc>
                        <w:tc>
                          <w:tcPr>
                            <w:tcW w:w="874" w:type="dxa"/>
                            <w:tcBorders>
                              <w:top w:val="nil"/>
                              <w:left w:val="nil"/>
                              <w:bottom w:val="single" w:sz="4" w:space="0" w:color="auto"/>
                              <w:right w:val="single" w:sz="4" w:space="0" w:color="auto"/>
                            </w:tcBorders>
                            <w:noWrap/>
                            <w:vAlign w:val="center"/>
                            <w:hideMark/>
                          </w:tcPr>
                          <w:p w14:paraId="6B2100AC"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0.057</w:t>
                            </w:r>
                          </w:p>
                        </w:tc>
                        <w:tc>
                          <w:tcPr>
                            <w:tcW w:w="880" w:type="dxa"/>
                            <w:tcBorders>
                              <w:top w:val="nil"/>
                              <w:left w:val="nil"/>
                              <w:bottom w:val="single" w:sz="4" w:space="0" w:color="auto"/>
                              <w:right w:val="single" w:sz="4" w:space="0" w:color="auto"/>
                            </w:tcBorders>
                            <w:noWrap/>
                            <w:vAlign w:val="center"/>
                            <w:hideMark/>
                          </w:tcPr>
                          <w:p w14:paraId="6C23B65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55.32</w:t>
                            </w:r>
                          </w:p>
                        </w:tc>
                      </w:tr>
                      <w:tr w:rsidR="005F32AC" w:rsidRPr="007551AB" w14:paraId="4FE7BFF5"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6CF830D7"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109</w:t>
                            </w:r>
                          </w:p>
                        </w:tc>
                        <w:tc>
                          <w:tcPr>
                            <w:tcW w:w="992" w:type="dxa"/>
                            <w:tcBorders>
                              <w:top w:val="nil"/>
                              <w:left w:val="nil"/>
                              <w:bottom w:val="single" w:sz="4" w:space="0" w:color="auto"/>
                              <w:right w:val="single" w:sz="4" w:space="0" w:color="auto"/>
                            </w:tcBorders>
                            <w:noWrap/>
                            <w:vAlign w:val="center"/>
                            <w:hideMark/>
                          </w:tcPr>
                          <w:p w14:paraId="08769A9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211,900</w:t>
                            </w:r>
                          </w:p>
                        </w:tc>
                        <w:tc>
                          <w:tcPr>
                            <w:tcW w:w="992" w:type="dxa"/>
                            <w:tcBorders>
                              <w:top w:val="nil"/>
                              <w:left w:val="nil"/>
                              <w:bottom w:val="single" w:sz="4" w:space="0" w:color="auto"/>
                              <w:right w:val="single" w:sz="4" w:space="0" w:color="auto"/>
                            </w:tcBorders>
                            <w:noWrap/>
                            <w:vAlign w:val="center"/>
                            <w:hideMark/>
                          </w:tcPr>
                          <w:p w14:paraId="4915A80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95,298</w:t>
                            </w:r>
                          </w:p>
                        </w:tc>
                        <w:tc>
                          <w:tcPr>
                            <w:tcW w:w="959" w:type="dxa"/>
                            <w:tcBorders>
                              <w:top w:val="nil"/>
                              <w:left w:val="nil"/>
                              <w:bottom w:val="single" w:sz="4" w:space="0" w:color="auto"/>
                              <w:right w:val="single" w:sz="4" w:space="0" w:color="auto"/>
                            </w:tcBorders>
                            <w:noWrap/>
                            <w:vAlign w:val="center"/>
                            <w:hideMark/>
                          </w:tcPr>
                          <w:p w14:paraId="5EDC53E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110,021</w:t>
                            </w:r>
                          </w:p>
                        </w:tc>
                        <w:tc>
                          <w:tcPr>
                            <w:tcW w:w="884" w:type="dxa"/>
                            <w:tcBorders>
                              <w:top w:val="nil"/>
                              <w:left w:val="nil"/>
                              <w:bottom w:val="single" w:sz="4" w:space="0" w:color="auto"/>
                              <w:right w:val="double" w:sz="4" w:space="0" w:color="auto"/>
                            </w:tcBorders>
                            <w:noWrap/>
                            <w:vAlign w:val="center"/>
                            <w:hideMark/>
                          </w:tcPr>
                          <w:p w14:paraId="458BE809"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6,581</w:t>
                            </w:r>
                          </w:p>
                        </w:tc>
                        <w:tc>
                          <w:tcPr>
                            <w:tcW w:w="939" w:type="dxa"/>
                            <w:tcBorders>
                              <w:top w:val="nil"/>
                              <w:left w:val="double" w:sz="4" w:space="0" w:color="auto"/>
                              <w:bottom w:val="single" w:sz="4" w:space="0" w:color="auto"/>
                              <w:right w:val="single" w:sz="4" w:space="0" w:color="auto"/>
                            </w:tcBorders>
                            <w:noWrap/>
                            <w:vAlign w:val="center"/>
                            <w:hideMark/>
                          </w:tcPr>
                          <w:p w14:paraId="23518BAB"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1.572</w:t>
                            </w:r>
                          </w:p>
                        </w:tc>
                        <w:tc>
                          <w:tcPr>
                            <w:tcW w:w="874" w:type="dxa"/>
                            <w:tcBorders>
                              <w:top w:val="nil"/>
                              <w:left w:val="nil"/>
                              <w:bottom w:val="single" w:sz="4" w:space="0" w:color="auto"/>
                              <w:right w:val="single" w:sz="4" w:space="0" w:color="auto"/>
                            </w:tcBorders>
                            <w:noWrap/>
                            <w:vAlign w:val="center"/>
                            <w:hideMark/>
                          </w:tcPr>
                          <w:p w14:paraId="0A67F644"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0.049</w:t>
                            </w:r>
                          </w:p>
                        </w:tc>
                        <w:tc>
                          <w:tcPr>
                            <w:tcW w:w="880" w:type="dxa"/>
                            <w:tcBorders>
                              <w:top w:val="nil"/>
                              <w:left w:val="nil"/>
                              <w:bottom w:val="single" w:sz="4" w:space="0" w:color="auto"/>
                              <w:right w:val="single" w:sz="4" w:space="0" w:color="auto"/>
                            </w:tcBorders>
                            <w:noWrap/>
                            <w:vAlign w:val="center"/>
                            <w:hideMark/>
                          </w:tcPr>
                          <w:p w14:paraId="515F4BB2"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55.03</w:t>
                            </w:r>
                          </w:p>
                        </w:tc>
                      </w:tr>
                      <w:tr w:rsidR="005F32AC" w:rsidRPr="007551AB" w14:paraId="4850417C" w14:textId="77777777" w:rsidTr="00826490">
                        <w:trPr>
                          <w:trHeight w:val="454"/>
                        </w:trPr>
                        <w:tc>
                          <w:tcPr>
                            <w:tcW w:w="851" w:type="dxa"/>
                            <w:tcBorders>
                              <w:top w:val="nil"/>
                              <w:left w:val="single" w:sz="4" w:space="0" w:color="auto"/>
                              <w:bottom w:val="single" w:sz="4" w:space="0" w:color="auto"/>
                              <w:right w:val="single" w:sz="4" w:space="0" w:color="auto"/>
                            </w:tcBorders>
                            <w:noWrap/>
                            <w:vAlign w:val="center"/>
                            <w:hideMark/>
                          </w:tcPr>
                          <w:p w14:paraId="08BC011C" w14:textId="77777777" w:rsidR="005F32AC" w:rsidRPr="007551AB" w:rsidRDefault="005F32AC" w:rsidP="004071AF">
                            <w:pPr>
                              <w:widowControl/>
                              <w:spacing w:line="300" w:lineRule="atLeast"/>
                              <w:ind w:leftChars="-12" w:left="-5" w:hangingChars="12" w:hanging="25"/>
                              <w:jc w:val="center"/>
                              <w:rPr>
                                <w:rFonts w:ascii="標楷體" w:hAnsi="標楷體" w:cs="Tahoma"/>
                                <w:kern w:val="0"/>
                                <w:sz w:val="20"/>
                              </w:rPr>
                            </w:pPr>
                            <w:r w:rsidRPr="007551AB">
                              <w:rPr>
                                <w:rFonts w:ascii="標楷體" w:hAnsi="標楷體" w:cs="Tahoma" w:hint="eastAsia"/>
                                <w:kern w:val="0"/>
                                <w:sz w:val="20"/>
                              </w:rPr>
                              <w:t>110</w:t>
                            </w:r>
                          </w:p>
                        </w:tc>
                        <w:tc>
                          <w:tcPr>
                            <w:tcW w:w="992" w:type="dxa"/>
                            <w:tcBorders>
                              <w:top w:val="nil"/>
                              <w:left w:val="nil"/>
                              <w:bottom w:val="single" w:sz="4" w:space="0" w:color="auto"/>
                              <w:right w:val="single" w:sz="4" w:space="0" w:color="auto"/>
                            </w:tcBorders>
                            <w:noWrap/>
                            <w:vAlign w:val="center"/>
                            <w:hideMark/>
                          </w:tcPr>
                          <w:p w14:paraId="2F834040"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218,967</w:t>
                            </w:r>
                          </w:p>
                        </w:tc>
                        <w:tc>
                          <w:tcPr>
                            <w:tcW w:w="992" w:type="dxa"/>
                            <w:tcBorders>
                              <w:top w:val="nil"/>
                              <w:left w:val="nil"/>
                              <w:bottom w:val="single" w:sz="4" w:space="0" w:color="auto"/>
                              <w:right w:val="single" w:sz="4" w:space="0" w:color="auto"/>
                            </w:tcBorders>
                            <w:noWrap/>
                            <w:vAlign w:val="center"/>
                            <w:hideMark/>
                          </w:tcPr>
                          <w:p w14:paraId="5944B01D"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98,273</w:t>
                            </w:r>
                          </w:p>
                        </w:tc>
                        <w:tc>
                          <w:tcPr>
                            <w:tcW w:w="959" w:type="dxa"/>
                            <w:tcBorders>
                              <w:top w:val="nil"/>
                              <w:left w:val="nil"/>
                              <w:bottom w:val="single" w:sz="4" w:space="0" w:color="auto"/>
                              <w:right w:val="single" w:sz="4" w:space="0" w:color="auto"/>
                            </w:tcBorders>
                            <w:noWrap/>
                            <w:vAlign w:val="center"/>
                            <w:hideMark/>
                          </w:tcPr>
                          <w:p w14:paraId="3B2532B6"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115,074</w:t>
                            </w:r>
                          </w:p>
                        </w:tc>
                        <w:tc>
                          <w:tcPr>
                            <w:tcW w:w="884" w:type="dxa"/>
                            <w:tcBorders>
                              <w:top w:val="nil"/>
                              <w:left w:val="nil"/>
                              <w:bottom w:val="single" w:sz="4" w:space="0" w:color="auto"/>
                              <w:right w:val="double" w:sz="4" w:space="0" w:color="auto"/>
                            </w:tcBorders>
                            <w:noWrap/>
                            <w:vAlign w:val="center"/>
                            <w:hideMark/>
                          </w:tcPr>
                          <w:p w14:paraId="1D17325B"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5,620</w:t>
                            </w:r>
                          </w:p>
                        </w:tc>
                        <w:tc>
                          <w:tcPr>
                            <w:tcW w:w="939" w:type="dxa"/>
                            <w:tcBorders>
                              <w:top w:val="nil"/>
                              <w:left w:val="double" w:sz="4" w:space="0" w:color="auto"/>
                              <w:bottom w:val="single" w:sz="4" w:space="0" w:color="auto"/>
                              <w:right w:val="single" w:sz="4" w:space="0" w:color="auto"/>
                            </w:tcBorders>
                            <w:noWrap/>
                            <w:vAlign w:val="center"/>
                            <w:hideMark/>
                          </w:tcPr>
                          <w:p w14:paraId="1DF3966A"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1.640</w:t>
                            </w:r>
                          </w:p>
                        </w:tc>
                        <w:tc>
                          <w:tcPr>
                            <w:tcW w:w="874" w:type="dxa"/>
                            <w:tcBorders>
                              <w:top w:val="nil"/>
                              <w:left w:val="nil"/>
                              <w:bottom w:val="single" w:sz="4" w:space="0" w:color="auto"/>
                              <w:right w:val="single" w:sz="4" w:space="0" w:color="auto"/>
                            </w:tcBorders>
                            <w:noWrap/>
                            <w:vAlign w:val="center"/>
                            <w:hideMark/>
                          </w:tcPr>
                          <w:p w14:paraId="24DE33AE"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0.042</w:t>
                            </w:r>
                          </w:p>
                        </w:tc>
                        <w:tc>
                          <w:tcPr>
                            <w:tcW w:w="880" w:type="dxa"/>
                            <w:tcBorders>
                              <w:top w:val="nil"/>
                              <w:left w:val="nil"/>
                              <w:bottom w:val="single" w:sz="4" w:space="0" w:color="auto"/>
                              <w:right w:val="single" w:sz="4" w:space="0" w:color="auto"/>
                            </w:tcBorders>
                            <w:noWrap/>
                            <w:vAlign w:val="center"/>
                            <w:hideMark/>
                          </w:tcPr>
                          <w:p w14:paraId="7B716583" w14:textId="77777777" w:rsidR="005F32AC" w:rsidRPr="007551AB" w:rsidRDefault="005F32AC" w:rsidP="004071AF">
                            <w:pPr>
                              <w:widowControl/>
                              <w:spacing w:line="300" w:lineRule="atLeast"/>
                              <w:ind w:leftChars="-12" w:left="-5" w:hangingChars="12" w:hanging="25"/>
                              <w:jc w:val="right"/>
                              <w:rPr>
                                <w:rFonts w:ascii="標楷體" w:hAnsi="標楷體" w:cs="Tahoma"/>
                                <w:kern w:val="0"/>
                                <w:sz w:val="20"/>
                              </w:rPr>
                            </w:pPr>
                            <w:r w:rsidRPr="007551AB">
                              <w:rPr>
                                <w:rFonts w:ascii="標楷體" w:hAnsi="標楷體" w:cs="Tahoma" w:hint="eastAsia"/>
                                <w:kern w:val="0"/>
                                <w:sz w:val="20"/>
                              </w:rPr>
                              <w:t>55.12</w:t>
                            </w:r>
                          </w:p>
                        </w:tc>
                      </w:tr>
                      <w:tr w:rsidR="005F32AC" w:rsidRPr="007551AB" w14:paraId="24F0E085" w14:textId="77777777" w:rsidTr="00281276">
                        <w:trPr>
                          <w:trHeight w:val="256"/>
                        </w:trPr>
                        <w:tc>
                          <w:tcPr>
                            <w:tcW w:w="7371" w:type="dxa"/>
                            <w:gridSpan w:val="8"/>
                            <w:noWrap/>
                            <w:vAlign w:val="bottom"/>
                            <w:hideMark/>
                          </w:tcPr>
                          <w:p w14:paraId="49ED054B" w14:textId="3F146694" w:rsidR="005F32AC" w:rsidRPr="009A1C60" w:rsidRDefault="005F32AC" w:rsidP="00281276">
                            <w:pPr>
                              <w:widowControl/>
                              <w:spacing w:line="0" w:lineRule="atLeast"/>
                              <w:ind w:leftChars="-12" w:left="-8" w:hangingChars="12" w:hanging="22"/>
                              <w:jc w:val="both"/>
                              <w:rPr>
                                <w:rFonts w:ascii="標楷體" w:hAnsi="標楷體" w:cs="Tahoma"/>
                                <w:kern w:val="0"/>
                                <w:sz w:val="18"/>
                                <w:szCs w:val="18"/>
                              </w:rPr>
                            </w:pPr>
                            <w:r w:rsidRPr="009A1C60">
                              <w:rPr>
                                <w:rFonts w:ascii="標楷體" w:hAnsi="標楷體" w:cs="Tahoma" w:hint="eastAsia"/>
                                <w:kern w:val="0"/>
                                <w:sz w:val="18"/>
                                <w:szCs w:val="18"/>
                              </w:rPr>
                              <w:t>註：1.平均每人每日一般廢棄物產生量</w:t>
                            </w:r>
                            <w:r w:rsidRPr="00826490">
                              <w:rPr>
                                <w:rFonts w:ascii="標楷體" w:hAnsi="標楷體" w:cs="Tahoma" w:hint="eastAsia"/>
                                <w:spacing w:val="-20"/>
                                <w:kern w:val="0"/>
                                <w:sz w:val="18"/>
                                <w:szCs w:val="18"/>
                              </w:rPr>
                              <w:t>=</w:t>
                            </w:r>
                            <w:r w:rsidR="00826490" w:rsidRPr="00826490">
                              <w:rPr>
                                <w:rFonts w:ascii="標楷體" w:hAnsi="標楷體" w:cs="Tahoma"/>
                                <w:spacing w:val="-20"/>
                                <w:kern w:val="0"/>
                                <w:sz w:val="18"/>
                                <w:szCs w:val="18"/>
                              </w:rPr>
                              <w:t xml:space="preserve"> </w:t>
                            </w:r>
                            <w:r w:rsidRPr="009A1C60">
                              <w:rPr>
                                <w:rFonts w:ascii="標楷體" w:hAnsi="標楷體" w:cs="Tahoma" w:hint="eastAsia"/>
                                <w:kern w:val="0"/>
                                <w:sz w:val="18"/>
                                <w:szCs w:val="18"/>
                              </w:rPr>
                              <w:t>一般廢棄物產生量/（當年日數</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期中人口數）。</w:t>
                            </w:r>
                          </w:p>
                        </w:tc>
                      </w:tr>
                      <w:tr w:rsidR="005F32AC" w:rsidRPr="007551AB" w14:paraId="46F53D31" w14:textId="77777777" w:rsidTr="00281276">
                        <w:trPr>
                          <w:trHeight w:val="170"/>
                        </w:trPr>
                        <w:tc>
                          <w:tcPr>
                            <w:tcW w:w="7371" w:type="dxa"/>
                            <w:gridSpan w:val="8"/>
                            <w:noWrap/>
                            <w:vAlign w:val="bottom"/>
                            <w:hideMark/>
                          </w:tcPr>
                          <w:p w14:paraId="47E212BA" w14:textId="64DA2A61" w:rsidR="005F32AC" w:rsidRPr="009A1C60" w:rsidRDefault="005F32AC" w:rsidP="005F32AC">
                            <w:pPr>
                              <w:widowControl/>
                              <w:spacing w:line="0" w:lineRule="atLeast"/>
                              <w:ind w:leftChars="-4" w:left="-10" w:firstLineChars="183" w:firstLine="341"/>
                              <w:rPr>
                                <w:rFonts w:ascii="Calibri" w:eastAsia="Times New Roman" w:hAnsi="Calibri"/>
                                <w:kern w:val="0"/>
                                <w:sz w:val="18"/>
                                <w:szCs w:val="18"/>
                              </w:rPr>
                            </w:pPr>
                            <w:r w:rsidRPr="009A1C60">
                              <w:rPr>
                                <w:rFonts w:ascii="標楷體" w:hAnsi="標楷體" w:cs="Tahoma" w:hint="eastAsia"/>
                                <w:kern w:val="0"/>
                                <w:sz w:val="18"/>
                                <w:szCs w:val="18"/>
                              </w:rPr>
                              <w:t>2.平均每人每日廚餘回收量</w:t>
                            </w:r>
                            <w:r w:rsidR="00826490" w:rsidRPr="00826490">
                              <w:rPr>
                                <w:rFonts w:ascii="標楷體" w:hAnsi="標楷體" w:cs="Tahoma" w:hint="eastAsia"/>
                                <w:spacing w:val="-20"/>
                                <w:kern w:val="0"/>
                                <w:sz w:val="18"/>
                                <w:szCs w:val="18"/>
                              </w:rPr>
                              <w:t>=</w:t>
                            </w:r>
                            <w:r w:rsidR="00826490">
                              <w:rPr>
                                <w:rFonts w:ascii="標楷體" w:hAnsi="標楷體" w:cs="Tahoma"/>
                                <w:spacing w:val="-20"/>
                                <w:kern w:val="0"/>
                                <w:sz w:val="18"/>
                                <w:szCs w:val="18"/>
                              </w:rPr>
                              <w:t xml:space="preserve"> </w:t>
                            </w:r>
                            <w:r w:rsidRPr="009A1C60">
                              <w:rPr>
                                <w:rFonts w:ascii="標楷體" w:hAnsi="標楷體" w:cs="Tahoma" w:hint="eastAsia"/>
                                <w:kern w:val="0"/>
                                <w:sz w:val="18"/>
                                <w:szCs w:val="18"/>
                              </w:rPr>
                              <w:t>廚餘回收量/（當年日數</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期中人口數）。</w:t>
                            </w:r>
                          </w:p>
                        </w:tc>
                      </w:tr>
                      <w:tr w:rsidR="005F32AC" w:rsidRPr="007551AB" w14:paraId="36ADAA64" w14:textId="77777777" w:rsidTr="00281276">
                        <w:trPr>
                          <w:trHeight w:val="161"/>
                        </w:trPr>
                        <w:tc>
                          <w:tcPr>
                            <w:tcW w:w="7371" w:type="dxa"/>
                            <w:gridSpan w:val="8"/>
                            <w:noWrap/>
                            <w:vAlign w:val="bottom"/>
                            <w:hideMark/>
                          </w:tcPr>
                          <w:p w14:paraId="49394F8D" w14:textId="41CA46D0" w:rsidR="005F32AC" w:rsidRPr="009A1C60" w:rsidRDefault="005F32AC" w:rsidP="00281276">
                            <w:pPr>
                              <w:widowControl/>
                              <w:spacing w:line="0" w:lineRule="atLeast"/>
                              <w:ind w:leftChars="-4" w:left="-10" w:firstLineChars="183" w:firstLine="341"/>
                              <w:jc w:val="both"/>
                              <w:rPr>
                                <w:rFonts w:ascii="標楷體" w:hAnsi="標楷體" w:cs="Tahoma"/>
                                <w:kern w:val="0"/>
                                <w:sz w:val="18"/>
                                <w:szCs w:val="18"/>
                              </w:rPr>
                            </w:pPr>
                            <w:r w:rsidRPr="009A1C60">
                              <w:rPr>
                                <w:rFonts w:ascii="標楷體" w:hAnsi="標楷體" w:cs="Tahoma" w:hint="eastAsia"/>
                                <w:kern w:val="0"/>
                                <w:sz w:val="18"/>
                                <w:szCs w:val="18"/>
                              </w:rPr>
                              <w:t>3.一般廢棄物回收率</w:t>
                            </w:r>
                            <w:r w:rsidR="00826490" w:rsidRPr="00826490">
                              <w:rPr>
                                <w:rFonts w:ascii="標楷體" w:hAnsi="標楷體" w:cs="Tahoma" w:hint="eastAsia"/>
                                <w:spacing w:val="-20"/>
                                <w:kern w:val="0"/>
                                <w:sz w:val="18"/>
                                <w:szCs w:val="18"/>
                              </w:rPr>
                              <w:t>=</w:t>
                            </w:r>
                            <w:r w:rsidRPr="009A1C60">
                              <w:rPr>
                                <w:rFonts w:ascii="標楷體" w:hAnsi="標楷體" w:cs="Tahoma" w:hint="eastAsia"/>
                                <w:kern w:val="0"/>
                                <w:sz w:val="18"/>
                                <w:szCs w:val="18"/>
                              </w:rPr>
                              <w:t>（資源垃圾回收量+廚餘回收量）/一般廢棄物產生量</w:t>
                            </w:r>
                            <w:r w:rsidRPr="00EE6A1D">
                              <w:rPr>
                                <w:rFonts w:ascii="標楷體" w:hAnsi="標楷體" w:cs="Tahoma" w:hint="eastAsia"/>
                                <w:spacing w:val="-20"/>
                                <w:kern w:val="0"/>
                                <w:sz w:val="18"/>
                                <w:szCs w:val="18"/>
                              </w:rPr>
                              <w:t xml:space="preserve"> × </w:t>
                            </w:r>
                            <w:r w:rsidRPr="009A1C60">
                              <w:rPr>
                                <w:rFonts w:ascii="標楷體" w:hAnsi="標楷體" w:cs="Tahoma" w:hint="eastAsia"/>
                                <w:kern w:val="0"/>
                                <w:sz w:val="18"/>
                                <w:szCs w:val="18"/>
                              </w:rPr>
                              <w:t>100％。</w:t>
                            </w:r>
                          </w:p>
                        </w:tc>
                      </w:tr>
                      <w:tr w:rsidR="005F32AC" w:rsidRPr="007551AB" w14:paraId="1029C2CC" w14:textId="77777777" w:rsidTr="00281276">
                        <w:trPr>
                          <w:trHeight w:val="60"/>
                        </w:trPr>
                        <w:tc>
                          <w:tcPr>
                            <w:tcW w:w="7371" w:type="dxa"/>
                            <w:gridSpan w:val="8"/>
                            <w:noWrap/>
                            <w:vAlign w:val="bottom"/>
                            <w:hideMark/>
                          </w:tcPr>
                          <w:p w14:paraId="3F6E93D2" w14:textId="77777777" w:rsidR="005F32AC" w:rsidRPr="009A1C60" w:rsidRDefault="005F32AC" w:rsidP="005F32AC">
                            <w:pPr>
                              <w:widowControl/>
                              <w:spacing w:line="0" w:lineRule="atLeast"/>
                              <w:ind w:leftChars="-4" w:left="-10" w:firstLineChars="174" w:firstLine="325"/>
                              <w:rPr>
                                <w:rFonts w:ascii="標楷體" w:hAnsi="標楷體"/>
                                <w:kern w:val="0"/>
                                <w:sz w:val="18"/>
                                <w:szCs w:val="18"/>
                              </w:rPr>
                            </w:pPr>
                            <w:r w:rsidRPr="009A1C60">
                              <w:rPr>
                                <w:rFonts w:ascii="標楷體" w:hAnsi="標楷體" w:cs="Tahoma" w:hint="eastAsia"/>
                                <w:kern w:val="0"/>
                                <w:sz w:val="18"/>
                                <w:szCs w:val="18"/>
                              </w:rPr>
                              <w:t>4.資料來源：整理自行政院環境保護署網站資料。</w:t>
                            </w:r>
                          </w:p>
                        </w:tc>
                      </w:tr>
                    </w:tbl>
                    <w:p w14:paraId="2D22C7FB" w14:textId="77777777" w:rsidR="005F32AC" w:rsidRPr="007551AB" w:rsidRDefault="005F32AC" w:rsidP="00790B83"/>
                  </w:txbxContent>
                </v:textbox>
                <w10:wrap type="square" anchorx="margin"/>
              </v:shape>
            </w:pict>
          </mc:Fallback>
        </mc:AlternateContent>
      </w:r>
      <w:r w:rsidR="004071AF" w:rsidRPr="00790A4C">
        <w:rPr>
          <w:rFonts w:hAnsi="標楷體" w:hint="eastAsia"/>
          <w:snapToGrid w:val="0"/>
          <w:kern w:val="0"/>
        </w:rPr>
        <w:t>基隆市一般廢棄物在家戶端即分類成一般垃圾、廚餘、資源物等類，</w:t>
      </w:r>
      <w:r w:rsidR="004071AF" w:rsidRPr="00790A4C">
        <w:rPr>
          <w:rFonts w:ascii="標楷體" w:hAnsi="標楷體" w:hint="eastAsia"/>
        </w:rPr>
        <w:t>環保局推動資源回收業務，近5年資源垃圾回收量由106年度86,505公噸提升至110年度115,074公噸（表1），成長33.0</w:t>
      </w:r>
      <w:r w:rsidR="004071AF" w:rsidRPr="00790A4C">
        <w:rPr>
          <w:rFonts w:ascii="標楷體" w:hAnsi="標楷體"/>
        </w:rPr>
        <w:t>3</w:t>
      </w:r>
      <w:r w:rsidR="004071AF" w:rsidRPr="00790A4C">
        <w:rPr>
          <w:rFonts w:ascii="標楷體" w:hAnsi="標楷體" w:hint="eastAsia"/>
        </w:rPr>
        <w:t>％。惟據行政院環境保護署（下稱環保署）統計資料，基隆市一般廢棄物產生量，由106年度163,651公噸提升至110年度218,967公噸，增幅達33.80％，平均每人每日一般廢棄物產生量1.64公斤，為全國最高，且較前一年每日一般廢棄物產生量之1.57公斤增加0.07公斤，又回收再利用率由106年度60.04％降至110年度55.12％，降低4.92個百分點，亟待妥謀改善。鑑於近年度疫情影響，民眾生活型態改變，宅經濟盛行，垃圾量與回收量首當其衝，為落實推動垃圾「全分類、零廢棄」政策，允宜研謀強化相關具體施政作為，加強多元管道進行資源回收及輔導，擴增回收物分類處理量能，並積極宣導源頭減量，以降低垃圾產生量，及提升</w:t>
      </w:r>
      <w:r w:rsidR="004071AF" w:rsidRPr="004D707B">
        <w:rPr>
          <w:rFonts w:ascii="標楷體" w:hAnsi="標楷體" w:hint="eastAsia"/>
          <w:spacing w:val="-2"/>
        </w:rPr>
        <w:t>轄內之資源回收率，達資源循環利用目標；另查近5年度本市廚餘回收量由106年11,748公噸降至110年5,620公噸，減少6,128公噸，約52.16％，有減少趨勢，該局現行處理廚餘方式，</w:t>
      </w:r>
      <w:r w:rsidR="004071AF" w:rsidRPr="00790A4C">
        <w:rPr>
          <w:rFonts w:ascii="標楷體" w:hAnsi="標楷體" w:hint="eastAsia"/>
        </w:rPr>
        <w:t>係以委託養豬廚餘再利用為主，惟未再利用之生廚餘多半混入家戶垃圾中採焚化處理，有待加強評估提高廚餘資源化再利用之可行性，加速實踐循環經濟之政策目標，經函請</w:t>
      </w:r>
      <w:r w:rsidR="0092363D" w:rsidRPr="00790A4C">
        <w:rPr>
          <w:rFonts w:ascii="標楷體" w:hAnsi="標楷體" w:hint="eastAsia"/>
        </w:rPr>
        <w:t>環保局</w:t>
      </w:r>
      <w:r w:rsidR="004071AF" w:rsidRPr="00790A4C">
        <w:rPr>
          <w:rFonts w:ascii="標楷體" w:hAnsi="標楷體" w:hint="eastAsia"/>
        </w:rPr>
        <w:t>研謀改善。據復：</w:t>
      </w:r>
      <w:r w:rsidR="004071AF" w:rsidRPr="00790A4C">
        <w:rPr>
          <w:rFonts w:ascii="標楷體" w:hAnsi="標楷體" w:hint="eastAsia"/>
          <w:snapToGrid w:val="0"/>
          <w:kern w:val="0"/>
        </w:rPr>
        <w:t>為減少一般廢棄物產生，已規劃一系列源頭減量措施，以導正民眾觀念減少垃圾產生，並於1</w:t>
      </w:r>
      <w:r w:rsidR="004071AF" w:rsidRPr="00790A4C">
        <w:rPr>
          <w:rFonts w:ascii="標楷體" w:hAnsi="標楷體"/>
          <w:snapToGrid w:val="0"/>
          <w:kern w:val="0"/>
        </w:rPr>
        <w:t>11</w:t>
      </w:r>
      <w:r w:rsidR="004071AF" w:rsidRPr="00790A4C">
        <w:rPr>
          <w:rFonts w:ascii="標楷體" w:hAnsi="標楷體" w:hint="eastAsia"/>
          <w:snapToGrid w:val="0"/>
          <w:kern w:val="0"/>
        </w:rPr>
        <w:t>年度辦理回收商回收舊衣及照明光源評比競賽，以增加資源回收意願，另為提高廚餘資源再利用，已擬定基隆市有機廢棄物集中處理再利用計畫委託專案計畫，將有機廢棄物轉化成為「堆肥化」產品，以達循環經濟之目標。</w:t>
      </w:r>
    </w:p>
    <w:p w14:paraId="793B44EC" w14:textId="4F85CB31" w:rsidR="004071AF" w:rsidRPr="00790A4C" w:rsidRDefault="004071AF" w:rsidP="00CC782F">
      <w:pPr>
        <w:overflowPunct w:val="0"/>
        <w:spacing w:line="500" w:lineRule="exact"/>
        <w:ind w:firstLineChars="100" w:firstLine="287"/>
        <w:jc w:val="both"/>
        <w:rPr>
          <w:rFonts w:ascii="標楷體" w:hAnsi="標楷體"/>
          <w:b/>
          <w:sz w:val="28"/>
          <w:szCs w:val="28"/>
        </w:rPr>
      </w:pPr>
      <w:r w:rsidRPr="00790A4C">
        <w:rPr>
          <w:rFonts w:ascii="標楷體" w:hAnsi="標楷體" w:cs="標楷體" w:hint="eastAsia"/>
          <w:b/>
          <w:bCs/>
          <w:sz w:val="28"/>
          <w:szCs w:val="28"/>
        </w:rPr>
        <w:lastRenderedPageBreak/>
        <w:t>（二</w:t>
      </w:r>
      <w:r w:rsidRPr="00790A4C">
        <w:rPr>
          <w:rFonts w:ascii="標楷體" w:hAnsi="標楷體" w:cs="標楷體"/>
          <w:b/>
          <w:bCs/>
          <w:sz w:val="28"/>
          <w:szCs w:val="28"/>
        </w:rPr>
        <w:t>）</w:t>
      </w:r>
      <w:r w:rsidRPr="00790A4C">
        <w:rPr>
          <w:rFonts w:ascii="標楷體" w:hAnsi="標楷體" w:cs="標楷體" w:hint="eastAsia"/>
          <w:b/>
          <w:bCs/>
          <w:sz w:val="28"/>
          <w:szCs w:val="28"/>
        </w:rPr>
        <w:t>推動垃圾焚化處理，惟最終處置場飛灰掩埋容量即將用罄，及部分底渣滯存未積極處理，允宜及早規劃後續處理方式，並研謀提</w:t>
      </w:r>
      <w:r w:rsidR="00EB79E9">
        <w:rPr>
          <w:rFonts w:ascii="標楷體" w:hAnsi="標楷體" w:cs="標楷體" w:hint="eastAsia"/>
          <w:b/>
          <w:bCs/>
          <w:sz w:val="28"/>
          <w:szCs w:val="28"/>
        </w:rPr>
        <w:t>升</w:t>
      </w:r>
      <w:r w:rsidRPr="00790A4C">
        <w:rPr>
          <w:rFonts w:ascii="標楷體" w:hAnsi="標楷體" w:cs="標楷體" w:hint="eastAsia"/>
          <w:b/>
          <w:bCs/>
          <w:sz w:val="28"/>
          <w:szCs w:val="28"/>
        </w:rPr>
        <w:t>廢棄物再利用價值</w:t>
      </w:r>
      <w:r w:rsidRPr="00790A4C">
        <w:rPr>
          <w:rFonts w:ascii="標楷體" w:hAnsi="標楷體" w:hint="eastAsia"/>
          <w:b/>
          <w:sz w:val="28"/>
          <w:szCs w:val="28"/>
        </w:rPr>
        <w:t>。</w:t>
      </w:r>
    </w:p>
    <w:p w14:paraId="71D015AE" w14:textId="77777777" w:rsidR="004071AF" w:rsidRPr="00790A4C" w:rsidRDefault="004071AF" w:rsidP="00EE461C">
      <w:pPr>
        <w:overflowPunct w:val="0"/>
        <w:snapToGrid w:val="0"/>
        <w:spacing w:line="500" w:lineRule="exact"/>
        <w:ind w:firstLineChars="172" w:firstLine="424"/>
        <w:jc w:val="both"/>
        <w:rPr>
          <w:rFonts w:hAnsi="標楷體"/>
          <w:snapToGrid w:val="0"/>
          <w:kern w:val="0"/>
        </w:rPr>
      </w:pPr>
      <w:r w:rsidRPr="00790A4C">
        <w:rPr>
          <w:rFonts w:hAnsi="標楷體" w:hint="eastAsia"/>
          <w:snapToGrid w:val="0"/>
          <w:kern w:val="0"/>
        </w:rPr>
        <w:t>基隆市一般垃圾係採用焚化方法產生底渣再利用，並於飛灰穩定化後以穩定化物形式進行掩埋，環保局已設置</w:t>
      </w:r>
      <w:r w:rsidRPr="00790A4C">
        <w:rPr>
          <w:rFonts w:ascii="標楷體" w:hAnsi="標楷體" w:hint="eastAsia"/>
        </w:rPr>
        <w:t>BOO最終處置場協助處理底渣及飛灰</w:t>
      </w:r>
      <w:r w:rsidRPr="00790A4C">
        <w:rPr>
          <w:rFonts w:hAnsi="標楷體" w:hint="eastAsia"/>
          <w:snapToGrid w:val="0"/>
          <w:kern w:val="0"/>
        </w:rPr>
        <w:t>。經查有關垃圾焚化飛灰及底渣處理情形，核有下列事項：</w:t>
      </w:r>
    </w:p>
    <w:p w14:paraId="56DCAF78" w14:textId="725C8AF4" w:rsidR="004071AF" w:rsidRPr="006626D4" w:rsidRDefault="00EE461C" w:rsidP="006626D4">
      <w:pPr>
        <w:overflowPunct w:val="0"/>
        <w:snapToGrid w:val="0"/>
        <w:spacing w:line="500" w:lineRule="exact"/>
        <w:ind w:firstLineChars="172" w:firstLine="425"/>
        <w:jc w:val="both"/>
        <w:rPr>
          <w:rFonts w:ascii="標楷體" w:hAnsi="標楷體"/>
        </w:rPr>
      </w:pPr>
      <w:r w:rsidRPr="006626D4">
        <w:rPr>
          <w:rFonts w:ascii="標楷體" w:hAnsi="標楷體"/>
          <w:b/>
          <w:bCs/>
          <w:noProof/>
        </w:rPr>
        <mc:AlternateContent>
          <mc:Choice Requires="wps">
            <w:drawing>
              <wp:anchor distT="45720" distB="45720" distL="114300" distR="114300" simplePos="0" relativeHeight="251703296" behindDoc="0" locked="0" layoutInCell="1" allowOverlap="1" wp14:anchorId="057DC53B" wp14:editId="75E21A0F">
                <wp:simplePos x="0" y="0"/>
                <wp:positionH relativeFrom="column">
                  <wp:posOffset>1715135</wp:posOffset>
                </wp:positionH>
                <wp:positionV relativeFrom="paragraph">
                  <wp:posOffset>1969770</wp:posOffset>
                </wp:positionV>
                <wp:extent cx="4678680" cy="2743200"/>
                <wp:effectExtent l="0" t="0" r="762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8680" cy="2743200"/>
                        </a:xfrm>
                        <a:prstGeom prst="rect">
                          <a:avLst/>
                        </a:prstGeom>
                        <a:noFill/>
                        <a:ln w="9525">
                          <a:noFill/>
                          <a:miter lim="800000"/>
                          <a:headEnd/>
                          <a:tailEnd/>
                        </a:ln>
                      </wps:spPr>
                      <wps:txbx>
                        <w:txbxContent>
                          <w:tbl>
                            <w:tblPr>
                              <w:tblStyle w:val="af6"/>
                              <w:tblW w:w="7054" w:type="dxa"/>
                              <w:jc w:val="center"/>
                              <w:tblLayout w:type="fixed"/>
                              <w:tblLook w:val="04A0" w:firstRow="1" w:lastRow="0" w:firstColumn="1" w:lastColumn="0" w:noHBand="0" w:noVBand="1"/>
                            </w:tblPr>
                            <w:tblGrid>
                              <w:gridCol w:w="850"/>
                              <w:gridCol w:w="1134"/>
                              <w:gridCol w:w="992"/>
                              <w:gridCol w:w="993"/>
                              <w:gridCol w:w="950"/>
                              <w:gridCol w:w="950"/>
                              <w:gridCol w:w="1143"/>
                              <w:gridCol w:w="42"/>
                            </w:tblGrid>
                            <w:tr w:rsidR="005F32AC" w:rsidRPr="00270F7C" w14:paraId="28B1E02C" w14:textId="77777777" w:rsidTr="00CC782F">
                              <w:trPr>
                                <w:jc w:val="center"/>
                              </w:trPr>
                              <w:tc>
                                <w:tcPr>
                                  <w:tcW w:w="7054" w:type="dxa"/>
                                  <w:gridSpan w:val="8"/>
                                  <w:tcBorders>
                                    <w:top w:val="nil"/>
                                    <w:left w:val="nil"/>
                                    <w:bottom w:val="nil"/>
                                    <w:right w:val="nil"/>
                                  </w:tcBorders>
                                  <w:shd w:val="clear" w:color="auto" w:fill="auto"/>
                                  <w:vAlign w:val="center"/>
                                </w:tcPr>
                                <w:p w14:paraId="01CAC670" w14:textId="77777777" w:rsidR="005F32AC" w:rsidRDefault="005F32AC" w:rsidP="004071AF">
                                  <w:pPr>
                                    <w:widowControl/>
                                    <w:jc w:val="center"/>
                                    <w:rPr>
                                      <w:rFonts w:ascii="標楷體" w:hAnsi="標楷體" w:cs="標楷體"/>
                                      <w:b/>
                                      <w:szCs w:val="24"/>
                                    </w:rPr>
                                  </w:pPr>
                                  <w:r w:rsidRPr="00270F7C">
                                    <w:rPr>
                                      <w:rFonts w:ascii="標楷體" w:hAnsi="標楷體" w:cs="標楷體" w:hint="eastAsia"/>
                                      <w:b/>
                                      <w:szCs w:val="24"/>
                                    </w:rPr>
                                    <w:t>表</w:t>
                                  </w:r>
                                  <w:r>
                                    <w:rPr>
                                      <w:rFonts w:ascii="標楷體" w:hAnsi="標楷體" w:cs="標楷體"/>
                                      <w:b/>
                                      <w:szCs w:val="24"/>
                                    </w:rPr>
                                    <w:t>2</w:t>
                                  </w:r>
                                  <w:r w:rsidRPr="00270F7C">
                                    <w:rPr>
                                      <w:rFonts w:ascii="標楷體" w:hAnsi="標楷體" w:cs="標楷體"/>
                                      <w:b/>
                                      <w:szCs w:val="24"/>
                                    </w:rPr>
                                    <w:t xml:space="preserve"> </w:t>
                                  </w:r>
                                  <w:r w:rsidRPr="00270F7C">
                                    <w:rPr>
                                      <w:rFonts w:ascii="標楷體" w:hAnsi="標楷體" w:cs="標楷體" w:hint="eastAsia"/>
                                      <w:b/>
                                      <w:szCs w:val="24"/>
                                    </w:rPr>
                                    <w:t>基隆市焚化飛灰穩定化物統計情形</w:t>
                                  </w:r>
                                </w:p>
                                <w:p w14:paraId="5B2B56E8" w14:textId="77777777" w:rsidR="005F32AC" w:rsidRPr="003D28B8" w:rsidRDefault="005F32AC" w:rsidP="00602D8F">
                                  <w:pPr>
                                    <w:widowControl/>
                                    <w:jc w:val="right"/>
                                    <w:rPr>
                                      <w:rFonts w:ascii="標楷體" w:hAnsi="標楷體"/>
                                      <w:bCs/>
                                      <w:kern w:val="0"/>
                                      <w:sz w:val="20"/>
                                    </w:rPr>
                                  </w:pPr>
                                  <w:r w:rsidRPr="003D28B8">
                                    <w:rPr>
                                      <w:rFonts w:ascii="標楷體" w:hAnsi="標楷體" w:hint="eastAsia"/>
                                      <w:bCs/>
                                      <w:sz w:val="20"/>
                                    </w:rPr>
                                    <w:t>單位：公噸、</w:t>
                                  </w:r>
                                  <w:r w:rsidRPr="00270F7C">
                                    <w:rPr>
                                      <w:rFonts w:ascii="標楷體" w:hAnsi="標楷體" w:hint="eastAsia"/>
                                      <w:bCs/>
                                      <w:kern w:val="0"/>
                                      <w:sz w:val="20"/>
                                    </w:rPr>
                                    <w:t>％</w:t>
                                  </w:r>
                                </w:p>
                              </w:tc>
                            </w:tr>
                            <w:tr w:rsidR="00003115" w:rsidRPr="00270F7C" w14:paraId="01287BE5" w14:textId="77777777" w:rsidTr="00003115">
                              <w:trPr>
                                <w:gridAfter w:val="1"/>
                                <w:wAfter w:w="42" w:type="dxa"/>
                                <w:trHeight w:val="312"/>
                                <w:jc w:val="center"/>
                              </w:trPr>
                              <w:tc>
                                <w:tcPr>
                                  <w:tcW w:w="850" w:type="dxa"/>
                                  <w:vMerge w:val="restart"/>
                                  <w:tcBorders>
                                    <w:top w:val="single" w:sz="4" w:space="0" w:color="auto"/>
                                  </w:tcBorders>
                                  <w:shd w:val="clear" w:color="auto" w:fill="FBE4D5"/>
                                  <w:vAlign w:val="center"/>
                                </w:tcPr>
                                <w:p w14:paraId="4AF1B2F4" w14:textId="77777777" w:rsidR="00003115" w:rsidRPr="00270F7C" w:rsidRDefault="00003115" w:rsidP="00602D8F">
                                  <w:pPr>
                                    <w:widowControl/>
                                    <w:spacing w:line="200" w:lineRule="atLeast"/>
                                    <w:ind w:leftChars="-20" w:left="-49" w:rightChars="-20" w:right="-49"/>
                                    <w:jc w:val="center"/>
                                    <w:rPr>
                                      <w:rFonts w:ascii="標楷體" w:hAnsi="標楷體"/>
                                      <w:b/>
                                      <w:bCs/>
                                      <w:sz w:val="20"/>
                                    </w:rPr>
                                  </w:pPr>
                                  <w:r w:rsidRPr="00270F7C">
                                    <w:rPr>
                                      <w:rFonts w:ascii="標楷體" w:hAnsi="標楷體" w:hint="eastAsia"/>
                                      <w:bCs/>
                                      <w:kern w:val="0"/>
                                      <w:sz w:val="20"/>
                                    </w:rPr>
                                    <w:t>年度</w:t>
                                  </w:r>
                                </w:p>
                              </w:tc>
                              <w:tc>
                                <w:tcPr>
                                  <w:tcW w:w="1134" w:type="dxa"/>
                                  <w:vMerge w:val="restart"/>
                                  <w:tcBorders>
                                    <w:top w:val="single" w:sz="4" w:space="0" w:color="auto"/>
                                  </w:tcBorders>
                                  <w:shd w:val="clear" w:color="auto" w:fill="FBE4D5"/>
                                  <w:vAlign w:val="center"/>
                                </w:tcPr>
                                <w:p w14:paraId="7E8897DA" w14:textId="1C47835F" w:rsidR="00003115" w:rsidRDefault="00003115" w:rsidP="004071AF">
                                  <w:pPr>
                                    <w:widowControl/>
                                    <w:spacing w:line="200" w:lineRule="atLeast"/>
                                    <w:ind w:leftChars="-57" w:left="-141" w:rightChars="-81" w:right="-200"/>
                                    <w:jc w:val="center"/>
                                    <w:rPr>
                                      <w:rFonts w:ascii="標楷體" w:hAnsi="標楷體"/>
                                      <w:bCs/>
                                      <w:kern w:val="0"/>
                                      <w:sz w:val="20"/>
                                    </w:rPr>
                                  </w:pPr>
                                  <w:r w:rsidRPr="00270F7C">
                                    <w:rPr>
                                      <w:rFonts w:ascii="標楷體" w:hAnsi="標楷體" w:hint="eastAsia"/>
                                      <w:bCs/>
                                      <w:kern w:val="0"/>
                                      <w:sz w:val="20"/>
                                    </w:rPr>
                                    <w:t>焚</w:t>
                                  </w:r>
                                  <w:r>
                                    <w:rPr>
                                      <w:rFonts w:ascii="標楷體" w:hAnsi="標楷體" w:hint="eastAsia"/>
                                      <w:bCs/>
                                      <w:kern w:val="0"/>
                                      <w:sz w:val="20"/>
                                    </w:rPr>
                                    <w:t xml:space="preserve"> </w:t>
                                  </w:r>
                                  <w:r>
                                    <w:rPr>
                                      <w:rFonts w:ascii="標楷體" w:hAnsi="標楷體"/>
                                      <w:bCs/>
                                      <w:kern w:val="0"/>
                                      <w:sz w:val="20"/>
                                    </w:rPr>
                                    <w:t xml:space="preserve"> </w:t>
                                  </w:r>
                                  <w:r w:rsidRPr="00270F7C">
                                    <w:rPr>
                                      <w:rFonts w:ascii="標楷體" w:hAnsi="標楷體" w:hint="eastAsia"/>
                                      <w:bCs/>
                                      <w:kern w:val="0"/>
                                      <w:sz w:val="20"/>
                                    </w:rPr>
                                    <w:t>化</w:t>
                                  </w:r>
                                </w:p>
                                <w:p w14:paraId="356B129B" w14:textId="708D79DA" w:rsidR="00003115" w:rsidRPr="00270F7C" w:rsidRDefault="00003115" w:rsidP="004071AF">
                                  <w:pPr>
                                    <w:widowControl/>
                                    <w:spacing w:line="200" w:lineRule="atLeast"/>
                                    <w:ind w:leftChars="-57" w:left="-141" w:rightChars="-81" w:right="-200"/>
                                    <w:jc w:val="center"/>
                                    <w:rPr>
                                      <w:rFonts w:ascii="標楷體" w:hAnsi="標楷體"/>
                                      <w:b/>
                                      <w:bCs/>
                                      <w:sz w:val="20"/>
                                    </w:rPr>
                                  </w:pPr>
                                  <w:r w:rsidRPr="00270F7C">
                                    <w:rPr>
                                      <w:rFonts w:ascii="標楷體" w:hAnsi="標楷體" w:hint="eastAsia"/>
                                      <w:bCs/>
                                      <w:kern w:val="0"/>
                                      <w:sz w:val="20"/>
                                    </w:rPr>
                                    <w:t>處理量</w:t>
                                  </w:r>
                                </w:p>
                              </w:tc>
                              <w:tc>
                                <w:tcPr>
                                  <w:tcW w:w="1985" w:type="dxa"/>
                                  <w:gridSpan w:val="2"/>
                                  <w:tcBorders>
                                    <w:top w:val="single" w:sz="4" w:space="0" w:color="auto"/>
                                  </w:tcBorders>
                                  <w:shd w:val="clear" w:color="auto" w:fill="FBE4D5"/>
                                  <w:vAlign w:val="center"/>
                                </w:tcPr>
                                <w:p w14:paraId="67B5A796"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飛灰</w:t>
                                  </w:r>
                                </w:p>
                              </w:tc>
                              <w:tc>
                                <w:tcPr>
                                  <w:tcW w:w="1900" w:type="dxa"/>
                                  <w:gridSpan w:val="2"/>
                                  <w:tcBorders>
                                    <w:top w:val="single" w:sz="4" w:space="0" w:color="auto"/>
                                  </w:tcBorders>
                                  <w:shd w:val="clear" w:color="auto" w:fill="FBE4D5"/>
                                  <w:vAlign w:val="center"/>
                                </w:tcPr>
                                <w:p w14:paraId="3EEB192F"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飛灰穩定化物</w:t>
                                  </w:r>
                                </w:p>
                              </w:tc>
                              <w:tc>
                                <w:tcPr>
                                  <w:tcW w:w="1143" w:type="dxa"/>
                                  <w:vMerge w:val="restart"/>
                                  <w:tcBorders>
                                    <w:top w:val="single" w:sz="4" w:space="0" w:color="auto"/>
                                  </w:tcBorders>
                                  <w:shd w:val="clear" w:color="auto" w:fill="FBE4D5"/>
                                  <w:vAlign w:val="center"/>
                                </w:tcPr>
                                <w:p w14:paraId="5C31E4EF" w14:textId="159585BD" w:rsidR="00003115" w:rsidRPr="00F27952" w:rsidRDefault="00003115" w:rsidP="00F27952">
                                  <w:pPr>
                                    <w:widowControl/>
                                    <w:spacing w:line="200" w:lineRule="atLeast"/>
                                    <w:ind w:leftChars="-22" w:left="-54" w:rightChars="-20" w:right="-49"/>
                                    <w:jc w:val="center"/>
                                    <w:rPr>
                                      <w:rFonts w:ascii="標楷體" w:hAnsi="標楷體"/>
                                      <w:b/>
                                      <w:bCs/>
                                      <w:spacing w:val="-4"/>
                                      <w:sz w:val="20"/>
                                    </w:rPr>
                                  </w:pPr>
                                  <w:r w:rsidRPr="00F27952">
                                    <w:rPr>
                                      <w:rFonts w:ascii="標楷體" w:hAnsi="標楷體" w:hint="eastAsia"/>
                                      <w:bCs/>
                                      <w:spacing w:val="-4"/>
                                      <w:kern w:val="0"/>
                                      <w:sz w:val="20"/>
                                    </w:rPr>
                                    <w:t>送至處置場掩</w:t>
                                  </w:r>
                                  <w:r w:rsidR="00013F00">
                                    <w:rPr>
                                      <w:rFonts w:ascii="標楷體" w:hAnsi="標楷體" w:hint="eastAsia"/>
                                      <w:bCs/>
                                      <w:spacing w:val="-4"/>
                                      <w:kern w:val="0"/>
                                      <w:sz w:val="20"/>
                                    </w:rPr>
                                    <w:t xml:space="preserve"> </w:t>
                                  </w:r>
                                  <w:r w:rsidR="00013F00">
                                    <w:rPr>
                                      <w:rFonts w:ascii="標楷體" w:hAnsi="標楷體"/>
                                      <w:bCs/>
                                      <w:spacing w:val="-4"/>
                                      <w:kern w:val="0"/>
                                      <w:sz w:val="20"/>
                                    </w:rPr>
                                    <w:t xml:space="preserve"> </w:t>
                                  </w:r>
                                  <w:r w:rsidRPr="00F27952">
                                    <w:rPr>
                                      <w:rFonts w:ascii="標楷體" w:hAnsi="標楷體" w:hint="eastAsia"/>
                                      <w:bCs/>
                                      <w:spacing w:val="-4"/>
                                      <w:kern w:val="0"/>
                                      <w:sz w:val="20"/>
                                    </w:rPr>
                                    <w:t>埋</w:t>
                                  </w:r>
                                  <w:r w:rsidR="00013F00">
                                    <w:rPr>
                                      <w:rFonts w:ascii="標楷體" w:hAnsi="標楷體" w:hint="eastAsia"/>
                                      <w:bCs/>
                                      <w:spacing w:val="-4"/>
                                      <w:kern w:val="0"/>
                                      <w:sz w:val="20"/>
                                    </w:rPr>
                                    <w:t xml:space="preserve">  量</w:t>
                                  </w:r>
                                </w:p>
                              </w:tc>
                            </w:tr>
                            <w:tr w:rsidR="00003115" w:rsidRPr="00270F7C" w14:paraId="2FC35C1F" w14:textId="77777777" w:rsidTr="00003115">
                              <w:trPr>
                                <w:gridAfter w:val="1"/>
                                <w:wAfter w:w="42" w:type="dxa"/>
                                <w:trHeight w:val="312"/>
                                <w:jc w:val="center"/>
                              </w:trPr>
                              <w:tc>
                                <w:tcPr>
                                  <w:tcW w:w="850" w:type="dxa"/>
                                  <w:vMerge/>
                                  <w:shd w:val="clear" w:color="auto" w:fill="FBE4D5"/>
                                </w:tcPr>
                                <w:p w14:paraId="0925B638" w14:textId="77777777" w:rsidR="00003115" w:rsidRPr="00270F7C" w:rsidRDefault="00003115" w:rsidP="00602D8F">
                                  <w:pPr>
                                    <w:widowControl/>
                                    <w:spacing w:line="200" w:lineRule="atLeast"/>
                                    <w:ind w:leftChars="-20" w:left="-49" w:rightChars="-20" w:right="-49"/>
                                    <w:jc w:val="center"/>
                                    <w:rPr>
                                      <w:rFonts w:ascii="標楷體" w:hAnsi="標楷體"/>
                                      <w:b/>
                                      <w:bCs/>
                                      <w:sz w:val="20"/>
                                    </w:rPr>
                                  </w:pPr>
                                </w:p>
                              </w:tc>
                              <w:tc>
                                <w:tcPr>
                                  <w:tcW w:w="1134" w:type="dxa"/>
                                  <w:vMerge/>
                                  <w:shd w:val="clear" w:color="auto" w:fill="FBE4D5"/>
                                </w:tcPr>
                                <w:p w14:paraId="06CC3467" w14:textId="77777777" w:rsidR="00003115" w:rsidRPr="00270F7C" w:rsidRDefault="00003115" w:rsidP="004071AF">
                                  <w:pPr>
                                    <w:widowControl/>
                                    <w:spacing w:line="200" w:lineRule="atLeast"/>
                                    <w:jc w:val="center"/>
                                    <w:rPr>
                                      <w:rFonts w:ascii="標楷體" w:hAnsi="標楷體"/>
                                      <w:b/>
                                      <w:bCs/>
                                      <w:sz w:val="20"/>
                                    </w:rPr>
                                  </w:pPr>
                                </w:p>
                              </w:tc>
                              <w:tc>
                                <w:tcPr>
                                  <w:tcW w:w="992" w:type="dxa"/>
                                  <w:shd w:val="clear" w:color="auto" w:fill="FBE4D5"/>
                                  <w:vAlign w:val="center"/>
                                </w:tcPr>
                                <w:p w14:paraId="6302F8EB"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產生量</w:t>
                                  </w:r>
                                </w:p>
                              </w:tc>
                              <w:tc>
                                <w:tcPr>
                                  <w:tcW w:w="993" w:type="dxa"/>
                                  <w:shd w:val="clear" w:color="auto" w:fill="FBE4D5"/>
                                  <w:vAlign w:val="center"/>
                                </w:tcPr>
                                <w:p w14:paraId="041438FD"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產生率</w:t>
                                  </w:r>
                                </w:p>
                              </w:tc>
                              <w:tc>
                                <w:tcPr>
                                  <w:tcW w:w="950" w:type="dxa"/>
                                  <w:shd w:val="clear" w:color="auto" w:fill="FBE4D5"/>
                                  <w:vAlign w:val="center"/>
                                </w:tcPr>
                                <w:p w14:paraId="66446852" w14:textId="72278D67" w:rsidR="00003115" w:rsidRPr="00270F7C" w:rsidRDefault="00003115" w:rsidP="006D0D6B">
                                  <w:pPr>
                                    <w:widowControl/>
                                    <w:spacing w:line="200" w:lineRule="atLeast"/>
                                    <w:jc w:val="center"/>
                                    <w:rPr>
                                      <w:rFonts w:ascii="標楷體" w:hAnsi="標楷體"/>
                                      <w:b/>
                                      <w:bCs/>
                                      <w:sz w:val="20"/>
                                    </w:rPr>
                                  </w:pPr>
                                  <w:r w:rsidRPr="00270F7C">
                                    <w:rPr>
                                      <w:rFonts w:ascii="標楷體" w:hAnsi="標楷體" w:hint="eastAsia"/>
                                      <w:bCs/>
                                      <w:kern w:val="0"/>
                                      <w:sz w:val="20"/>
                                    </w:rPr>
                                    <w:t>產生量</w:t>
                                  </w:r>
                                </w:p>
                              </w:tc>
                              <w:tc>
                                <w:tcPr>
                                  <w:tcW w:w="950" w:type="dxa"/>
                                  <w:shd w:val="clear" w:color="auto" w:fill="FBE4D5"/>
                                  <w:vAlign w:val="center"/>
                                </w:tcPr>
                                <w:p w14:paraId="6962F764"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產生率</w:t>
                                  </w:r>
                                </w:p>
                              </w:tc>
                              <w:tc>
                                <w:tcPr>
                                  <w:tcW w:w="1143" w:type="dxa"/>
                                  <w:vMerge/>
                                  <w:shd w:val="clear" w:color="auto" w:fill="FBE4D5"/>
                                  <w:vAlign w:val="center"/>
                                </w:tcPr>
                                <w:p w14:paraId="14B99CDC" w14:textId="77777777" w:rsidR="00003115" w:rsidRPr="00270F7C" w:rsidRDefault="00003115" w:rsidP="004071AF">
                                  <w:pPr>
                                    <w:widowControl/>
                                    <w:spacing w:line="200" w:lineRule="atLeast"/>
                                    <w:jc w:val="center"/>
                                    <w:rPr>
                                      <w:rFonts w:ascii="標楷體" w:hAnsi="標楷體"/>
                                      <w:b/>
                                      <w:bCs/>
                                      <w:sz w:val="20"/>
                                    </w:rPr>
                                  </w:pPr>
                                </w:p>
                              </w:tc>
                            </w:tr>
                            <w:tr w:rsidR="00003115" w:rsidRPr="00270F7C" w14:paraId="45201534" w14:textId="77777777" w:rsidTr="00003115">
                              <w:trPr>
                                <w:gridAfter w:val="1"/>
                                <w:wAfter w:w="42" w:type="dxa"/>
                                <w:trHeight w:val="425"/>
                                <w:jc w:val="center"/>
                              </w:trPr>
                              <w:tc>
                                <w:tcPr>
                                  <w:tcW w:w="850" w:type="dxa"/>
                                  <w:tcBorders>
                                    <w:top w:val="nil"/>
                                  </w:tcBorders>
                                  <w:vAlign w:val="center"/>
                                </w:tcPr>
                                <w:p w14:paraId="53FD237B" w14:textId="4D692ED4" w:rsidR="00003115" w:rsidRPr="00270F7C" w:rsidRDefault="00003115" w:rsidP="00003115">
                                  <w:pPr>
                                    <w:widowControl/>
                                    <w:spacing w:line="200" w:lineRule="atLeast"/>
                                    <w:ind w:leftChars="-20" w:left="-49" w:rightChars="-20" w:right="-49"/>
                                    <w:jc w:val="center"/>
                                    <w:rPr>
                                      <w:rFonts w:ascii="標楷體" w:hAnsi="標楷體"/>
                                      <w:kern w:val="0"/>
                                      <w:sz w:val="20"/>
                                    </w:rPr>
                                  </w:pPr>
                                  <w:r>
                                    <w:rPr>
                                      <w:rFonts w:ascii="標楷體" w:hAnsi="標楷體" w:hint="eastAsia"/>
                                      <w:b/>
                                      <w:bCs/>
                                      <w:kern w:val="0"/>
                                      <w:sz w:val="20"/>
                                    </w:rPr>
                                    <w:t>年</w:t>
                                  </w:r>
                                  <w:r w:rsidRPr="006048A4">
                                    <w:rPr>
                                      <w:rFonts w:ascii="標楷體" w:hAnsi="標楷體" w:hint="eastAsia"/>
                                      <w:b/>
                                      <w:bCs/>
                                      <w:kern w:val="0"/>
                                      <w:sz w:val="20"/>
                                    </w:rPr>
                                    <w:t>平均</w:t>
                                  </w:r>
                                </w:p>
                              </w:tc>
                              <w:tc>
                                <w:tcPr>
                                  <w:tcW w:w="1134" w:type="dxa"/>
                                  <w:vAlign w:val="center"/>
                                </w:tcPr>
                                <w:p w14:paraId="314706CB" w14:textId="57365514"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190,442</w:t>
                                  </w:r>
                                </w:p>
                              </w:tc>
                              <w:tc>
                                <w:tcPr>
                                  <w:tcW w:w="992" w:type="dxa"/>
                                  <w:vAlign w:val="center"/>
                                </w:tcPr>
                                <w:p w14:paraId="0CDC5CCF" w14:textId="5A6AC6D7"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4,964</w:t>
                                  </w:r>
                                </w:p>
                              </w:tc>
                              <w:tc>
                                <w:tcPr>
                                  <w:tcW w:w="993" w:type="dxa"/>
                                  <w:vAlign w:val="center"/>
                                </w:tcPr>
                                <w:p w14:paraId="7CE13A7A" w14:textId="4D5B197F"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2.61</w:t>
                                  </w:r>
                                </w:p>
                              </w:tc>
                              <w:tc>
                                <w:tcPr>
                                  <w:tcW w:w="950" w:type="dxa"/>
                                  <w:vAlign w:val="center"/>
                                </w:tcPr>
                                <w:p w14:paraId="678D4CE2" w14:textId="3AEDEC7D"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9,396</w:t>
                                  </w:r>
                                </w:p>
                              </w:tc>
                              <w:tc>
                                <w:tcPr>
                                  <w:tcW w:w="950" w:type="dxa"/>
                                  <w:vAlign w:val="center"/>
                                </w:tcPr>
                                <w:p w14:paraId="32CB6FF7" w14:textId="54963899"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4.94</w:t>
                                  </w:r>
                                </w:p>
                              </w:tc>
                              <w:tc>
                                <w:tcPr>
                                  <w:tcW w:w="1143" w:type="dxa"/>
                                  <w:vAlign w:val="center"/>
                                </w:tcPr>
                                <w:p w14:paraId="419325DB" w14:textId="22062079"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9,396</w:t>
                                  </w:r>
                                </w:p>
                              </w:tc>
                            </w:tr>
                            <w:tr w:rsidR="00003115" w:rsidRPr="00270F7C" w14:paraId="054154E5" w14:textId="77777777" w:rsidTr="00003115">
                              <w:trPr>
                                <w:gridAfter w:val="1"/>
                                <w:wAfter w:w="42" w:type="dxa"/>
                                <w:trHeight w:val="425"/>
                                <w:jc w:val="center"/>
                              </w:trPr>
                              <w:tc>
                                <w:tcPr>
                                  <w:tcW w:w="850" w:type="dxa"/>
                                  <w:tcBorders>
                                    <w:top w:val="nil"/>
                                  </w:tcBorders>
                                  <w:vAlign w:val="center"/>
                                </w:tcPr>
                                <w:p w14:paraId="74B1CD93"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106</w:t>
                                  </w:r>
                                </w:p>
                              </w:tc>
                              <w:tc>
                                <w:tcPr>
                                  <w:tcW w:w="1134" w:type="dxa"/>
                                  <w:vAlign w:val="center"/>
                                </w:tcPr>
                                <w:p w14:paraId="64288912"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188,778</w:t>
                                  </w:r>
                                </w:p>
                              </w:tc>
                              <w:tc>
                                <w:tcPr>
                                  <w:tcW w:w="992" w:type="dxa"/>
                                  <w:vAlign w:val="center"/>
                                </w:tcPr>
                                <w:p w14:paraId="021F5D5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5,162</w:t>
                                  </w:r>
                                </w:p>
                              </w:tc>
                              <w:tc>
                                <w:tcPr>
                                  <w:tcW w:w="993" w:type="dxa"/>
                                  <w:vAlign w:val="center"/>
                                </w:tcPr>
                                <w:p w14:paraId="084DB33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2.73</w:t>
                                  </w:r>
                                </w:p>
                              </w:tc>
                              <w:tc>
                                <w:tcPr>
                                  <w:tcW w:w="950" w:type="dxa"/>
                                  <w:vAlign w:val="center"/>
                                </w:tcPr>
                                <w:p w14:paraId="0702D1EF" w14:textId="638341B9"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9,709</w:t>
                                  </w:r>
                                </w:p>
                              </w:tc>
                              <w:tc>
                                <w:tcPr>
                                  <w:tcW w:w="950" w:type="dxa"/>
                                  <w:vAlign w:val="center"/>
                                </w:tcPr>
                                <w:p w14:paraId="123C7D4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5.14</w:t>
                                  </w:r>
                                </w:p>
                              </w:tc>
                              <w:tc>
                                <w:tcPr>
                                  <w:tcW w:w="1143" w:type="dxa"/>
                                  <w:vAlign w:val="center"/>
                                </w:tcPr>
                                <w:p w14:paraId="359DE405"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9,709</w:t>
                                  </w:r>
                                </w:p>
                              </w:tc>
                            </w:tr>
                            <w:tr w:rsidR="00003115" w:rsidRPr="00270F7C" w14:paraId="78C4EFA6" w14:textId="77777777" w:rsidTr="00003115">
                              <w:trPr>
                                <w:gridAfter w:val="1"/>
                                <w:wAfter w:w="42" w:type="dxa"/>
                                <w:trHeight w:val="425"/>
                                <w:jc w:val="center"/>
                              </w:trPr>
                              <w:tc>
                                <w:tcPr>
                                  <w:tcW w:w="850" w:type="dxa"/>
                                  <w:vAlign w:val="center"/>
                                </w:tcPr>
                                <w:p w14:paraId="3662927C"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107</w:t>
                                  </w:r>
                                </w:p>
                              </w:tc>
                              <w:tc>
                                <w:tcPr>
                                  <w:tcW w:w="1134" w:type="dxa"/>
                                  <w:vAlign w:val="center"/>
                                </w:tcPr>
                                <w:p w14:paraId="7E9A68D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193,229</w:t>
                                  </w:r>
                                </w:p>
                              </w:tc>
                              <w:tc>
                                <w:tcPr>
                                  <w:tcW w:w="992" w:type="dxa"/>
                                  <w:vAlign w:val="center"/>
                                </w:tcPr>
                                <w:p w14:paraId="04B549D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4,684</w:t>
                                  </w:r>
                                </w:p>
                              </w:tc>
                              <w:tc>
                                <w:tcPr>
                                  <w:tcW w:w="993" w:type="dxa"/>
                                  <w:vAlign w:val="center"/>
                                </w:tcPr>
                                <w:p w14:paraId="39DD898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2.42</w:t>
                                  </w:r>
                                </w:p>
                              </w:tc>
                              <w:tc>
                                <w:tcPr>
                                  <w:tcW w:w="950" w:type="dxa"/>
                                  <w:vAlign w:val="center"/>
                                </w:tcPr>
                                <w:p w14:paraId="6E804C0E" w14:textId="01E27089"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9,119</w:t>
                                  </w:r>
                                </w:p>
                              </w:tc>
                              <w:tc>
                                <w:tcPr>
                                  <w:tcW w:w="950" w:type="dxa"/>
                                  <w:vAlign w:val="center"/>
                                </w:tcPr>
                                <w:p w14:paraId="4AF2A52E"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4.72</w:t>
                                  </w:r>
                                </w:p>
                              </w:tc>
                              <w:tc>
                                <w:tcPr>
                                  <w:tcW w:w="1143" w:type="dxa"/>
                                  <w:vAlign w:val="center"/>
                                </w:tcPr>
                                <w:p w14:paraId="59B7BC70"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9,119</w:t>
                                  </w:r>
                                </w:p>
                              </w:tc>
                            </w:tr>
                            <w:tr w:rsidR="00003115" w:rsidRPr="00270F7C" w14:paraId="6B559914" w14:textId="77777777" w:rsidTr="00003115">
                              <w:trPr>
                                <w:gridAfter w:val="1"/>
                                <w:wAfter w:w="42" w:type="dxa"/>
                                <w:trHeight w:val="425"/>
                                <w:jc w:val="center"/>
                              </w:trPr>
                              <w:tc>
                                <w:tcPr>
                                  <w:tcW w:w="850" w:type="dxa"/>
                                  <w:vAlign w:val="center"/>
                                </w:tcPr>
                                <w:p w14:paraId="362AA0C7"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108</w:t>
                                  </w:r>
                                </w:p>
                              </w:tc>
                              <w:tc>
                                <w:tcPr>
                                  <w:tcW w:w="1134" w:type="dxa"/>
                                  <w:vAlign w:val="center"/>
                                </w:tcPr>
                                <w:p w14:paraId="1C66B44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191,487</w:t>
                                  </w:r>
                                </w:p>
                              </w:tc>
                              <w:tc>
                                <w:tcPr>
                                  <w:tcW w:w="992" w:type="dxa"/>
                                  <w:vAlign w:val="center"/>
                                </w:tcPr>
                                <w:p w14:paraId="2B1FEF27"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4,947</w:t>
                                  </w:r>
                                </w:p>
                              </w:tc>
                              <w:tc>
                                <w:tcPr>
                                  <w:tcW w:w="993" w:type="dxa"/>
                                  <w:vAlign w:val="center"/>
                                </w:tcPr>
                                <w:p w14:paraId="03266458"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2.58</w:t>
                                  </w:r>
                                </w:p>
                              </w:tc>
                              <w:tc>
                                <w:tcPr>
                                  <w:tcW w:w="950" w:type="dxa"/>
                                  <w:vAlign w:val="center"/>
                                </w:tcPr>
                                <w:p w14:paraId="35D71D1E" w14:textId="1DCE4D4C" w:rsidR="00003115" w:rsidRPr="00400DFA" w:rsidRDefault="00003115" w:rsidP="00400DFA">
                                  <w:pPr>
                                    <w:widowControl/>
                                    <w:spacing w:line="200" w:lineRule="atLeast"/>
                                    <w:jc w:val="right"/>
                                    <w:rPr>
                                      <w:rFonts w:ascii="標楷體" w:hAnsi="標楷體"/>
                                      <w:kern w:val="0"/>
                                      <w:sz w:val="20"/>
                                    </w:rPr>
                                  </w:pPr>
                                  <w:r w:rsidRPr="00270F7C">
                                    <w:rPr>
                                      <w:rFonts w:ascii="標楷體" w:hAnsi="標楷體" w:hint="eastAsia"/>
                                      <w:kern w:val="0"/>
                                      <w:sz w:val="20"/>
                                    </w:rPr>
                                    <w:t>9,113</w:t>
                                  </w:r>
                                </w:p>
                              </w:tc>
                              <w:tc>
                                <w:tcPr>
                                  <w:tcW w:w="950" w:type="dxa"/>
                                  <w:vAlign w:val="center"/>
                                </w:tcPr>
                                <w:p w14:paraId="1884E33D"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4.76</w:t>
                                  </w:r>
                                </w:p>
                              </w:tc>
                              <w:tc>
                                <w:tcPr>
                                  <w:tcW w:w="1143" w:type="dxa"/>
                                  <w:vAlign w:val="center"/>
                                </w:tcPr>
                                <w:p w14:paraId="3D0E5EB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9,113</w:t>
                                  </w:r>
                                </w:p>
                              </w:tc>
                            </w:tr>
                            <w:tr w:rsidR="00003115" w:rsidRPr="00270F7C" w14:paraId="2EDA8AE7" w14:textId="77777777" w:rsidTr="00003115">
                              <w:trPr>
                                <w:gridAfter w:val="1"/>
                                <w:wAfter w:w="42" w:type="dxa"/>
                                <w:trHeight w:val="425"/>
                                <w:jc w:val="center"/>
                              </w:trPr>
                              <w:tc>
                                <w:tcPr>
                                  <w:tcW w:w="850" w:type="dxa"/>
                                  <w:vAlign w:val="center"/>
                                </w:tcPr>
                                <w:p w14:paraId="4DDE9059"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109</w:t>
                                  </w:r>
                                </w:p>
                              </w:tc>
                              <w:tc>
                                <w:tcPr>
                                  <w:tcW w:w="1134" w:type="dxa"/>
                                  <w:vAlign w:val="center"/>
                                </w:tcPr>
                                <w:p w14:paraId="6E547860"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189,394</w:t>
                                  </w:r>
                                </w:p>
                              </w:tc>
                              <w:tc>
                                <w:tcPr>
                                  <w:tcW w:w="992" w:type="dxa"/>
                                  <w:vAlign w:val="center"/>
                                </w:tcPr>
                                <w:p w14:paraId="399AF71B"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4,840</w:t>
                                  </w:r>
                                </w:p>
                              </w:tc>
                              <w:tc>
                                <w:tcPr>
                                  <w:tcW w:w="993" w:type="dxa"/>
                                  <w:vAlign w:val="center"/>
                                </w:tcPr>
                                <w:p w14:paraId="0906A6F2"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2.56</w:t>
                                  </w:r>
                                </w:p>
                              </w:tc>
                              <w:tc>
                                <w:tcPr>
                                  <w:tcW w:w="950" w:type="dxa"/>
                                  <w:vAlign w:val="center"/>
                                </w:tcPr>
                                <w:p w14:paraId="1997FC07" w14:textId="1E186176"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9,583</w:t>
                                  </w:r>
                                </w:p>
                              </w:tc>
                              <w:tc>
                                <w:tcPr>
                                  <w:tcW w:w="950" w:type="dxa"/>
                                  <w:vAlign w:val="center"/>
                                </w:tcPr>
                                <w:p w14:paraId="76AC5FD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5.06</w:t>
                                  </w:r>
                                </w:p>
                              </w:tc>
                              <w:tc>
                                <w:tcPr>
                                  <w:tcW w:w="1143" w:type="dxa"/>
                                  <w:vAlign w:val="center"/>
                                </w:tcPr>
                                <w:p w14:paraId="4DE6EB37"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9,583</w:t>
                                  </w:r>
                                </w:p>
                              </w:tc>
                            </w:tr>
                            <w:tr w:rsidR="00003115" w:rsidRPr="00270F7C" w14:paraId="49F718A0" w14:textId="77777777" w:rsidTr="00003115">
                              <w:trPr>
                                <w:gridAfter w:val="1"/>
                                <w:wAfter w:w="42" w:type="dxa"/>
                                <w:trHeight w:val="425"/>
                                <w:jc w:val="center"/>
                              </w:trPr>
                              <w:tc>
                                <w:tcPr>
                                  <w:tcW w:w="850" w:type="dxa"/>
                                  <w:tcBorders>
                                    <w:bottom w:val="single" w:sz="4" w:space="0" w:color="auto"/>
                                  </w:tcBorders>
                                  <w:vAlign w:val="center"/>
                                </w:tcPr>
                                <w:p w14:paraId="110F854E"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110</w:t>
                                  </w:r>
                                </w:p>
                              </w:tc>
                              <w:tc>
                                <w:tcPr>
                                  <w:tcW w:w="1134" w:type="dxa"/>
                                  <w:tcBorders>
                                    <w:bottom w:val="single" w:sz="4" w:space="0" w:color="auto"/>
                                  </w:tcBorders>
                                  <w:vAlign w:val="center"/>
                                </w:tcPr>
                                <w:p w14:paraId="1B79BC75"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189,322</w:t>
                                  </w:r>
                                </w:p>
                              </w:tc>
                              <w:tc>
                                <w:tcPr>
                                  <w:tcW w:w="992" w:type="dxa"/>
                                  <w:tcBorders>
                                    <w:bottom w:val="single" w:sz="4" w:space="0" w:color="auto"/>
                                  </w:tcBorders>
                                  <w:vAlign w:val="center"/>
                                </w:tcPr>
                                <w:p w14:paraId="283F940B"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5,187</w:t>
                                  </w:r>
                                </w:p>
                              </w:tc>
                              <w:tc>
                                <w:tcPr>
                                  <w:tcW w:w="993" w:type="dxa"/>
                                  <w:tcBorders>
                                    <w:bottom w:val="single" w:sz="4" w:space="0" w:color="auto"/>
                                  </w:tcBorders>
                                  <w:vAlign w:val="center"/>
                                </w:tcPr>
                                <w:p w14:paraId="2A1F450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2.74</w:t>
                                  </w:r>
                                </w:p>
                              </w:tc>
                              <w:tc>
                                <w:tcPr>
                                  <w:tcW w:w="950" w:type="dxa"/>
                                  <w:tcBorders>
                                    <w:bottom w:val="single" w:sz="4" w:space="0" w:color="auto"/>
                                  </w:tcBorders>
                                  <w:vAlign w:val="center"/>
                                </w:tcPr>
                                <w:p w14:paraId="2C866C26" w14:textId="5AED3D1A"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9,458</w:t>
                                  </w:r>
                                </w:p>
                              </w:tc>
                              <w:tc>
                                <w:tcPr>
                                  <w:tcW w:w="950" w:type="dxa"/>
                                  <w:tcBorders>
                                    <w:bottom w:val="single" w:sz="4" w:space="0" w:color="auto"/>
                                  </w:tcBorders>
                                  <w:vAlign w:val="center"/>
                                </w:tcPr>
                                <w:p w14:paraId="3BEFC206"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5.00</w:t>
                                  </w:r>
                                </w:p>
                              </w:tc>
                              <w:tc>
                                <w:tcPr>
                                  <w:tcW w:w="1143" w:type="dxa"/>
                                  <w:tcBorders>
                                    <w:bottom w:val="single" w:sz="4" w:space="0" w:color="auto"/>
                                  </w:tcBorders>
                                  <w:vAlign w:val="center"/>
                                </w:tcPr>
                                <w:p w14:paraId="77F3404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9,458</w:t>
                                  </w:r>
                                </w:p>
                              </w:tc>
                            </w:tr>
                            <w:tr w:rsidR="00003115" w:rsidRPr="00270F7C" w14:paraId="3262980D" w14:textId="77777777" w:rsidTr="00602D8F">
                              <w:trPr>
                                <w:trHeight w:val="283"/>
                                <w:jc w:val="center"/>
                              </w:trPr>
                              <w:tc>
                                <w:tcPr>
                                  <w:tcW w:w="7054" w:type="dxa"/>
                                  <w:gridSpan w:val="8"/>
                                  <w:tcBorders>
                                    <w:top w:val="single" w:sz="4" w:space="0" w:color="auto"/>
                                    <w:left w:val="nil"/>
                                    <w:bottom w:val="nil"/>
                                    <w:right w:val="nil"/>
                                  </w:tcBorders>
                                </w:tcPr>
                                <w:p w14:paraId="45358CAD" w14:textId="77777777" w:rsidR="00003115" w:rsidRPr="00270F7C" w:rsidRDefault="00003115" w:rsidP="00003115">
                                  <w:pPr>
                                    <w:adjustRightInd w:val="0"/>
                                    <w:snapToGrid w:val="0"/>
                                    <w:spacing w:line="240" w:lineRule="exact"/>
                                    <w:ind w:leftChars="-24" w:left="-59"/>
                                    <w:textAlignment w:val="baseline"/>
                                    <w:rPr>
                                      <w:rFonts w:ascii="標楷體" w:hAnsi="標楷體"/>
                                      <w:b/>
                                      <w:bCs/>
                                      <w:sz w:val="32"/>
                                      <w:szCs w:val="32"/>
                                    </w:rPr>
                                  </w:pPr>
                                  <w:r w:rsidRPr="00270F7C">
                                    <w:rPr>
                                      <w:rFonts w:ascii="標楷體" w:hAnsi="標楷體" w:hint="eastAsia"/>
                                      <w:kern w:val="20"/>
                                      <w:sz w:val="18"/>
                                      <w:szCs w:val="18"/>
                                    </w:rPr>
                                    <w:t>資料來源：整理自基隆市環</w:t>
                                  </w:r>
                                  <w:r>
                                    <w:rPr>
                                      <w:rFonts w:ascii="標楷體" w:hAnsi="標楷體" w:hint="eastAsia"/>
                                      <w:kern w:val="20"/>
                                      <w:sz w:val="18"/>
                                      <w:szCs w:val="18"/>
                                    </w:rPr>
                                    <w:t>境</w:t>
                                  </w:r>
                                  <w:r w:rsidRPr="00270F7C">
                                    <w:rPr>
                                      <w:rFonts w:ascii="標楷體" w:hAnsi="標楷體" w:hint="eastAsia"/>
                                      <w:kern w:val="20"/>
                                      <w:sz w:val="18"/>
                                      <w:szCs w:val="18"/>
                                    </w:rPr>
                                    <w:t>保</w:t>
                                  </w:r>
                                  <w:r>
                                    <w:rPr>
                                      <w:rFonts w:ascii="標楷體" w:hAnsi="標楷體" w:hint="eastAsia"/>
                                      <w:kern w:val="20"/>
                                      <w:sz w:val="18"/>
                                      <w:szCs w:val="18"/>
                                    </w:rPr>
                                    <w:t>護</w:t>
                                  </w:r>
                                  <w:r w:rsidRPr="00270F7C">
                                    <w:rPr>
                                      <w:rFonts w:ascii="標楷體" w:hAnsi="標楷體" w:hint="eastAsia"/>
                                      <w:kern w:val="20"/>
                                      <w:sz w:val="18"/>
                                      <w:szCs w:val="18"/>
                                    </w:rPr>
                                    <w:t>局提供資料。</w:t>
                                  </w:r>
                                </w:p>
                              </w:tc>
                            </w:tr>
                          </w:tbl>
                          <w:p w14:paraId="0B6FF4FB" w14:textId="77777777" w:rsidR="005F32AC" w:rsidRPr="004C38A3" w:rsidRDefault="005F32AC" w:rsidP="004071AF"/>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7DC53B" id="_x0000_s1063" type="#_x0000_t202" style="position:absolute;left:0;text-align:left;margin-left:135.05pt;margin-top:155.1pt;width:368.4pt;height:3in;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" filled="f" stroked="f">
                <v:textbox inset="1mm,,1mm">
                  <w:txbxContent>
                    <w:tbl>
                      <w:tblPr>
                        <w:tblStyle w:val="af6"/>
                        <w:tblW w:w="7054" w:type="dxa"/>
                        <w:jc w:val="center"/>
                        <w:tblLayout w:type="fixed"/>
                        <w:tblLook w:val="04A0" w:firstRow="1" w:lastRow="0" w:firstColumn="1" w:lastColumn="0" w:noHBand="0" w:noVBand="1"/>
                      </w:tblPr>
                      <w:tblGrid>
                        <w:gridCol w:w="850"/>
                        <w:gridCol w:w="1134"/>
                        <w:gridCol w:w="992"/>
                        <w:gridCol w:w="993"/>
                        <w:gridCol w:w="950"/>
                        <w:gridCol w:w="950"/>
                        <w:gridCol w:w="1143"/>
                        <w:gridCol w:w="42"/>
                      </w:tblGrid>
                      <w:tr w:rsidR="005F32AC" w:rsidRPr="00270F7C" w14:paraId="28B1E02C" w14:textId="77777777" w:rsidTr="00CC782F">
                        <w:trPr>
                          <w:jc w:val="center"/>
                        </w:trPr>
                        <w:tc>
                          <w:tcPr>
                            <w:tcW w:w="7054" w:type="dxa"/>
                            <w:gridSpan w:val="8"/>
                            <w:tcBorders>
                              <w:top w:val="nil"/>
                              <w:left w:val="nil"/>
                              <w:bottom w:val="nil"/>
                              <w:right w:val="nil"/>
                            </w:tcBorders>
                            <w:shd w:val="clear" w:color="auto" w:fill="auto"/>
                            <w:vAlign w:val="center"/>
                          </w:tcPr>
                          <w:p w14:paraId="01CAC670" w14:textId="77777777" w:rsidR="005F32AC" w:rsidRDefault="005F32AC" w:rsidP="004071AF">
                            <w:pPr>
                              <w:widowControl/>
                              <w:jc w:val="center"/>
                              <w:rPr>
                                <w:rFonts w:ascii="標楷體" w:hAnsi="標楷體" w:cs="標楷體"/>
                                <w:b/>
                                <w:szCs w:val="24"/>
                              </w:rPr>
                            </w:pPr>
                            <w:r w:rsidRPr="00270F7C">
                              <w:rPr>
                                <w:rFonts w:ascii="標楷體" w:hAnsi="標楷體" w:cs="標楷體" w:hint="eastAsia"/>
                                <w:b/>
                                <w:szCs w:val="24"/>
                              </w:rPr>
                              <w:t>表</w:t>
                            </w:r>
                            <w:r>
                              <w:rPr>
                                <w:rFonts w:ascii="標楷體" w:hAnsi="標楷體" w:cs="標楷體"/>
                                <w:b/>
                                <w:szCs w:val="24"/>
                              </w:rPr>
                              <w:t>2</w:t>
                            </w:r>
                            <w:r w:rsidRPr="00270F7C">
                              <w:rPr>
                                <w:rFonts w:ascii="標楷體" w:hAnsi="標楷體" w:cs="標楷體"/>
                                <w:b/>
                                <w:szCs w:val="24"/>
                              </w:rPr>
                              <w:t xml:space="preserve"> </w:t>
                            </w:r>
                            <w:r w:rsidRPr="00270F7C">
                              <w:rPr>
                                <w:rFonts w:ascii="標楷體" w:hAnsi="標楷體" w:cs="標楷體" w:hint="eastAsia"/>
                                <w:b/>
                                <w:szCs w:val="24"/>
                              </w:rPr>
                              <w:t>基隆市焚化飛灰穩定化物統計情形</w:t>
                            </w:r>
                          </w:p>
                          <w:p w14:paraId="5B2B56E8" w14:textId="77777777" w:rsidR="005F32AC" w:rsidRPr="003D28B8" w:rsidRDefault="005F32AC" w:rsidP="00602D8F">
                            <w:pPr>
                              <w:widowControl/>
                              <w:jc w:val="right"/>
                              <w:rPr>
                                <w:rFonts w:ascii="標楷體" w:hAnsi="標楷體"/>
                                <w:bCs/>
                                <w:kern w:val="0"/>
                                <w:sz w:val="20"/>
                              </w:rPr>
                            </w:pPr>
                            <w:r w:rsidRPr="003D28B8">
                              <w:rPr>
                                <w:rFonts w:ascii="標楷體" w:hAnsi="標楷體" w:hint="eastAsia"/>
                                <w:bCs/>
                                <w:sz w:val="20"/>
                              </w:rPr>
                              <w:t>單位：公噸、</w:t>
                            </w:r>
                            <w:r w:rsidRPr="00270F7C">
                              <w:rPr>
                                <w:rFonts w:ascii="標楷體" w:hAnsi="標楷體" w:hint="eastAsia"/>
                                <w:bCs/>
                                <w:kern w:val="0"/>
                                <w:sz w:val="20"/>
                              </w:rPr>
                              <w:t>％</w:t>
                            </w:r>
                          </w:p>
                        </w:tc>
                      </w:tr>
                      <w:tr w:rsidR="00003115" w:rsidRPr="00270F7C" w14:paraId="01287BE5" w14:textId="77777777" w:rsidTr="00003115">
                        <w:trPr>
                          <w:gridAfter w:val="1"/>
                          <w:wAfter w:w="42" w:type="dxa"/>
                          <w:trHeight w:val="312"/>
                          <w:jc w:val="center"/>
                        </w:trPr>
                        <w:tc>
                          <w:tcPr>
                            <w:tcW w:w="850" w:type="dxa"/>
                            <w:vMerge w:val="restart"/>
                            <w:tcBorders>
                              <w:top w:val="single" w:sz="4" w:space="0" w:color="auto"/>
                            </w:tcBorders>
                            <w:shd w:val="clear" w:color="auto" w:fill="FBE4D5"/>
                            <w:vAlign w:val="center"/>
                          </w:tcPr>
                          <w:p w14:paraId="4AF1B2F4" w14:textId="77777777" w:rsidR="00003115" w:rsidRPr="00270F7C" w:rsidRDefault="00003115" w:rsidP="00602D8F">
                            <w:pPr>
                              <w:widowControl/>
                              <w:spacing w:line="200" w:lineRule="atLeast"/>
                              <w:ind w:leftChars="-20" w:left="-49" w:rightChars="-20" w:right="-49"/>
                              <w:jc w:val="center"/>
                              <w:rPr>
                                <w:rFonts w:ascii="標楷體" w:hAnsi="標楷體"/>
                                <w:b/>
                                <w:bCs/>
                                <w:sz w:val="20"/>
                              </w:rPr>
                            </w:pPr>
                            <w:r w:rsidRPr="00270F7C">
                              <w:rPr>
                                <w:rFonts w:ascii="標楷體" w:hAnsi="標楷體" w:hint="eastAsia"/>
                                <w:bCs/>
                                <w:kern w:val="0"/>
                                <w:sz w:val="20"/>
                              </w:rPr>
                              <w:t>年度</w:t>
                            </w:r>
                          </w:p>
                        </w:tc>
                        <w:tc>
                          <w:tcPr>
                            <w:tcW w:w="1134" w:type="dxa"/>
                            <w:vMerge w:val="restart"/>
                            <w:tcBorders>
                              <w:top w:val="single" w:sz="4" w:space="0" w:color="auto"/>
                            </w:tcBorders>
                            <w:shd w:val="clear" w:color="auto" w:fill="FBE4D5"/>
                            <w:vAlign w:val="center"/>
                          </w:tcPr>
                          <w:p w14:paraId="7E8897DA" w14:textId="1C47835F" w:rsidR="00003115" w:rsidRDefault="00003115" w:rsidP="004071AF">
                            <w:pPr>
                              <w:widowControl/>
                              <w:spacing w:line="200" w:lineRule="atLeast"/>
                              <w:ind w:leftChars="-57" w:left="-141" w:rightChars="-81" w:right="-200"/>
                              <w:jc w:val="center"/>
                              <w:rPr>
                                <w:rFonts w:ascii="標楷體" w:hAnsi="標楷體"/>
                                <w:bCs/>
                                <w:kern w:val="0"/>
                                <w:sz w:val="20"/>
                              </w:rPr>
                            </w:pPr>
                            <w:r w:rsidRPr="00270F7C">
                              <w:rPr>
                                <w:rFonts w:ascii="標楷體" w:hAnsi="標楷體" w:hint="eastAsia"/>
                                <w:bCs/>
                                <w:kern w:val="0"/>
                                <w:sz w:val="20"/>
                              </w:rPr>
                              <w:t>焚</w:t>
                            </w:r>
                            <w:r>
                              <w:rPr>
                                <w:rFonts w:ascii="標楷體" w:hAnsi="標楷體" w:hint="eastAsia"/>
                                <w:bCs/>
                                <w:kern w:val="0"/>
                                <w:sz w:val="20"/>
                              </w:rPr>
                              <w:t xml:space="preserve"> </w:t>
                            </w:r>
                            <w:r>
                              <w:rPr>
                                <w:rFonts w:ascii="標楷體" w:hAnsi="標楷體"/>
                                <w:bCs/>
                                <w:kern w:val="0"/>
                                <w:sz w:val="20"/>
                              </w:rPr>
                              <w:t xml:space="preserve"> </w:t>
                            </w:r>
                            <w:r w:rsidRPr="00270F7C">
                              <w:rPr>
                                <w:rFonts w:ascii="標楷體" w:hAnsi="標楷體" w:hint="eastAsia"/>
                                <w:bCs/>
                                <w:kern w:val="0"/>
                                <w:sz w:val="20"/>
                              </w:rPr>
                              <w:t>化</w:t>
                            </w:r>
                          </w:p>
                          <w:p w14:paraId="356B129B" w14:textId="708D79DA" w:rsidR="00003115" w:rsidRPr="00270F7C" w:rsidRDefault="00003115" w:rsidP="004071AF">
                            <w:pPr>
                              <w:widowControl/>
                              <w:spacing w:line="200" w:lineRule="atLeast"/>
                              <w:ind w:leftChars="-57" w:left="-141" w:rightChars="-81" w:right="-200"/>
                              <w:jc w:val="center"/>
                              <w:rPr>
                                <w:rFonts w:ascii="標楷體" w:hAnsi="標楷體"/>
                                <w:b/>
                                <w:bCs/>
                                <w:sz w:val="20"/>
                              </w:rPr>
                            </w:pPr>
                            <w:r w:rsidRPr="00270F7C">
                              <w:rPr>
                                <w:rFonts w:ascii="標楷體" w:hAnsi="標楷體" w:hint="eastAsia"/>
                                <w:bCs/>
                                <w:kern w:val="0"/>
                                <w:sz w:val="20"/>
                              </w:rPr>
                              <w:t>處理量</w:t>
                            </w:r>
                          </w:p>
                        </w:tc>
                        <w:tc>
                          <w:tcPr>
                            <w:tcW w:w="1985" w:type="dxa"/>
                            <w:gridSpan w:val="2"/>
                            <w:tcBorders>
                              <w:top w:val="single" w:sz="4" w:space="0" w:color="auto"/>
                            </w:tcBorders>
                            <w:shd w:val="clear" w:color="auto" w:fill="FBE4D5"/>
                            <w:vAlign w:val="center"/>
                          </w:tcPr>
                          <w:p w14:paraId="67B5A796"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飛灰</w:t>
                            </w:r>
                          </w:p>
                        </w:tc>
                        <w:tc>
                          <w:tcPr>
                            <w:tcW w:w="1900" w:type="dxa"/>
                            <w:gridSpan w:val="2"/>
                            <w:tcBorders>
                              <w:top w:val="single" w:sz="4" w:space="0" w:color="auto"/>
                            </w:tcBorders>
                            <w:shd w:val="clear" w:color="auto" w:fill="FBE4D5"/>
                            <w:vAlign w:val="center"/>
                          </w:tcPr>
                          <w:p w14:paraId="3EEB192F"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飛灰穩定化物</w:t>
                            </w:r>
                          </w:p>
                        </w:tc>
                        <w:tc>
                          <w:tcPr>
                            <w:tcW w:w="1143" w:type="dxa"/>
                            <w:vMerge w:val="restart"/>
                            <w:tcBorders>
                              <w:top w:val="single" w:sz="4" w:space="0" w:color="auto"/>
                            </w:tcBorders>
                            <w:shd w:val="clear" w:color="auto" w:fill="FBE4D5"/>
                            <w:vAlign w:val="center"/>
                          </w:tcPr>
                          <w:p w14:paraId="5C31E4EF" w14:textId="159585BD" w:rsidR="00003115" w:rsidRPr="00F27952" w:rsidRDefault="00003115" w:rsidP="00F27952">
                            <w:pPr>
                              <w:widowControl/>
                              <w:spacing w:line="200" w:lineRule="atLeast"/>
                              <w:ind w:leftChars="-22" w:left="-54" w:rightChars="-20" w:right="-49"/>
                              <w:jc w:val="center"/>
                              <w:rPr>
                                <w:rFonts w:ascii="標楷體" w:hAnsi="標楷體"/>
                                <w:b/>
                                <w:bCs/>
                                <w:spacing w:val="-4"/>
                                <w:sz w:val="20"/>
                              </w:rPr>
                            </w:pPr>
                            <w:r w:rsidRPr="00F27952">
                              <w:rPr>
                                <w:rFonts w:ascii="標楷體" w:hAnsi="標楷體" w:hint="eastAsia"/>
                                <w:bCs/>
                                <w:spacing w:val="-4"/>
                                <w:kern w:val="0"/>
                                <w:sz w:val="20"/>
                              </w:rPr>
                              <w:t>送至處置場掩</w:t>
                            </w:r>
                            <w:r w:rsidR="00013F00">
                              <w:rPr>
                                <w:rFonts w:ascii="標楷體" w:hAnsi="標楷體" w:hint="eastAsia"/>
                                <w:bCs/>
                                <w:spacing w:val="-4"/>
                                <w:kern w:val="0"/>
                                <w:sz w:val="20"/>
                              </w:rPr>
                              <w:t xml:space="preserve"> </w:t>
                            </w:r>
                            <w:r w:rsidR="00013F00">
                              <w:rPr>
                                <w:rFonts w:ascii="標楷體" w:hAnsi="標楷體"/>
                                <w:bCs/>
                                <w:spacing w:val="-4"/>
                                <w:kern w:val="0"/>
                                <w:sz w:val="20"/>
                              </w:rPr>
                              <w:t xml:space="preserve"> </w:t>
                            </w:r>
                            <w:r w:rsidRPr="00F27952">
                              <w:rPr>
                                <w:rFonts w:ascii="標楷體" w:hAnsi="標楷體" w:hint="eastAsia"/>
                                <w:bCs/>
                                <w:spacing w:val="-4"/>
                                <w:kern w:val="0"/>
                                <w:sz w:val="20"/>
                              </w:rPr>
                              <w:t>埋</w:t>
                            </w:r>
                            <w:r w:rsidR="00013F00">
                              <w:rPr>
                                <w:rFonts w:ascii="標楷體" w:hAnsi="標楷體" w:hint="eastAsia"/>
                                <w:bCs/>
                                <w:spacing w:val="-4"/>
                                <w:kern w:val="0"/>
                                <w:sz w:val="20"/>
                              </w:rPr>
                              <w:t xml:space="preserve">  量</w:t>
                            </w:r>
                          </w:p>
                        </w:tc>
                      </w:tr>
                      <w:tr w:rsidR="00003115" w:rsidRPr="00270F7C" w14:paraId="2FC35C1F" w14:textId="77777777" w:rsidTr="00003115">
                        <w:trPr>
                          <w:gridAfter w:val="1"/>
                          <w:wAfter w:w="42" w:type="dxa"/>
                          <w:trHeight w:val="312"/>
                          <w:jc w:val="center"/>
                        </w:trPr>
                        <w:tc>
                          <w:tcPr>
                            <w:tcW w:w="850" w:type="dxa"/>
                            <w:vMerge/>
                            <w:shd w:val="clear" w:color="auto" w:fill="FBE4D5"/>
                          </w:tcPr>
                          <w:p w14:paraId="0925B638" w14:textId="77777777" w:rsidR="00003115" w:rsidRPr="00270F7C" w:rsidRDefault="00003115" w:rsidP="00602D8F">
                            <w:pPr>
                              <w:widowControl/>
                              <w:spacing w:line="200" w:lineRule="atLeast"/>
                              <w:ind w:leftChars="-20" w:left="-49" w:rightChars="-20" w:right="-49"/>
                              <w:jc w:val="center"/>
                              <w:rPr>
                                <w:rFonts w:ascii="標楷體" w:hAnsi="標楷體"/>
                                <w:b/>
                                <w:bCs/>
                                <w:sz w:val="20"/>
                              </w:rPr>
                            </w:pPr>
                          </w:p>
                        </w:tc>
                        <w:tc>
                          <w:tcPr>
                            <w:tcW w:w="1134" w:type="dxa"/>
                            <w:vMerge/>
                            <w:shd w:val="clear" w:color="auto" w:fill="FBE4D5"/>
                          </w:tcPr>
                          <w:p w14:paraId="06CC3467" w14:textId="77777777" w:rsidR="00003115" w:rsidRPr="00270F7C" w:rsidRDefault="00003115" w:rsidP="004071AF">
                            <w:pPr>
                              <w:widowControl/>
                              <w:spacing w:line="200" w:lineRule="atLeast"/>
                              <w:jc w:val="center"/>
                              <w:rPr>
                                <w:rFonts w:ascii="標楷體" w:hAnsi="標楷體"/>
                                <w:b/>
                                <w:bCs/>
                                <w:sz w:val="20"/>
                              </w:rPr>
                            </w:pPr>
                          </w:p>
                        </w:tc>
                        <w:tc>
                          <w:tcPr>
                            <w:tcW w:w="992" w:type="dxa"/>
                            <w:shd w:val="clear" w:color="auto" w:fill="FBE4D5"/>
                            <w:vAlign w:val="center"/>
                          </w:tcPr>
                          <w:p w14:paraId="6302F8EB"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產生量</w:t>
                            </w:r>
                          </w:p>
                        </w:tc>
                        <w:tc>
                          <w:tcPr>
                            <w:tcW w:w="993" w:type="dxa"/>
                            <w:shd w:val="clear" w:color="auto" w:fill="FBE4D5"/>
                            <w:vAlign w:val="center"/>
                          </w:tcPr>
                          <w:p w14:paraId="041438FD"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產生率</w:t>
                            </w:r>
                          </w:p>
                        </w:tc>
                        <w:tc>
                          <w:tcPr>
                            <w:tcW w:w="950" w:type="dxa"/>
                            <w:shd w:val="clear" w:color="auto" w:fill="FBE4D5"/>
                            <w:vAlign w:val="center"/>
                          </w:tcPr>
                          <w:p w14:paraId="66446852" w14:textId="72278D67" w:rsidR="00003115" w:rsidRPr="00270F7C" w:rsidRDefault="00003115" w:rsidP="006D0D6B">
                            <w:pPr>
                              <w:widowControl/>
                              <w:spacing w:line="200" w:lineRule="atLeast"/>
                              <w:jc w:val="center"/>
                              <w:rPr>
                                <w:rFonts w:ascii="標楷體" w:hAnsi="標楷體"/>
                                <w:b/>
                                <w:bCs/>
                                <w:sz w:val="20"/>
                              </w:rPr>
                            </w:pPr>
                            <w:r w:rsidRPr="00270F7C">
                              <w:rPr>
                                <w:rFonts w:ascii="標楷體" w:hAnsi="標楷體" w:hint="eastAsia"/>
                                <w:bCs/>
                                <w:kern w:val="0"/>
                                <w:sz w:val="20"/>
                              </w:rPr>
                              <w:t>產生量</w:t>
                            </w:r>
                          </w:p>
                        </w:tc>
                        <w:tc>
                          <w:tcPr>
                            <w:tcW w:w="950" w:type="dxa"/>
                            <w:shd w:val="clear" w:color="auto" w:fill="FBE4D5"/>
                            <w:vAlign w:val="center"/>
                          </w:tcPr>
                          <w:p w14:paraId="6962F764" w14:textId="77777777" w:rsidR="00003115" w:rsidRPr="00270F7C" w:rsidRDefault="00003115" w:rsidP="004071AF">
                            <w:pPr>
                              <w:widowControl/>
                              <w:spacing w:line="200" w:lineRule="atLeast"/>
                              <w:jc w:val="center"/>
                              <w:rPr>
                                <w:rFonts w:ascii="標楷體" w:hAnsi="標楷體"/>
                                <w:b/>
                                <w:bCs/>
                                <w:sz w:val="20"/>
                              </w:rPr>
                            </w:pPr>
                            <w:r w:rsidRPr="00270F7C">
                              <w:rPr>
                                <w:rFonts w:ascii="標楷體" w:hAnsi="標楷體" w:hint="eastAsia"/>
                                <w:bCs/>
                                <w:kern w:val="0"/>
                                <w:sz w:val="20"/>
                              </w:rPr>
                              <w:t>產生率</w:t>
                            </w:r>
                          </w:p>
                        </w:tc>
                        <w:tc>
                          <w:tcPr>
                            <w:tcW w:w="1143" w:type="dxa"/>
                            <w:vMerge/>
                            <w:shd w:val="clear" w:color="auto" w:fill="FBE4D5"/>
                            <w:vAlign w:val="center"/>
                          </w:tcPr>
                          <w:p w14:paraId="14B99CDC" w14:textId="77777777" w:rsidR="00003115" w:rsidRPr="00270F7C" w:rsidRDefault="00003115" w:rsidP="004071AF">
                            <w:pPr>
                              <w:widowControl/>
                              <w:spacing w:line="200" w:lineRule="atLeast"/>
                              <w:jc w:val="center"/>
                              <w:rPr>
                                <w:rFonts w:ascii="標楷體" w:hAnsi="標楷體"/>
                                <w:b/>
                                <w:bCs/>
                                <w:sz w:val="20"/>
                              </w:rPr>
                            </w:pPr>
                          </w:p>
                        </w:tc>
                      </w:tr>
                      <w:tr w:rsidR="00003115" w:rsidRPr="00270F7C" w14:paraId="45201534" w14:textId="77777777" w:rsidTr="00003115">
                        <w:trPr>
                          <w:gridAfter w:val="1"/>
                          <w:wAfter w:w="42" w:type="dxa"/>
                          <w:trHeight w:val="425"/>
                          <w:jc w:val="center"/>
                        </w:trPr>
                        <w:tc>
                          <w:tcPr>
                            <w:tcW w:w="850" w:type="dxa"/>
                            <w:tcBorders>
                              <w:top w:val="nil"/>
                            </w:tcBorders>
                            <w:vAlign w:val="center"/>
                          </w:tcPr>
                          <w:p w14:paraId="53FD237B" w14:textId="4D692ED4" w:rsidR="00003115" w:rsidRPr="00270F7C" w:rsidRDefault="00003115" w:rsidP="00003115">
                            <w:pPr>
                              <w:widowControl/>
                              <w:spacing w:line="200" w:lineRule="atLeast"/>
                              <w:ind w:leftChars="-20" w:left="-49" w:rightChars="-20" w:right="-49"/>
                              <w:jc w:val="center"/>
                              <w:rPr>
                                <w:rFonts w:ascii="標楷體" w:hAnsi="標楷體"/>
                                <w:kern w:val="0"/>
                                <w:sz w:val="20"/>
                              </w:rPr>
                            </w:pPr>
                            <w:r>
                              <w:rPr>
                                <w:rFonts w:ascii="標楷體" w:hAnsi="標楷體" w:hint="eastAsia"/>
                                <w:b/>
                                <w:bCs/>
                                <w:kern w:val="0"/>
                                <w:sz w:val="20"/>
                              </w:rPr>
                              <w:t>年</w:t>
                            </w:r>
                            <w:r w:rsidRPr="006048A4">
                              <w:rPr>
                                <w:rFonts w:ascii="標楷體" w:hAnsi="標楷體" w:hint="eastAsia"/>
                                <w:b/>
                                <w:bCs/>
                                <w:kern w:val="0"/>
                                <w:sz w:val="20"/>
                              </w:rPr>
                              <w:t>平均</w:t>
                            </w:r>
                          </w:p>
                        </w:tc>
                        <w:tc>
                          <w:tcPr>
                            <w:tcW w:w="1134" w:type="dxa"/>
                            <w:vAlign w:val="center"/>
                          </w:tcPr>
                          <w:p w14:paraId="314706CB" w14:textId="57365514"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190,442</w:t>
                            </w:r>
                          </w:p>
                        </w:tc>
                        <w:tc>
                          <w:tcPr>
                            <w:tcW w:w="992" w:type="dxa"/>
                            <w:vAlign w:val="center"/>
                          </w:tcPr>
                          <w:p w14:paraId="0CDC5CCF" w14:textId="5A6AC6D7"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4,964</w:t>
                            </w:r>
                          </w:p>
                        </w:tc>
                        <w:tc>
                          <w:tcPr>
                            <w:tcW w:w="993" w:type="dxa"/>
                            <w:vAlign w:val="center"/>
                          </w:tcPr>
                          <w:p w14:paraId="7CE13A7A" w14:textId="4D5B197F"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2.61</w:t>
                            </w:r>
                          </w:p>
                        </w:tc>
                        <w:tc>
                          <w:tcPr>
                            <w:tcW w:w="950" w:type="dxa"/>
                            <w:vAlign w:val="center"/>
                          </w:tcPr>
                          <w:p w14:paraId="678D4CE2" w14:textId="3AEDEC7D"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9,396</w:t>
                            </w:r>
                          </w:p>
                        </w:tc>
                        <w:tc>
                          <w:tcPr>
                            <w:tcW w:w="950" w:type="dxa"/>
                            <w:vAlign w:val="center"/>
                          </w:tcPr>
                          <w:p w14:paraId="32CB6FF7" w14:textId="54963899"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4.94</w:t>
                            </w:r>
                          </w:p>
                        </w:tc>
                        <w:tc>
                          <w:tcPr>
                            <w:tcW w:w="1143" w:type="dxa"/>
                            <w:vAlign w:val="center"/>
                          </w:tcPr>
                          <w:p w14:paraId="419325DB" w14:textId="22062079" w:rsidR="00003115" w:rsidRPr="00270F7C" w:rsidRDefault="00003115" w:rsidP="00003115">
                            <w:pPr>
                              <w:widowControl/>
                              <w:spacing w:line="200" w:lineRule="atLeast"/>
                              <w:jc w:val="right"/>
                              <w:rPr>
                                <w:rFonts w:ascii="標楷體" w:hAnsi="標楷體"/>
                                <w:kern w:val="0"/>
                                <w:sz w:val="20"/>
                              </w:rPr>
                            </w:pPr>
                            <w:r w:rsidRPr="006048A4">
                              <w:rPr>
                                <w:rFonts w:ascii="標楷體" w:hAnsi="標楷體" w:hint="eastAsia"/>
                                <w:b/>
                                <w:bCs/>
                                <w:sz w:val="20"/>
                              </w:rPr>
                              <w:t>9,396</w:t>
                            </w:r>
                          </w:p>
                        </w:tc>
                      </w:tr>
                      <w:tr w:rsidR="00003115" w:rsidRPr="00270F7C" w14:paraId="054154E5" w14:textId="77777777" w:rsidTr="00003115">
                        <w:trPr>
                          <w:gridAfter w:val="1"/>
                          <w:wAfter w:w="42" w:type="dxa"/>
                          <w:trHeight w:val="425"/>
                          <w:jc w:val="center"/>
                        </w:trPr>
                        <w:tc>
                          <w:tcPr>
                            <w:tcW w:w="850" w:type="dxa"/>
                            <w:tcBorders>
                              <w:top w:val="nil"/>
                            </w:tcBorders>
                            <w:vAlign w:val="center"/>
                          </w:tcPr>
                          <w:p w14:paraId="74B1CD93"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106</w:t>
                            </w:r>
                          </w:p>
                        </w:tc>
                        <w:tc>
                          <w:tcPr>
                            <w:tcW w:w="1134" w:type="dxa"/>
                            <w:vAlign w:val="center"/>
                          </w:tcPr>
                          <w:p w14:paraId="64288912"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188,778</w:t>
                            </w:r>
                          </w:p>
                        </w:tc>
                        <w:tc>
                          <w:tcPr>
                            <w:tcW w:w="992" w:type="dxa"/>
                            <w:vAlign w:val="center"/>
                          </w:tcPr>
                          <w:p w14:paraId="021F5D5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5,162</w:t>
                            </w:r>
                          </w:p>
                        </w:tc>
                        <w:tc>
                          <w:tcPr>
                            <w:tcW w:w="993" w:type="dxa"/>
                            <w:vAlign w:val="center"/>
                          </w:tcPr>
                          <w:p w14:paraId="084DB33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2.73</w:t>
                            </w:r>
                          </w:p>
                        </w:tc>
                        <w:tc>
                          <w:tcPr>
                            <w:tcW w:w="950" w:type="dxa"/>
                            <w:vAlign w:val="center"/>
                          </w:tcPr>
                          <w:p w14:paraId="0702D1EF" w14:textId="638341B9"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9,709</w:t>
                            </w:r>
                          </w:p>
                        </w:tc>
                        <w:tc>
                          <w:tcPr>
                            <w:tcW w:w="950" w:type="dxa"/>
                            <w:vAlign w:val="center"/>
                          </w:tcPr>
                          <w:p w14:paraId="123C7D4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5.14</w:t>
                            </w:r>
                          </w:p>
                        </w:tc>
                        <w:tc>
                          <w:tcPr>
                            <w:tcW w:w="1143" w:type="dxa"/>
                            <w:vAlign w:val="center"/>
                          </w:tcPr>
                          <w:p w14:paraId="359DE405"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9,709</w:t>
                            </w:r>
                          </w:p>
                        </w:tc>
                      </w:tr>
                      <w:tr w:rsidR="00003115" w:rsidRPr="00270F7C" w14:paraId="78C4EFA6" w14:textId="77777777" w:rsidTr="00003115">
                        <w:trPr>
                          <w:gridAfter w:val="1"/>
                          <w:wAfter w:w="42" w:type="dxa"/>
                          <w:trHeight w:val="425"/>
                          <w:jc w:val="center"/>
                        </w:trPr>
                        <w:tc>
                          <w:tcPr>
                            <w:tcW w:w="850" w:type="dxa"/>
                            <w:vAlign w:val="center"/>
                          </w:tcPr>
                          <w:p w14:paraId="3662927C"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107</w:t>
                            </w:r>
                          </w:p>
                        </w:tc>
                        <w:tc>
                          <w:tcPr>
                            <w:tcW w:w="1134" w:type="dxa"/>
                            <w:vAlign w:val="center"/>
                          </w:tcPr>
                          <w:p w14:paraId="7E9A68D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193,229</w:t>
                            </w:r>
                          </w:p>
                        </w:tc>
                        <w:tc>
                          <w:tcPr>
                            <w:tcW w:w="992" w:type="dxa"/>
                            <w:vAlign w:val="center"/>
                          </w:tcPr>
                          <w:p w14:paraId="04B549D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4,684</w:t>
                            </w:r>
                          </w:p>
                        </w:tc>
                        <w:tc>
                          <w:tcPr>
                            <w:tcW w:w="993" w:type="dxa"/>
                            <w:vAlign w:val="center"/>
                          </w:tcPr>
                          <w:p w14:paraId="39DD8981"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2.42</w:t>
                            </w:r>
                          </w:p>
                        </w:tc>
                        <w:tc>
                          <w:tcPr>
                            <w:tcW w:w="950" w:type="dxa"/>
                            <w:vAlign w:val="center"/>
                          </w:tcPr>
                          <w:p w14:paraId="6E804C0E" w14:textId="01E27089"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9,119</w:t>
                            </w:r>
                          </w:p>
                        </w:tc>
                        <w:tc>
                          <w:tcPr>
                            <w:tcW w:w="950" w:type="dxa"/>
                            <w:vAlign w:val="center"/>
                          </w:tcPr>
                          <w:p w14:paraId="4AF2A52E"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4.72</w:t>
                            </w:r>
                          </w:p>
                        </w:tc>
                        <w:tc>
                          <w:tcPr>
                            <w:tcW w:w="1143" w:type="dxa"/>
                            <w:vAlign w:val="center"/>
                          </w:tcPr>
                          <w:p w14:paraId="59B7BC70"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9,119</w:t>
                            </w:r>
                          </w:p>
                        </w:tc>
                      </w:tr>
                      <w:tr w:rsidR="00003115" w:rsidRPr="00270F7C" w14:paraId="6B559914" w14:textId="77777777" w:rsidTr="00003115">
                        <w:trPr>
                          <w:gridAfter w:val="1"/>
                          <w:wAfter w:w="42" w:type="dxa"/>
                          <w:trHeight w:val="425"/>
                          <w:jc w:val="center"/>
                        </w:trPr>
                        <w:tc>
                          <w:tcPr>
                            <w:tcW w:w="850" w:type="dxa"/>
                            <w:vAlign w:val="center"/>
                          </w:tcPr>
                          <w:p w14:paraId="362AA0C7"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108</w:t>
                            </w:r>
                          </w:p>
                        </w:tc>
                        <w:tc>
                          <w:tcPr>
                            <w:tcW w:w="1134" w:type="dxa"/>
                            <w:vAlign w:val="center"/>
                          </w:tcPr>
                          <w:p w14:paraId="1C66B44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191,487</w:t>
                            </w:r>
                          </w:p>
                        </w:tc>
                        <w:tc>
                          <w:tcPr>
                            <w:tcW w:w="992" w:type="dxa"/>
                            <w:vAlign w:val="center"/>
                          </w:tcPr>
                          <w:p w14:paraId="2B1FEF27"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4,947</w:t>
                            </w:r>
                          </w:p>
                        </w:tc>
                        <w:tc>
                          <w:tcPr>
                            <w:tcW w:w="993" w:type="dxa"/>
                            <w:vAlign w:val="center"/>
                          </w:tcPr>
                          <w:p w14:paraId="03266458"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2.58</w:t>
                            </w:r>
                          </w:p>
                        </w:tc>
                        <w:tc>
                          <w:tcPr>
                            <w:tcW w:w="950" w:type="dxa"/>
                            <w:vAlign w:val="center"/>
                          </w:tcPr>
                          <w:p w14:paraId="35D71D1E" w14:textId="1DCE4D4C" w:rsidR="00003115" w:rsidRPr="00400DFA" w:rsidRDefault="00003115" w:rsidP="00400DFA">
                            <w:pPr>
                              <w:widowControl/>
                              <w:spacing w:line="200" w:lineRule="atLeast"/>
                              <w:jc w:val="right"/>
                              <w:rPr>
                                <w:rFonts w:ascii="標楷體" w:hAnsi="標楷體"/>
                                <w:kern w:val="0"/>
                                <w:sz w:val="20"/>
                              </w:rPr>
                            </w:pPr>
                            <w:r w:rsidRPr="00270F7C">
                              <w:rPr>
                                <w:rFonts w:ascii="標楷體" w:hAnsi="標楷體" w:hint="eastAsia"/>
                                <w:kern w:val="0"/>
                                <w:sz w:val="20"/>
                              </w:rPr>
                              <w:t>9,113</w:t>
                            </w:r>
                          </w:p>
                        </w:tc>
                        <w:tc>
                          <w:tcPr>
                            <w:tcW w:w="950" w:type="dxa"/>
                            <w:vAlign w:val="center"/>
                          </w:tcPr>
                          <w:p w14:paraId="1884E33D"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4.76</w:t>
                            </w:r>
                          </w:p>
                        </w:tc>
                        <w:tc>
                          <w:tcPr>
                            <w:tcW w:w="1143" w:type="dxa"/>
                            <w:vAlign w:val="center"/>
                          </w:tcPr>
                          <w:p w14:paraId="3D0E5EB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9,113</w:t>
                            </w:r>
                          </w:p>
                        </w:tc>
                      </w:tr>
                      <w:tr w:rsidR="00003115" w:rsidRPr="00270F7C" w14:paraId="2EDA8AE7" w14:textId="77777777" w:rsidTr="00003115">
                        <w:trPr>
                          <w:gridAfter w:val="1"/>
                          <w:wAfter w:w="42" w:type="dxa"/>
                          <w:trHeight w:val="425"/>
                          <w:jc w:val="center"/>
                        </w:trPr>
                        <w:tc>
                          <w:tcPr>
                            <w:tcW w:w="850" w:type="dxa"/>
                            <w:vAlign w:val="center"/>
                          </w:tcPr>
                          <w:p w14:paraId="4DDE9059"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109</w:t>
                            </w:r>
                          </w:p>
                        </w:tc>
                        <w:tc>
                          <w:tcPr>
                            <w:tcW w:w="1134" w:type="dxa"/>
                            <w:vAlign w:val="center"/>
                          </w:tcPr>
                          <w:p w14:paraId="6E547860"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189,394</w:t>
                            </w:r>
                          </w:p>
                        </w:tc>
                        <w:tc>
                          <w:tcPr>
                            <w:tcW w:w="992" w:type="dxa"/>
                            <w:vAlign w:val="center"/>
                          </w:tcPr>
                          <w:p w14:paraId="399AF71B"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4,840</w:t>
                            </w:r>
                          </w:p>
                        </w:tc>
                        <w:tc>
                          <w:tcPr>
                            <w:tcW w:w="993" w:type="dxa"/>
                            <w:vAlign w:val="center"/>
                          </w:tcPr>
                          <w:p w14:paraId="0906A6F2"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2.56</w:t>
                            </w:r>
                          </w:p>
                        </w:tc>
                        <w:tc>
                          <w:tcPr>
                            <w:tcW w:w="950" w:type="dxa"/>
                            <w:vAlign w:val="center"/>
                          </w:tcPr>
                          <w:p w14:paraId="1997FC07" w14:textId="1E186176"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9,583</w:t>
                            </w:r>
                          </w:p>
                        </w:tc>
                        <w:tc>
                          <w:tcPr>
                            <w:tcW w:w="950" w:type="dxa"/>
                            <w:vAlign w:val="center"/>
                          </w:tcPr>
                          <w:p w14:paraId="76AC5FD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5.06</w:t>
                            </w:r>
                          </w:p>
                        </w:tc>
                        <w:tc>
                          <w:tcPr>
                            <w:tcW w:w="1143" w:type="dxa"/>
                            <w:vAlign w:val="center"/>
                          </w:tcPr>
                          <w:p w14:paraId="4DE6EB37"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kern w:val="0"/>
                                <w:sz w:val="20"/>
                              </w:rPr>
                              <w:t>9,583</w:t>
                            </w:r>
                          </w:p>
                        </w:tc>
                      </w:tr>
                      <w:tr w:rsidR="00003115" w:rsidRPr="00270F7C" w14:paraId="49F718A0" w14:textId="77777777" w:rsidTr="00003115">
                        <w:trPr>
                          <w:gridAfter w:val="1"/>
                          <w:wAfter w:w="42" w:type="dxa"/>
                          <w:trHeight w:val="425"/>
                          <w:jc w:val="center"/>
                        </w:trPr>
                        <w:tc>
                          <w:tcPr>
                            <w:tcW w:w="850" w:type="dxa"/>
                            <w:tcBorders>
                              <w:bottom w:val="single" w:sz="4" w:space="0" w:color="auto"/>
                            </w:tcBorders>
                            <w:vAlign w:val="center"/>
                          </w:tcPr>
                          <w:p w14:paraId="110F854E" w14:textId="77777777" w:rsidR="00003115" w:rsidRPr="00270F7C" w:rsidRDefault="00003115" w:rsidP="00003115">
                            <w:pPr>
                              <w:widowControl/>
                              <w:spacing w:line="200" w:lineRule="atLeast"/>
                              <w:ind w:leftChars="-20" w:left="-49" w:rightChars="-20" w:right="-49"/>
                              <w:jc w:val="center"/>
                              <w:rPr>
                                <w:rFonts w:ascii="標楷體" w:hAnsi="標楷體"/>
                                <w:b/>
                                <w:bCs/>
                                <w:sz w:val="20"/>
                              </w:rPr>
                            </w:pPr>
                            <w:r w:rsidRPr="00270F7C">
                              <w:rPr>
                                <w:rFonts w:ascii="標楷體" w:hAnsi="標楷體" w:hint="eastAsia"/>
                                <w:kern w:val="0"/>
                                <w:sz w:val="20"/>
                              </w:rPr>
                              <w:t>110</w:t>
                            </w:r>
                          </w:p>
                        </w:tc>
                        <w:tc>
                          <w:tcPr>
                            <w:tcW w:w="1134" w:type="dxa"/>
                            <w:tcBorders>
                              <w:bottom w:val="single" w:sz="4" w:space="0" w:color="auto"/>
                            </w:tcBorders>
                            <w:vAlign w:val="center"/>
                          </w:tcPr>
                          <w:p w14:paraId="1B79BC75"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189,322</w:t>
                            </w:r>
                          </w:p>
                        </w:tc>
                        <w:tc>
                          <w:tcPr>
                            <w:tcW w:w="992" w:type="dxa"/>
                            <w:tcBorders>
                              <w:bottom w:val="single" w:sz="4" w:space="0" w:color="auto"/>
                            </w:tcBorders>
                            <w:vAlign w:val="center"/>
                          </w:tcPr>
                          <w:p w14:paraId="283F940B"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5,187</w:t>
                            </w:r>
                          </w:p>
                        </w:tc>
                        <w:tc>
                          <w:tcPr>
                            <w:tcW w:w="993" w:type="dxa"/>
                            <w:tcBorders>
                              <w:bottom w:val="single" w:sz="4" w:space="0" w:color="auto"/>
                            </w:tcBorders>
                            <w:vAlign w:val="center"/>
                          </w:tcPr>
                          <w:p w14:paraId="2A1F4509"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2.74</w:t>
                            </w:r>
                          </w:p>
                        </w:tc>
                        <w:tc>
                          <w:tcPr>
                            <w:tcW w:w="950" w:type="dxa"/>
                            <w:tcBorders>
                              <w:bottom w:val="single" w:sz="4" w:space="0" w:color="auto"/>
                            </w:tcBorders>
                            <w:vAlign w:val="center"/>
                          </w:tcPr>
                          <w:p w14:paraId="2C866C26" w14:textId="5AED3D1A"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9,458</w:t>
                            </w:r>
                          </w:p>
                        </w:tc>
                        <w:tc>
                          <w:tcPr>
                            <w:tcW w:w="950" w:type="dxa"/>
                            <w:tcBorders>
                              <w:bottom w:val="single" w:sz="4" w:space="0" w:color="auto"/>
                            </w:tcBorders>
                            <w:vAlign w:val="center"/>
                          </w:tcPr>
                          <w:p w14:paraId="3BEFC206"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5.00</w:t>
                            </w:r>
                          </w:p>
                        </w:tc>
                        <w:tc>
                          <w:tcPr>
                            <w:tcW w:w="1143" w:type="dxa"/>
                            <w:tcBorders>
                              <w:bottom w:val="single" w:sz="4" w:space="0" w:color="auto"/>
                            </w:tcBorders>
                            <w:vAlign w:val="center"/>
                          </w:tcPr>
                          <w:p w14:paraId="77F3404F" w14:textId="77777777" w:rsidR="00003115" w:rsidRPr="00270F7C" w:rsidRDefault="00003115" w:rsidP="00003115">
                            <w:pPr>
                              <w:widowControl/>
                              <w:spacing w:line="200" w:lineRule="atLeast"/>
                              <w:jc w:val="right"/>
                              <w:rPr>
                                <w:rFonts w:ascii="標楷體" w:hAnsi="標楷體"/>
                                <w:b/>
                                <w:bCs/>
                                <w:sz w:val="20"/>
                              </w:rPr>
                            </w:pPr>
                            <w:r w:rsidRPr="00270F7C">
                              <w:rPr>
                                <w:rFonts w:ascii="標楷體" w:hAnsi="標楷體" w:hint="eastAsia"/>
                                <w:sz w:val="20"/>
                              </w:rPr>
                              <w:t>9,458</w:t>
                            </w:r>
                          </w:p>
                        </w:tc>
                      </w:tr>
                      <w:tr w:rsidR="00003115" w:rsidRPr="00270F7C" w14:paraId="3262980D" w14:textId="77777777" w:rsidTr="00602D8F">
                        <w:trPr>
                          <w:trHeight w:val="283"/>
                          <w:jc w:val="center"/>
                        </w:trPr>
                        <w:tc>
                          <w:tcPr>
                            <w:tcW w:w="7054" w:type="dxa"/>
                            <w:gridSpan w:val="8"/>
                            <w:tcBorders>
                              <w:top w:val="single" w:sz="4" w:space="0" w:color="auto"/>
                              <w:left w:val="nil"/>
                              <w:bottom w:val="nil"/>
                              <w:right w:val="nil"/>
                            </w:tcBorders>
                          </w:tcPr>
                          <w:p w14:paraId="45358CAD" w14:textId="77777777" w:rsidR="00003115" w:rsidRPr="00270F7C" w:rsidRDefault="00003115" w:rsidP="00003115">
                            <w:pPr>
                              <w:adjustRightInd w:val="0"/>
                              <w:snapToGrid w:val="0"/>
                              <w:spacing w:line="240" w:lineRule="exact"/>
                              <w:ind w:leftChars="-24" w:left="-59"/>
                              <w:textAlignment w:val="baseline"/>
                              <w:rPr>
                                <w:rFonts w:ascii="標楷體" w:hAnsi="標楷體"/>
                                <w:b/>
                                <w:bCs/>
                                <w:sz w:val="32"/>
                                <w:szCs w:val="32"/>
                              </w:rPr>
                            </w:pPr>
                            <w:r w:rsidRPr="00270F7C">
                              <w:rPr>
                                <w:rFonts w:ascii="標楷體" w:hAnsi="標楷體" w:hint="eastAsia"/>
                                <w:kern w:val="20"/>
                                <w:sz w:val="18"/>
                                <w:szCs w:val="18"/>
                              </w:rPr>
                              <w:t>資料來源：整理自基隆市環</w:t>
                            </w:r>
                            <w:r>
                              <w:rPr>
                                <w:rFonts w:ascii="標楷體" w:hAnsi="標楷體" w:hint="eastAsia"/>
                                <w:kern w:val="20"/>
                                <w:sz w:val="18"/>
                                <w:szCs w:val="18"/>
                              </w:rPr>
                              <w:t>境</w:t>
                            </w:r>
                            <w:r w:rsidRPr="00270F7C">
                              <w:rPr>
                                <w:rFonts w:ascii="標楷體" w:hAnsi="標楷體" w:hint="eastAsia"/>
                                <w:kern w:val="20"/>
                                <w:sz w:val="18"/>
                                <w:szCs w:val="18"/>
                              </w:rPr>
                              <w:t>保</w:t>
                            </w:r>
                            <w:r>
                              <w:rPr>
                                <w:rFonts w:ascii="標楷體" w:hAnsi="標楷體" w:hint="eastAsia"/>
                                <w:kern w:val="20"/>
                                <w:sz w:val="18"/>
                                <w:szCs w:val="18"/>
                              </w:rPr>
                              <w:t>護</w:t>
                            </w:r>
                            <w:r w:rsidRPr="00270F7C">
                              <w:rPr>
                                <w:rFonts w:ascii="標楷體" w:hAnsi="標楷體" w:hint="eastAsia"/>
                                <w:kern w:val="20"/>
                                <w:sz w:val="18"/>
                                <w:szCs w:val="18"/>
                              </w:rPr>
                              <w:t>局提供資料。</w:t>
                            </w:r>
                          </w:p>
                        </w:tc>
                      </w:tr>
                    </w:tbl>
                    <w:p w14:paraId="0B6FF4FB" w14:textId="77777777" w:rsidR="005F32AC" w:rsidRPr="004C38A3" w:rsidRDefault="005F32AC" w:rsidP="004071AF"/>
                  </w:txbxContent>
                </v:textbox>
                <w10:wrap type="square"/>
              </v:shape>
            </w:pict>
          </mc:Fallback>
        </mc:AlternateContent>
      </w:r>
      <w:r w:rsidR="004071AF" w:rsidRPr="006626D4">
        <w:rPr>
          <w:rFonts w:ascii="標楷體" w:hAnsi="標楷體"/>
          <w:b/>
          <w:bCs/>
        </w:rPr>
        <w:t>1</w:t>
      </w:r>
      <w:r w:rsidR="004071AF" w:rsidRPr="006626D4">
        <w:rPr>
          <w:rFonts w:ascii="標楷體" w:hAnsi="標楷體" w:hint="eastAsia"/>
          <w:b/>
          <w:bCs/>
        </w:rPr>
        <w:t>.垃圾焚化飛灰</w:t>
      </w:r>
      <w:r w:rsidR="00EB79E9" w:rsidRPr="006626D4">
        <w:rPr>
          <w:rFonts w:ascii="標楷體" w:hAnsi="標楷體" w:hint="eastAsia"/>
          <w:b/>
          <w:bCs/>
        </w:rPr>
        <w:t>歷年</w:t>
      </w:r>
      <w:r w:rsidR="004071AF" w:rsidRPr="006626D4">
        <w:rPr>
          <w:rFonts w:ascii="標楷體" w:hAnsi="標楷體" w:hint="eastAsia"/>
          <w:b/>
          <w:bCs/>
        </w:rPr>
        <w:t>皆以固化後掩埋</w:t>
      </w:r>
      <w:r w:rsidR="00EB79E9" w:rsidRPr="006626D4">
        <w:rPr>
          <w:rFonts w:ascii="標楷體" w:hAnsi="標楷體" w:hint="eastAsia"/>
          <w:b/>
          <w:bCs/>
        </w:rPr>
        <w:t>處理</w:t>
      </w:r>
      <w:r w:rsidR="004071AF" w:rsidRPr="006626D4">
        <w:rPr>
          <w:rFonts w:ascii="標楷體" w:hAnsi="標楷體" w:hint="eastAsia"/>
          <w:b/>
          <w:bCs/>
        </w:rPr>
        <w:t>，可掩埋之容量所剩無幾，允宜及早規劃後續處理方式，配合國際趨勢潮流及中央政策，納入循環經濟規劃，提</w:t>
      </w:r>
      <w:r w:rsidR="00EB79E9" w:rsidRPr="006626D4">
        <w:rPr>
          <w:rFonts w:ascii="標楷體" w:hAnsi="標楷體" w:hint="eastAsia"/>
          <w:b/>
          <w:bCs/>
        </w:rPr>
        <w:t>升</w:t>
      </w:r>
      <w:r w:rsidR="004071AF" w:rsidRPr="006626D4">
        <w:rPr>
          <w:rFonts w:ascii="標楷體" w:hAnsi="標楷體" w:hint="eastAsia"/>
          <w:b/>
          <w:bCs/>
        </w:rPr>
        <w:t>廢棄物再利用價值：</w:t>
      </w:r>
      <w:r w:rsidR="004071AF" w:rsidRPr="006626D4">
        <w:rPr>
          <w:rFonts w:ascii="標楷體" w:hAnsi="標楷體" w:hint="eastAsia"/>
        </w:rPr>
        <w:t>基隆市政府為解決一般事業廢棄物最終處置問題，97年徵求民間機構以建設－營運－擁有（BOO）方式，由永盛開發實業</w:t>
      </w:r>
      <w:r w:rsidR="00EE6A1D">
        <w:rPr>
          <w:rFonts w:ascii="標楷體" w:hAnsi="標楷體" w:hint="eastAsia"/>
        </w:rPr>
        <w:t>股</w:t>
      </w:r>
      <w:r w:rsidR="004071AF" w:rsidRPr="006626D4">
        <w:rPr>
          <w:rFonts w:ascii="標楷體" w:hAnsi="標楷體" w:hint="eastAsia"/>
        </w:rPr>
        <w:t>份有限公司</w:t>
      </w:r>
      <w:r w:rsidR="004071AF" w:rsidRPr="006626D4">
        <w:rPr>
          <w:rFonts w:ascii="標楷體" w:hAnsi="標楷體" w:hint="eastAsia"/>
          <w:snapToGrid w:val="0"/>
          <w:kern w:val="0"/>
        </w:rPr>
        <w:t>（下稱永盛公司）</w:t>
      </w:r>
      <w:r w:rsidR="004071AF" w:rsidRPr="006626D4">
        <w:rPr>
          <w:rFonts w:ascii="標楷體" w:hAnsi="標楷體" w:hint="eastAsia"/>
        </w:rPr>
        <w:t>設置最終處置場，營運期間15年，至112年7月16日止。近5年基隆市天外天垃圾資源回收（焚化廠）平均每年飛灰產生量4,964公噸，占焚化處理量190,442公噸約2.6</w:t>
      </w:r>
      <w:r w:rsidR="006D0D6B">
        <w:rPr>
          <w:rFonts w:ascii="標楷體" w:hAnsi="標楷體"/>
        </w:rPr>
        <w:t>1</w:t>
      </w:r>
      <w:r w:rsidR="004071AF" w:rsidRPr="006626D4">
        <w:rPr>
          <w:rFonts w:ascii="標楷體" w:hAnsi="標楷體" w:hint="eastAsia"/>
        </w:rPr>
        <w:t>％（表</w:t>
      </w:r>
      <w:r w:rsidR="004071AF" w:rsidRPr="006626D4">
        <w:rPr>
          <w:rFonts w:ascii="標楷體" w:hAnsi="標楷體"/>
        </w:rPr>
        <w:t>2</w:t>
      </w:r>
      <w:r w:rsidR="004071AF" w:rsidRPr="006626D4">
        <w:rPr>
          <w:rFonts w:ascii="標楷體" w:hAnsi="標楷體" w:hint="eastAsia"/>
        </w:rPr>
        <w:t>），每年平均飛灰穩定化物產量9,396公噸。經查基隆市飛灰穩定化物皆運送至「基隆市BOO最終處置場」掩埋，未再利用作資源化產品使用，該場囿於場區地形分八階以階梯式分階開發，截至1</w:t>
      </w:r>
      <w:r w:rsidR="004071AF" w:rsidRPr="006626D4">
        <w:rPr>
          <w:rFonts w:ascii="標楷體" w:hAnsi="標楷體"/>
        </w:rPr>
        <w:t>10</w:t>
      </w:r>
      <w:r w:rsidR="004071AF" w:rsidRPr="006626D4">
        <w:rPr>
          <w:rFonts w:ascii="標楷體" w:hAnsi="標楷體" w:hint="eastAsia"/>
        </w:rPr>
        <w:t>年底已掩埋至第七階掩埋區，又上述合約將於112年7月16日到期，該局以飛灰資源化技術尚未普及，未來處理有待長期規劃，尚未就未來因應運作狀況或評估自辦底渣精細篩分廠與飛灰水洗設施之可行性作為備案，進行成本效益評估事宜。</w:t>
      </w:r>
      <w:bookmarkStart w:id="38" w:name="_Toc99007468"/>
      <w:r w:rsidR="004071AF" w:rsidRPr="006626D4">
        <w:rPr>
          <w:rFonts w:ascii="標楷體" w:hAnsi="標楷體" w:hint="eastAsia"/>
        </w:rPr>
        <w:t>查國內推動廢棄物循環</w:t>
      </w:r>
      <w:bookmarkEnd w:id="38"/>
      <w:r w:rsidR="004071AF" w:rsidRPr="006626D4">
        <w:rPr>
          <w:rFonts w:ascii="標楷體" w:hAnsi="標楷體" w:hint="eastAsia"/>
        </w:rPr>
        <w:t>處理情形已有宜蘭縣、苗栗縣等將廢棄物採熱處理能源化，並將焚化灰渣分別採灰渣精細篩分和飛灰水洗資源化，有助於解決廢棄物處理問題，鑑於現有基隆市BOO最終處置場僅剩1年餘合約，且掩埋場即將飽合，允宜及早規劃後續處理方式</w:t>
      </w:r>
      <w:r w:rsidR="004071AF" w:rsidRPr="006626D4">
        <w:rPr>
          <w:rFonts w:hAnsi="標楷體" w:hint="eastAsia"/>
          <w:snapToGrid w:val="0"/>
          <w:kern w:val="0"/>
        </w:rPr>
        <w:t>，經函請</w:t>
      </w:r>
      <w:r w:rsidR="0092363D" w:rsidRPr="006626D4">
        <w:rPr>
          <w:rFonts w:ascii="標楷體" w:hAnsi="標楷體" w:hint="eastAsia"/>
        </w:rPr>
        <w:t>環保局</w:t>
      </w:r>
      <w:r w:rsidR="004071AF" w:rsidRPr="006626D4">
        <w:rPr>
          <w:rFonts w:hAnsi="標楷體" w:hint="eastAsia"/>
          <w:snapToGrid w:val="0"/>
          <w:kern w:val="0"/>
        </w:rPr>
        <w:t>研謀改善。</w:t>
      </w:r>
      <w:r w:rsidR="004071AF" w:rsidRPr="006626D4">
        <w:rPr>
          <w:rFonts w:ascii="標楷體" w:hAnsi="標楷體" w:hint="eastAsia"/>
        </w:rPr>
        <w:t>據復：</w:t>
      </w:r>
      <w:r w:rsidR="004071AF" w:rsidRPr="006626D4">
        <w:rPr>
          <w:rFonts w:ascii="標楷體" w:hAnsi="標楷體" w:hint="eastAsia"/>
          <w:szCs w:val="24"/>
        </w:rPr>
        <w:t>已規劃「基隆市廢棄物循環處理整體園區計畫」，將飛灰水洗廠一併納入規劃，視</w:t>
      </w:r>
      <w:r w:rsidR="004071AF" w:rsidRPr="006626D4">
        <w:rPr>
          <w:rFonts w:ascii="標楷體" w:hAnsi="標楷體"/>
          <w:szCs w:val="24"/>
        </w:rPr>
        <w:t>BOO</w:t>
      </w:r>
      <w:r w:rsidR="004071AF" w:rsidRPr="006626D4">
        <w:rPr>
          <w:rFonts w:ascii="標楷體" w:hAnsi="標楷體" w:hint="eastAsia"/>
          <w:szCs w:val="24"/>
        </w:rPr>
        <w:t>最終處置場後續營運狀況，爭取中央經費補助規劃設計飛灰水洗廠，朝循環經濟模式邁進，落實資源循環再利用。</w:t>
      </w:r>
    </w:p>
    <w:p w14:paraId="6B4460CA" w14:textId="5C2C1605" w:rsidR="004071AF" w:rsidRPr="00790A4C" w:rsidRDefault="004071AF" w:rsidP="00EE461C">
      <w:pPr>
        <w:overflowPunct w:val="0"/>
        <w:snapToGrid w:val="0"/>
        <w:spacing w:line="500" w:lineRule="exact"/>
        <w:ind w:firstLineChars="172" w:firstLine="425"/>
        <w:jc w:val="both"/>
        <w:rPr>
          <w:rFonts w:hAnsi="標楷體"/>
          <w:snapToGrid w:val="0"/>
          <w:kern w:val="0"/>
        </w:rPr>
      </w:pPr>
      <w:r w:rsidRPr="00790A4C">
        <w:rPr>
          <w:rFonts w:ascii="標楷體" w:hAnsi="標楷體"/>
          <w:b/>
          <w:bCs/>
          <w:noProof/>
          <w:spacing w:val="-4"/>
        </w:rPr>
        <w:lastRenderedPageBreak/>
        <mc:AlternateContent>
          <mc:Choice Requires="wps">
            <w:drawing>
              <wp:anchor distT="45720" distB="45720" distL="114300" distR="114300" simplePos="0" relativeHeight="251706368" behindDoc="0" locked="0" layoutInCell="1" allowOverlap="1" wp14:anchorId="4B9B1534" wp14:editId="0C9B90DB">
                <wp:simplePos x="0" y="0"/>
                <wp:positionH relativeFrom="margin">
                  <wp:posOffset>3095625</wp:posOffset>
                </wp:positionH>
                <wp:positionV relativeFrom="paragraph">
                  <wp:posOffset>1035050</wp:posOffset>
                </wp:positionV>
                <wp:extent cx="3318510" cy="2395220"/>
                <wp:effectExtent l="0" t="0" r="0" b="508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8510" cy="2395220"/>
                        </a:xfrm>
                        <a:prstGeom prst="rect">
                          <a:avLst/>
                        </a:prstGeom>
                        <a:solidFill>
                          <a:srgbClr val="FFFFFF"/>
                        </a:solidFill>
                        <a:ln w="9525">
                          <a:noFill/>
                          <a:miter lim="800000"/>
                          <a:headEnd/>
                          <a:tailEnd/>
                        </a:ln>
                      </wps:spPr>
                      <wps:txbx>
                        <w:txbxContent>
                          <w:tbl>
                            <w:tblPr>
                              <w:tblW w:w="4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79"/>
                              <w:gridCol w:w="1093"/>
                              <w:gridCol w:w="877"/>
                              <w:gridCol w:w="877"/>
                              <w:gridCol w:w="1062"/>
                              <w:gridCol w:w="58"/>
                            </w:tblGrid>
                            <w:tr w:rsidR="005F32AC" w:rsidRPr="00100E48" w14:paraId="7FEEFB81" w14:textId="77777777" w:rsidTr="00CF697C">
                              <w:trPr>
                                <w:gridAfter w:val="1"/>
                                <w:wAfter w:w="61" w:type="pct"/>
                                <w:trHeight w:val="454"/>
                                <w:jc w:val="center"/>
                              </w:trPr>
                              <w:tc>
                                <w:tcPr>
                                  <w:tcW w:w="4939" w:type="pct"/>
                                  <w:gridSpan w:val="5"/>
                                  <w:tcBorders>
                                    <w:top w:val="nil"/>
                                    <w:left w:val="nil"/>
                                    <w:bottom w:val="single" w:sz="4" w:space="0" w:color="auto"/>
                                    <w:right w:val="nil"/>
                                  </w:tcBorders>
                                  <w:shd w:val="clear" w:color="auto" w:fill="FFFFFF"/>
                                  <w:noWrap/>
                                  <w:vAlign w:val="center"/>
                                </w:tcPr>
                                <w:p w14:paraId="226068AE" w14:textId="77777777" w:rsidR="005F32AC" w:rsidRPr="00100E48" w:rsidRDefault="005F32AC" w:rsidP="004071AF">
                                  <w:pPr>
                                    <w:widowControl/>
                                    <w:spacing w:line="340" w:lineRule="exact"/>
                                    <w:ind w:leftChars="-13" w:left="-2" w:hangingChars="12" w:hanging="30"/>
                                    <w:jc w:val="center"/>
                                    <w:rPr>
                                      <w:rFonts w:ascii="標楷體" w:hAnsi="標楷體" w:cs="標楷體"/>
                                      <w:b/>
                                      <w:szCs w:val="32"/>
                                    </w:rPr>
                                  </w:pPr>
                                  <w:r w:rsidRPr="00100E48">
                                    <w:rPr>
                                      <w:rFonts w:ascii="標楷體" w:hAnsi="標楷體" w:cs="標楷體" w:hint="eastAsia"/>
                                      <w:b/>
                                      <w:szCs w:val="32"/>
                                    </w:rPr>
                                    <w:t>表</w:t>
                                  </w:r>
                                  <w:r>
                                    <w:rPr>
                                      <w:rFonts w:ascii="標楷體" w:hAnsi="標楷體" w:cs="標楷體"/>
                                      <w:b/>
                                      <w:szCs w:val="32"/>
                                    </w:rPr>
                                    <w:t>3</w:t>
                                  </w:r>
                                  <w:r w:rsidRPr="00100E48">
                                    <w:rPr>
                                      <w:rFonts w:ascii="標楷體" w:hAnsi="標楷體" w:cs="標楷體"/>
                                      <w:b/>
                                      <w:szCs w:val="32"/>
                                    </w:rPr>
                                    <w:t xml:space="preserve"> </w:t>
                                  </w:r>
                                  <w:r w:rsidRPr="00100E48">
                                    <w:rPr>
                                      <w:rFonts w:ascii="標楷體" w:hAnsi="標楷體" w:cs="標楷體" w:hint="eastAsia"/>
                                      <w:b/>
                                      <w:szCs w:val="32"/>
                                    </w:rPr>
                                    <w:t>基隆市焚化底渣產生及再利用統計</w:t>
                                  </w:r>
                                </w:p>
                                <w:p w14:paraId="679CA83C" w14:textId="77777777" w:rsidR="005F32AC" w:rsidRPr="00100E48" w:rsidRDefault="005F32AC" w:rsidP="004071AF">
                                  <w:pPr>
                                    <w:widowControl/>
                                    <w:spacing w:line="260" w:lineRule="exact"/>
                                    <w:ind w:leftChars="-217" w:left="-87" w:hangingChars="217" w:hanging="448"/>
                                    <w:jc w:val="right"/>
                                    <w:rPr>
                                      <w:rFonts w:ascii="標楷體" w:hAnsi="標楷體"/>
                                      <w:bCs/>
                                      <w:kern w:val="0"/>
                                      <w:sz w:val="20"/>
                                    </w:rPr>
                                  </w:pPr>
                                  <w:r w:rsidRPr="00100E48">
                                    <w:rPr>
                                      <w:rFonts w:ascii="標楷體" w:hAnsi="標楷體"/>
                                      <w:bCs/>
                                      <w:kern w:val="0"/>
                                      <w:sz w:val="20"/>
                                      <w:szCs w:val="32"/>
                                    </w:rPr>
                                    <w:t>單位</w:t>
                                  </w:r>
                                  <w:r w:rsidRPr="00100E48">
                                    <w:rPr>
                                      <w:rFonts w:ascii="標楷體" w:hAnsi="標楷體" w:hint="eastAsia"/>
                                      <w:bCs/>
                                      <w:kern w:val="0"/>
                                      <w:sz w:val="20"/>
                                      <w:szCs w:val="32"/>
                                    </w:rPr>
                                    <w:t>：公噸、</w:t>
                                  </w:r>
                                  <w:r w:rsidRPr="00100E48">
                                    <w:rPr>
                                      <w:rFonts w:ascii="標楷體" w:hAnsi="標楷體" w:hint="eastAsia"/>
                                      <w:bCs/>
                                      <w:kern w:val="0"/>
                                      <w:sz w:val="20"/>
                                    </w:rPr>
                                    <w:t>％</w:t>
                                  </w:r>
                                </w:p>
                              </w:tc>
                            </w:tr>
                            <w:tr w:rsidR="00CF697C" w:rsidRPr="00100E48" w14:paraId="3A7940F8" w14:textId="77777777" w:rsidTr="00CF697C">
                              <w:trPr>
                                <w:trHeight w:val="308"/>
                                <w:jc w:val="center"/>
                              </w:trPr>
                              <w:tc>
                                <w:tcPr>
                                  <w:tcW w:w="821" w:type="pct"/>
                                  <w:vMerge w:val="restart"/>
                                  <w:tcBorders>
                                    <w:top w:val="single" w:sz="4" w:space="0" w:color="auto"/>
                                    <w:left w:val="single" w:sz="4" w:space="0" w:color="auto"/>
                                    <w:bottom w:val="single" w:sz="4" w:space="0" w:color="auto"/>
                                    <w:right w:val="single" w:sz="4" w:space="0" w:color="auto"/>
                                  </w:tcBorders>
                                  <w:shd w:val="clear" w:color="auto" w:fill="FBE4D5"/>
                                  <w:noWrap/>
                                  <w:vAlign w:val="center"/>
                                  <w:hideMark/>
                                </w:tcPr>
                                <w:p w14:paraId="0E3391C8"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年度</w:t>
                                  </w:r>
                                </w:p>
                              </w:tc>
                              <w:tc>
                                <w:tcPr>
                                  <w:tcW w:w="1151" w:type="pct"/>
                                  <w:vMerge w:val="restart"/>
                                  <w:tcBorders>
                                    <w:top w:val="single" w:sz="4" w:space="0" w:color="auto"/>
                                    <w:left w:val="single" w:sz="4" w:space="0" w:color="auto"/>
                                    <w:bottom w:val="single" w:sz="4" w:space="0" w:color="auto"/>
                                    <w:right w:val="single" w:sz="4" w:space="0" w:color="auto"/>
                                  </w:tcBorders>
                                  <w:shd w:val="clear" w:color="auto" w:fill="FBE4D5"/>
                                  <w:vAlign w:val="center"/>
                                  <w:hideMark/>
                                </w:tcPr>
                                <w:p w14:paraId="19F9E1B0" w14:textId="05FED235" w:rsidR="00406ED3"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焚</w:t>
                                  </w:r>
                                  <w:r w:rsidR="00406ED3">
                                    <w:rPr>
                                      <w:rFonts w:ascii="標楷體" w:hAnsi="標楷體" w:hint="eastAsia"/>
                                      <w:bCs/>
                                      <w:kern w:val="0"/>
                                      <w:sz w:val="20"/>
                                    </w:rPr>
                                    <w:t xml:space="preserve"> </w:t>
                                  </w:r>
                                  <w:r w:rsidR="00406ED3">
                                    <w:rPr>
                                      <w:rFonts w:ascii="標楷體" w:hAnsi="標楷體"/>
                                      <w:bCs/>
                                      <w:kern w:val="0"/>
                                      <w:sz w:val="20"/>
                                    </w:rPr>
                                    <w:t xml:space="preserve"> </w:t>
                                  </w:r>
                                  <w:r w:rsidRPr="00100E48">
                                    <w:rPr>
                                      <w:rFonts w:ascii="標楷體" w:hAnsi="標楷體" w:hint="eastAsia"/>
                                      <w:bCs/>
                                      <w:kern w:val="0"/>
                                      <w:sz w:val="20"/>
                                    </w:rPr>
                                    <w:t>化</w:t>
                                  </w:r>
                                </w:p>
                                <w:p w14:paraId="6B6C5A54" w14:textId="1617613B"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處理量</w:t>
                                  </w:r>
                                </w:p>
                              </w:tc>
                              <w:tc>
                                <w:tcPr>
                                  <w:tcW w:w="3028" w:type="pct"/>
                                  <w:gridSpan w:val="4"/>
                                  <w:tcBorders>
                                    <w:top w:val="single" w:sz="4" w:space="0" w:color="auto"/>
                                    <w:left w:val="single" w:sz="4" w:space="0" w:color="auto"/>
                                    <w:bottom w:val="single" w:sz="4" w:space="0" w:color="auto"/>
                                    <w:right w:val="single" w:sz="4" w:space="0" w:color="auto"/>
                                  </w:tcBorders>
                                  <w:shd w:val="clear" w:color="auto" w:fill="FBE4D5"/>
                                  <w:vAlign w:val="center"/>
                                  <w:hideMark/>
                                </w:tcPr>
                                <w:p w14:paraId="36D23CF5" w14:textId="16C93ABE" w:rsidR="005F32AC" w:rsidRPr="00100E48" w:rsidRDefault="005F32AC" w:rsidP="00406ED3">
                                  <w:pPr>
                                    <w:widowControl/>
                                    <w:spacing w:line="300" w:lineRule="exact"/>
                                    <w:jc w:val="center"/>
                                    <w:rPr>
                                      <w:rFonts w:ascii="標楷體" w:hAnsi="標楷體"/>
                                      <w:bCs/>
                                      <w:kern w:val="0"/>
                                      <w:sz w:val="20"/>
                                    </w:rPr>
                                  </w:pPr>
                                  <w:r w:rsidRPr="00100E48">
                                    <w:rPr>
                                      <w:rFonts w:ascii="標楷體" w:hAnsi="標楷體" w:hint="eastAsia"/>
                                      <w:bCs/>
                                      <w:kern w:val="0"/>
                                      <w:sz w:val="20"/>
                                    </w:rPr>
                                    <w:t>底</w:t>
                                  </w:r>
                                  <w:r w:rsidR="00406ED3">
                                    <w:rPr>
                                      <w:rFonts w:ascii="標楷體" w:hAnsi="標楷體" w:hint="eastAsia"/>
                                      <w:bCs/>
                                      <w:kern w:val="0"/>
                                      <w:sz w:val="20"/>
                                    </w:rPr>
                                    <w:t xml:space="preserve"> </w:t>
                                  </w:r>
                                  <w:r w:rsidR="00406ED3">
                                    <w:rPr>
                                      <w:rFonts w:ascii="標楷體" w:hAnsi="標楷體"/>
                                      <w:bCs/>
                                      <w:kern w:val="0"/>
                                      <w:sz w:val="20"/>
                                    </w:rPr>
                                    <w:t xml:space="preserve">             </w:t>
                                  </w:r>
                                  <w:r w:rsidRPr="00100E48">
                                    <w:rPr>
                                      <w:rFonts w:ascii="標楷體" w:hAnsi="標楷體" w:hint="eastAsia"/>
                                      <w:bCs/>
                                      <w:kern w:val="0"/>
                                      <w:sz w:val="20"/>
                                    </w:rPr>
                                    <w:t>渣</w:t>
                                  </w:r>
                                </w:p>
                              </w:tc>
                            </w:tr>
                            <w:tr w:rsidR="00406ED3" w:rsidRPr="00100E48" w14:paraId="7F2D5FE1" w14:textId="77777777" w:rsidTr="00CF697C">
                              <w:trPr>
                                <w:trHeight w:val="269"/>
                                <w:jc w:val="center"/>
                              </w:trPr>
                              <w:tc>
                                <w:tcPr>
                                  <w:tcW w:w="821" w:type="pct"/>
                                  <w:vMerge/>
                                  <w:tcBorders>
                                    <w:top w:val="single" w:sz="4" w:space="0" w:color="auto"/>
                                    <w:left w:val="single" w:sz="4" w:space="0" w:color="auto"/>
                                    <w:bottom w:val="single" w:sz="4" w:space="0" w:color="auto"/>
                                    <w:right w:val="single" w:sz="4" w:space="0" w:color="auto"/>
                                  </w:tcBorders>
                                  <w:shd w:val="clear" w:color="auto" w:fill="FBE4D5"/>
                                  <w:vAlign w:val="center"/>
                                  <w:hideMark/>
                                </w:tcPr>
                                <w:p w14:paraId="58BE4C40" w14:textId="77777777" w:rsidR="005F32AC" w:rsidRPr="00100E48" w:rsidRDefault="005F32AC" w:rsidP="004071AF">
                                  <w:pPr>
                                    <w:widowControl/>
                                    <w:spacing w:line="300" w:lineRule="exact"/>
                                    <w:rPr>
                                      <w:rFonts w:ascii="標楷體" w:hAnsi="標楷體"/>
                                      <w:bCs/>
                                      <w:kern w:val="0"/>
                                      <w:sz w:val="20"/>
                                    </w:rPr>
                                  </w:pPr>
                                </w:p>
                              </w:tc>
                              <w:tc>
                                <w:tcPr>
                                  <w:tcW w:w="1151" w:type="pct"/>
                                  <w:vMerge/>
                                  <w:tcBorders>
                                    <w:top w:val="single" w:sz="4" w:space="0" w:color="auto"/>
                                    <w:left w:val="single" w:sz="4" w:space="0" w:color="auto"/>
                                    <w:bottom w:val="single" w:sz="4" w:space="0" w:color="auto"/>
                                    <w:right w:val="single" w:sz="4" w:space="0" w:color="auto"/>
                                  </w:tcBorders>
                                  <w:shd w:val="clear" w:color="auto" w:fill="FBE4D5"/>
                                  <w:vAlign w:val="center"/>
                                  <w:hideMark/>
                                </w:tcPr>
                                <w:p w14:paraId="17800B25" w14:textId="77777777" w:rsidR="005F32AC" w:rsidRPr="00100E48" w:rsidRDefault="005F32AC" w:rsidP="004071AF">
                                  <w:pPr>
                                    <w:widowControl/>
                                    <w:spacing w:line="300" w:lineRule="exact"/>
                                    <w:rPr>
                                      <w:rFonts w:ascii="標楷體" w:hAnsi="標楷體"/>
                                      <w:bCs/>
                                      <w:kern w:val="0"/>
                                      <w:sz w:val="20"/>
                                    </w:rPr>
                                  </w:pPr>
                                </w:p>
                              </w:tc>
                              <w:tc>
                                <w:tcPr>
                                  <w:tcW w:w="924" w:type="pct"/>
                                  <w:tcBorders>
                                    <w:top w:val="single" w:sz="4" w:space="0" w:color="auto"/>
                                    <w:left w:val="single" w:sz="4" w:space="0" w:color="auto"/>
                                    <w:bottom w:val="single" w:sz="4" w:space="0" w:color="auto"/>
                                    <w:right w:val="single" w:sz="4" w:space="0" w:color="auto"/>
                                  </w:tcBorders>
                                  <w:shd w:val="clear" w:color="auto" w:fill="FBE4D5"/>
                                  <w:vAlign w:val="center"/>
                                  <w:hideMark/>
                                </w:tcPr>
                                <w:p w14:paraId="26384064"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產生量</w:t>
                                  </w:r>
                                </w:p>
                              </w:tc>
                              <w:tc>
                                <w:tcPr>
                                  <w:tcW w:w="924" w:type="pct"/>
                                  <w:tcBorders>
                                    <w:top w:val="single" w:sz="4" w:space="0" w:color="auto"/>
                                    <w:left w:val="single" w:sz="4" w:space="0" w:color="auto"/>
                                    <w:bottom w:val="single" w:sz="4" w:space="0" w:color="auto"/>
                                    <w:right w:val="single" w:sz="4" w:space="0" w:color="auto"/>
                                  </w:tcBorders>
                                  <w:shd w:val="clear" w:color="auto" w:fill="FBE4D5"/>
                                  <w:vAlign w:val="center"/>
                                  <w:hideMark/>
                                </w:tcPr>
                                <w:p w14:paraId="570B0DC6"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產生率</w:t>
                                  </w:r>
                                </w:p>
                              </w:tc>
                              <w:tc>
                                <w:tcPr>
                                  <w:tcW w:w="1180" w:type="pct"/>
                                  <w:gridSpan w:val="2"/>
                                  <w:tcBorders>
                                    <w:top w:val="single" w:sz="4" w:space="0" w:color="auto"/>
                                    <w:left w:val="single" w:sz="4" w:space="0" w:color="auto"/>
                                    <w:bottom w:val="single" w:sz="4" w:space="0" w:color="auto"/>
                                    <w:right w:val="single" w:sz="4" w:space="0" w:color="auto"/>
                                  </w:tcBorders>
                                  <w:shd w:val="clear" w:color="auto" w:fill="FBE4D5"/>
                                  <w:vAlign w:val="center"/>
                                  <w:hideMark/>
                                </w:tcPr>
                                <w:p w14:paraId="5E1C4FC7"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再利用</w:t>
                                  </w:r>
                                  <w:r>
                                    <w:rPr>
                                      <w:rFonts w:ascii="標楷體" w:hAnsi="標楷體" w:hint="eastAsia"/>
                                      <w:bCs/>
                                      <w:kern w:val="0"/>
                                      <w:sz w:val="20"/>
                                    </w:rPr>
                                    <w:t>量</w:t>
                                  </w:r>
                                </w:p>
                              </w:tc>
                            </w:tr>
                            <w:tr w:rsidR="00CF697C" w:rsidRPr="00100E48" w14:paraId="7C41D588"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tcPr>
                                <w:p w14:paraId="3F3073ED" w14:textId="28B6B1A1" w:rsidR="00CF697C" w:rsidRPr="00100E48" w:rsidRDefault="00CF697C" w:rsidP="00CF697C">
                                  <w:pPr>
                                    <w:widowControl/>
                                    <w:spacing w:line="300" w:lineRule="exact"/>
                                    <w:jc w:val="center"/>
                                    <w:rPr>
                                      <w:rFonts w:ascii="標楷體" w:hAnsi="標楷體"/>
                                      <w:kern w:val="0"/>
                                      <w:sz w:val="20"/>
                                    </w:rPr>
                                  </w:pPr>
                                  <w:r>
                                    <w:rPr>
                                      <w:rFonts w:ascii="標楷體" w:hAnsi="標楷體" w:hint="eastAsia"/>
                                      <w:b/>
                                      <w:bCs/>
                                      <w:kern w:val="0"/>
                                      <w:sz w:val="20"/>
                                    </w:rPr>
                                    <w:t>年</w:t>
                                  </w:r>
                                  <w:r w:rsidRPr="006048A4">
                                    <w:rPr>
                                      <w:rFonts w:ascii="標楷體" w:hAnsi="標楷體" w:hint="eastAsia"/>
                                      <w:b/>
                                      <w:bCs/>
                                      <w:kern w:val="0"/>
                                      <w:sz w:val="20"/>
                                    </w:rPr>
                                    <w:t>平均</w:t>
                                  </w:r>
                                </w:p>
                              </w:tc>
                              <w:tc>
                                <w:tcPr>
                                  <w:tcW w:w="1151" w:type="pct"/>
                                  <w:tcBorders>
                                    <w:top w:val="single" w:sz="4" w:space="0" w:color="auto"/>
                                    <w:left w:val="single" w:sz="4" w:space="0" w:color="auto"/>
                                    <w:bottom w:val="single" w:sz="4" w:space="0" w:color="auto"/>
                                    <w:right w:val="single" w:sz="4" w:space="0" w:color="auto"/>
                                  </w:tcBorders>
                                  <w:noWrap/>
                                  <w:vAlign w:val="center"/>
                                </w:tcPr>
                                <w:p w14:paraId="40DC1E6B" w14:textId="03C93E7D"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190,442</w:t>
                                  </w:r>
                                </w:p>
                              </w:tc>
                              <w:tc>
                                <w:tcPr>
                                  <w:tcW w:w="924" w:type="pct"/>
                                  <w:tcBorders>
                                    <w:top w:val="single" w:sz="4" w:space="0" w:color="auto"/>
                                    <w:left w:val="single" w:sz="4" w:space="0" w:color="auto"/>
                                    <w:bottom w:val="single" w:sz="4" w:space="0" w:color="auto"/>
                                    <w:right w:val="single" w:sz="4" w:space="0" w:color="auto"/>
                                  </w:tcBorders>
                                  <w:noWrap/>
                                  <w:vAlign w:val="center"/>
                                </w:tcPr>
                                <w:p w14:paraId="5787C81C" w14:textId="5A6F0272"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23,803</w:t>
                                  </w:r>
                                </w:p>
                              </w:tc>
                              <w:tc>
                                <w:tcPr>
                                  <w:tcW w:w="924" w:type="pct"/>
                                  <w:tcBorders>
                                    <w:top w:val="single" w:sz="4" w:space="0" w:color="auto"/>
                                    <w:left w:val="single" w:sz="4" w:space="0" w:color="auto"/>
                                    <w:bottom w:val="single" w:sz="4" w:space="0" w:color="auto"/>
                                    <w:right w:val="single" w:sz="4" w:space="0" w:color="auto"/>
                                  </w:tcBorders>
                                  <w:noWrap/>
                                  <w:vAlign w:val="center"/>
                                </w:tcPr>
                                <w:p w14:paraId="0F14C0D4" w14:textId="6FBDC2BA"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12.51</w:t>
                                  </w:r>
                                </w:p>
                              </w:tc>
                              <w:tc>
                                <w:tcPr>
                                  <w:tcW w:w="1180" w:type="pct"/>
                                  <w:gridSpan w:val="2"/>
                                  <w:tcBorders>
                                    <w:top w:val="single" w:sz="4" w:space="0" w:color="auto"/>
                                    <w:left w:val="single" w:sz="4" w:space="0" w:color="auto"/>
                                    <w:bottom w:val="single" w:sz="4" w:space="0" w:color="auto"/>
                                    <w:right w:val="single" w:sz="4" w:space="0" w:color="auto"/>
                                  </w:tcBorders>
                                  <w:vAlign w:val="center"/>
                                </w:tcPr>
                                <w:p w14:paraId="2A3632A6" w14:textId="5DE44850"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20,646</w:t>
                                  </w:r>
                                </w:p>
                              </w:tc>
                            </w:tr>
                            <w:tr w:rsidR="00CF697C" w:rsidRPr="00100E48" w14:paraId="4806741C"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AC42BBC"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106</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22CE7B7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188,778</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6663C94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24,135</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D2E1126"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12.79</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0B549C8D"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24,135</w:t>
                                  </w:r>
                                </w:p>
                              </w:tc>
                            </w:tr>
                            <w:tr w:rsidR="00CF697C" w:rsidRPr="00100E48" w14:paraId="3867EFC7"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3AA13A6D"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107</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564B42C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193,229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204DF50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23,519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69BE0FD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12.17</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3B72A67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23,519</w:t>
                                  </w:r>
                                </w:p>
                              </w:tc>
                            </w:tr>
                            <w:tr w:rsidR="00CF697C" w:rsidRPr="00100E48" w14:paraId="5CBAB3E2"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6667E03"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108</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24FCEEF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191,487</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6684436"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23,421</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390D943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12.23</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58FC28EB"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23,421</w:t>
                                  </w:r>
                                </w:p>
                              </w:tc>
                            </w:tr>
                            <w:tr w:rsidR="00CF697C" w:rsidRPr="00100E48" w14:paraId="3FAB03CF"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193D041"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109</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1EA8F75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189,394</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5325F1D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24,749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71BBA8A5"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13.07</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4741BAE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24,749</w:t>
                                  </w:r>
                                </w:p>
                              </w:tc>
                            </w:tr>
                            <w:tr w:rsidR="00CF697C" w:rsidRPr="00100E48" w14:paraId="01F78037"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1EBDED46"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110</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77445E6F"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189,322</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4E7B785"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23,192</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8783213"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12.30</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5625C4B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7,408</w:t>
                                  </w:r>
                                </w:p>
                              </w:tc>
                            </w:tr>
                            <w:tr w:rsidR="00CF697C" w:rsidRPr="00100E48" w14:paraId="5CA32F02" w14:textId="77777777" w:rsidTr="00CF697C">
                              <w:trPr>
                                <w:gridAfter w:val="1"/>
                                <w:wAfter w:w="61" w:type="pct"/>
                                <w:trHeight w:val="283"/>
                                <w:jc w:val="center"/>
                              </w:trPr>
                              <w:tc>
                                <w:tcPr>
                                  <w:tcW w:w="4939" w:type="pct"/>
                                  <w:gridSpan w:val="5"/>
                                  <w:tcBorders>
                                    <w:top w:val="single" w:sz="4" w:space="0" w:color="auto"/>
                                    <w:left w:val="nil"/>
                                    <w:bottom w:val="nil"/>
                                    <w:right w:val="nil"/>
                                  </w:tcBorders>
                                  <w:noWrap/>
                                  <w:vAlign w:val="center"/>
                                </w:tcPr>
                                <w:p w14:paraId="3491E8F8" w14:textId="77777777" w:rsidR="00CF697C" w:rsidRPr="00100E48" w:rsidRDefault="00CF697C" w:rsidP="00CF697C">
                                  <w:pPr>
                                    <w:spacing w:line="240" w:lineRule="exact"/>
                                    <w:ind w:leftChars="-9" w:left="933" w:hangingChars="512" w:hanging="955"/>
                                    <w:rPr>
                                      <w:rFonts w:ascii="標楷體" w:hAnsi="標楷體"/>
                                      <w:sz w:val="20"/>
                                    </w:rPr>
                                  </w:pPr>
                                  <w:r w:rsidRPr="00100E48">
                                    <w:rPr>
                                      <w:rFonts w:ascii="標楷體" w:hAnsi="標楷體" w:hint="eastAsia"/>
                                      <w:kern w:val="20"/>
                                      <w:sz w:val="18"/>
                                      <w:szCs w:val="18"/>
                                    </w:rPr>
                                    <w:t>資料來源：</w:t>
                                  </w:r>
                                  <w:r w:rsidRPr="00100E48">
                                    <w:rPr>
                                      <w:rFonts w:ascii="標楷體" w:hAnsi="標楷體" w:hint="eastAsia"/>
                                      <w:kern w:val="0"/>
                                      <w:sz w:val="18"/>
                                      <w:szCs w:val="18"/>
                                    </w:rPr>
                                    <w:t>整理自基隆市環</w:t>
                                  </w:r>
                                  <w:r>
                                    <w:rPr>
                                      <w:rFonts w:ascii="標楷體" w:hAnsi="標楷體" w:hint="eastAsia"/>
                                      <w:kern w:val="0"/>
                                      <w:sz w:val="18"/>
                                      <w:szCs w:val="18"/>
                                    </w:rPr>
                                    <w:t>境</w:t>
                                  </w:r>
                                  <w:r w:rsidRPr="00100E48">
                                    <w:rPr>
                                      <w:rFonts w:ascii="標楷體" w:hAnsi="標楷體" w:hint="eastAsia"/>
                                      <w:kern w:val="0"/>
                                      <w:sz w:val="18"/>
                                      <w:szCs w:val="18"/>
                                    </w:rPr>
                                    <w:t>保</w:t>
                                  </w:r>
                                  <w:r>
                                    <w:rPr>
                                      <w:rFonts w:ascii="標楷體" w:hAnsi="標楷體" w:hint="eastAsia"/>
                                      <w:kern w:val="0"/>
                                      <w:sz w:val="18"/>
                                      <w:szCs w:val="18"/>
                                    </w:rPr>
                                    <w:t>護</w:t>
                                  </w:r>
                                  <w:r w:rsidRPr="00100E48">
                                    <w:rPr>
                                      <w:rFonts w:ascii="標楷體" w:hAnsi="標楷體" w:hint="eastAsia"/>
                                      <w:kern w:val="0"/>
                                      <w:sz w:val="18"/>
                                      <w:szCs w:val="18"/>
                                    </w:rPr>
                                    <w:t>局提供資料</w:t>
                                  </w:r>
                                  <w:r w:rsidRPr="00100E48">
                                    <w:rPr>
                                      <w:rFonts w:ascii="標楷體" w:hAnsi="標楷體" w:hint="eastAsia"/>
                                      <w:kern w:val="20"/>
                                      <w:sz w:val="18"/>
                                      <w:szCs w:val="18"/>
                                    </w:rPr>
                                    <w:t>。</w:t>
                                  </w:r>
                                </w:p>
                              </w:tc>
                            </w:tr>
                          </w:tbl>
                          <w:p w14:paraId="7B4F536A" w14:textId="77777777" w:rsidR="005F32AC" w:rsidRPr="00100E48" w:rsidRDefault="005F32AC" w:rsidP="004071A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B1534" id="_x0000_s1064" type="#_x0000_t202" style="position:absolute;left:0;text-align:left;margin-left:243.75pt;margin-top:81.5pt;width:261.3pt;height:188.6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" stroked="f">
                <v:textbox>
                  <w:txbxContent>
                    <w:tbl>
                      <w:tblPr>
                        <w:tblW w:w="4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79"/>
                        <w:gridCol w:w="1093"/>
                        <w:gridCol w:w="877"/>
                        <w:gridCol w:w="877"/>
                        <w:gridCol w:w="1062"/>
                        <w:gridCol w:w="58"/>
                      </w:tblGrid>
                      <w:tr w:rsidR="005F32AC" w:rsidRPr="00100E48" w14:paraId="7FEEFB81" w14:textId="77777777" w:rsidTr="00CF697C">
                        <w:trPr>
                          <w:gridAfter w:val="1"/>
                          <w:wAfter w:w="61" w:type="pct"/>
                          <w:trHeight w:val="454"/>
                          <w:jc w:val="center"/>
                        </w:trPr>
                        <w:tc>
                          <w:tcPr>
                            <w:tcW w:w="4939" w:type="pct"/>
                            <w:gridSpan w:val="5"/>
                            <w:tcBorders>
                              <w:top w:val="nil"/>
                              <w:left w:val="nil"/>
                              <w:bottom w:val="single" w:sz="4" w:space="0" w:color="auto"/>
                              <w:right w:val="nil"/>
                            </w:tcBorders>
                            <w:shd w:val="clear" w:color="auto" w:fill="FFFFFF"/>
                            <w:noWrap/>
                            <w:vAlign w:val="center"/>
                          </w:tcPr>
                          <w:p w14:paraId="226068AE" w14:textId="77777777" w:rsidR="005F32AC" w:rsidRPr="00100E48" w:rsidRDefault="005F32AC" w:rsidP="004071AF">
                            <w:pPr>
                              <w:widowControl/>
                              <w:spacing w:line="340" w:lineRule="exact"/>
                              <w:ind w:leftChars="-13" w:left="-2" w:hangingChars="12" w:hanging="30"/>
                              <w:jc w:val="center"/>
                              <w:rPr>
                                <w:rFonts w:ascii="標楷體" w:hAnsi="標楷體" w:cs="標楷體"/>
                                <w:b/>
                                <w:szCs w:val="32"/>
                              </w:rPr>
                            </w:pPr>
                            <w:r w:rsidRPr="00100E48">
                              <w:rPr>
                                <w:rFonts w:ascii="標楷體" w:hAnsi="標楷體" w:cs="標楷體" w:hint="eastAsia"/>
                                <w:b/>
                                <w:szCs w:val="32"/>
                              </w:rPr>
                              <w:t>表</w:t>
                            </w:r>
                            <w:r>
                              <w:rPr>
                                <w:rFonts w:ascii="標楷體" w:hAnsi="標楷體" w:cs="標楷體"/>
                                <w:b/>
                                <w:szCs w:val="32"/>
                              </w:rPr>
                              <w:t>3</w:t>
                            </w:r>
                            <w:r w:rsidRPr="00100E48">
                              <w:rPr>
                                <w:rFonts w:ascii="標楷體" w:hAnsi="標楷體" w:cs="標楷體"/>
                                <w:b/>
                                <w:szCs w:val="32"/>
                              </w:rPr>
                              <w:t xml:space="preserve"> </w:t>
                            </w:r>
                            <w:r w:rsidRPr="00100E48">
                              <w:rPr>
                                <w:rFonts w:ascii="標楷體" w:hAnsi="標楷體" w:cs="標楷體" w:hint="eastAsia"/>
                                <w:b/>
                                <w:szCs w:val="32"/>
                              </w:rPr>
                              <w:t>基隆市焚化底渣產生及再利用統計</w:t>
                            </w:r>
                          </w:p>
                          <w:p w14:paraId="679CA83C" w14:textId="77777777" w:rsidR="005F32AC" w:rsidRPr="00100E48" w:rsidRDefault="005F32AC" w:rsidP="004071AF">
                            <w:pPr>
                              <w:widowControl/>
                              <w:spacing w:line="260" w:lineRule="exact"/>
                              <w:ind w:leftChars="-217" w:left="-87" w:hangingChars="217" w:hanging="448"/>
                              <w:jc w:val="right"/>
                              <w:rPr>
                                <w:rFonts w:ascii="標楷體" w:hAnsi="標楷體"/>
                                <w:bCs/>
                                <w:kern w:val="0"/>
                                <w:sz w:val="20"/>
                              </w:rPr>
                            </w:pPr>
                            <w:r w:rsidRPr="00100E48">
                              <w:rPr>
                                <w:rFonts w:ascii="標楷體" w:hAnsi="標楷體"/>
                                <w:bCs/>
                                <w:kern w:val="0"/>
                                <w:sz w:val="20"/>
                                <w:szCs w:val="32"/>
                              </w:rPr>
                              <w:t>單位</w:t>
                            </w:r>
                            <w:r w:rsidRPr="00100E48">
                              <w:rPr>
                                <w:rFonts w:ascii="標楷體" w:hAnsi="標楷體" w:hint="eastAsia"/>
                                <w:bCs/>
                                <w:kern w:val="0"/>
                                <w:sz w:val="20"/>
                                <w:szCs w:val="32"/>
                              </w:rPr>
                              <w:t>：公噸、</w:t>
                            </w:r>
                            <w:r w:rsidRPr="00100E48">
                              <w:rPr>
                                <w:rFonts w:ascii="標楷體" w:hAnsi="標楷體" w:hint="eastAsia"/>
                                <w:bCs/>
                                <w:kern w:val="0"/>
                                <w:sz w:val="20"/>
                              </w:rPr>
                              <w:t>％</w:t>
                            </w:r>
                          </w:p>
                        </w:tc>
                      </w:tr>
                      <w:tr w:rsidR="00CF697C" w:rsidRPr="00100E48" w14:paraId="3A7940F8" w14:textId="77777777" w:rsidTr="00CF697C">
                        <w:trPr>
                          <w:trHeight w:val="308"/>
                          <w:jc w:val="center"/>
                        </w:trPr>
                        <w:tc>
                          <w:tcPr>
                            <w:tcW w:w="821" w:type="pct"/>
                            <w:vMerge w:val="restart"/>
                            <w:tcBorders>
                              <w:top w:val="single" w:sz="4" w:space="0" w:color="auto"/>
                              <w:left w:val="single" w:sz="4" w:space="0" w:color="auto"/>
                              <w:bottom w:val="single" w:sz="4" w:space="0" w:color="auto"/>
                              <w:right w:val="single" w:sz="4" w:space="0" w:color="auto"/>
                            </w:tcBorders>
                            <w:shd w:val="clear" w:color="auto" w:fill="FBE4D5"/>
                            <w:noWrap/>
                            <w:vAlign w:val="center"/>
                            <w:hideMark/>
                          </w:tcPr>
                          <w:p w14:paraId="0E3391C8"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年度</w:t>
                            </w:r>
                          </w:p>
                        </w:tc>
                        <w:tc>
                          <w:tcPr>
                            <w:tcW w:w="1151" w:type="pct"/>
                            <w:vMerge w:val="restart"/>
                            <w:tcBorders>
                              <w:top w:val="single" w:sz="4" w:space="0" w:color="auto"/>
                              <w:left w:val="single" w:sz="4" w:space="0" w:color="auto"/>
                              <w:bottom w:val="single" w:sz="4" w:space="0" w:color="auto"/>
                              <w:right w:val="single" w:sz="4" w:space="0" w:color="auto"/>
                            </w:tcBorders>
                            <w:shd w:val="clear" w:color="auto" w:fill="FBE4D5"/>
                            <w:vAlign w:val="center"/>
                            <w:hideMark/>
                          </w:tcPr>
                          <w:p w14:paraId="19F9E1B0" w14:textId="05FED235" w:rsidR="00406ED3"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焚</w:t>
                            </w:r>
                            <w:r w:rsidR="00406ED3">
                              <w:rPr>
                                <w:rFonts w:ascii="標楷體" w:hAnsi="標楷體" w:hint="eastAsia"/>
                                <w:bCs/>
                                <w:kern w:val="0"/>
                                <w:sz w:val="20"/>
                              </w:rPr>
                              <w:t xml:space="preserve"> </w:t>
                            </w:r>
                            <w:r w:rsidR="00406ED3">
                              <w:rPr>
                                <w:rFonts w:ascii="標楷體" w:hAnsi="標楷體"/>
                                <w:bCs/>
                                <w:kern w:val="0"/>
                                <w:sz w:val="20"/>
                              </w:rPr>
                              <w:t xml:space="preserve"> </w:t>
                            </w:r>
                            <w:r w:rsidRPr="00100E48">
                              <w:rPr>
                                <w:rFonts w:ascii="標楷體" w:hAnsi="標楷體" w:hint="eastAsia"/>
                                <w:bCs/>
                                <w:kern w:val="0"/>
                                <w:sz w:val="20"/>
                              </w:rPr>
                              <w:t>化</w:t>
                            </w:r>
                          </w:p>
                          <w:p w14:paraId="6B6C5A54" w14:textId="1617613B"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處理量</w:t>
                            </w:r>
                          </w:p>
                        </w:tc>
                        <w:tc>
                          <w:tcPr>
                            <w:tcW w:w="3028" w:type="pct"/>
                            <w:gridSpan w:val="4"/>
                            <w:tcBorders>
                              <w:top w:val="single" w:sz="4" w:space="0" w:color="auto"/>
                              <w:left w:val="single" w:sz="4" w:space="0" w:color="auto"/>
                              <w:bottom w:val="single" w:sz="4" w:space="0" w:color="auto"/>
                              <w:right w:val="single" w:sz="4" w:space="0" w:color="auto"/>
                            </w:tcBorders>
                            <w:shd w:val="clear" w:color="auto" w:fill="FBE4D5"/>
                            <w:vAlign w:val="center"/>
                            <w:hideMark/>
                          </w:tcPr>
                          <w:p w14:paraId="36D23CF5" w14:textId="16C93ABE" w:rsidR="005F32AC" w:rsidRPr="00100E48" w:rsidRDefault="005F32AC" w:rsidP="00406ED3">
                            <w:pPr>
                              <w:widowControl/>
                              <w:spacing w:line="300" w:lineRule="exact"/>
                              <w:jc w:val="center"/>
                              <w:rPr>
                                <w:rFonts w:ascii="標楷體" w:hAnsi="標楷體"/>
                                <w:bCs/>
                                <w:kern w:val="0"/>
                                <w:sz w:val="20"/>
                              </w:rPr>
                            </w:pPr>
                            <w:r w:rsidRPr="00100E48">
                              <w:rPr>
                                <w:rFonts w:ascii="標楷體" w:hAnsi="標楷體" w:hint="eastAsia"/>
                                <w:bCs/>
                                <w:kern w:val="0"/>
                                <w:sz w:val="20"/>
                              </w:rPr>
                              <w:t>底</w:t>
                            </w:r>
                            <w:r w:rsidR="00406ED3">
                              <w:rPr>
                                <w:rFonts w:ascii="標楷體" w:hAnsi="標楷體" w:hint="eastAsia"/>
                                <w:bCs/>
                                <w:kern w:val="0"/>
                                <w:sz w:val="20"/>
                              </w:rPr>
                              <w:t xml:space="preserve"> </w:t>
                            </w:r>
                            <w:r w:rsidR="00406ED3">
                              <w:rPr>
                                <w:rFonts w:ascii="標楷體" w:hAnsi="標楷體"/>
                                <w:bCs/>
                                <w:kern w:val="0"/>
                                <w:sz w:val="20"/>
                              </w:rPr>
                              <w:t xml:space="preserve">             </w:t>
                            </w:r>
                            <w:r w:rsidRPr="00100E48">
                              <w:rPr>
                                <w:rFonts w:ascii="標楷體" w:hAnsi="標楷體" w:hint="eastAsia"/>
                                <w:bCs/>
                                <w:kern w:val="0"/>
                                <w:sz w:val="20"/>
                              </w:rPr>
                              <w:t>渣</w:t>
                            </w:r>
                          </w:p>
                        </w:tc>
                      </w:tr>
                      <w:tr w:rsidR="00406ED3" w:rsidRPr="00100E48" w14:paraId="7F2D5FE1" w14:textId="77777777" w:rsidTr="00CF697C">
                        <w:trPr>
                          <w:trHeight w:val="269"/>
                          <w:jc w:val="center"/>
                        </w:trPr>
                        <w:tc>
                          <w:tcPr>
                            <w:tcW w:w="821" w:type="pct"/>
                            <w:vMerge/>
                            <w:tcBorders>
                              <w:top w:val="single" w:sz="4" w:space="0" w:color="auto"/>
                              <w:left w:val="single" w:sz="4" w:space="0" w:color="auto"/>
                              <w:bottom w:val="single" w:sz="4" w:space="0" w:color="auto"/>
                              <w:right w:val="single" w:sz="4" w:space="0" w:color="auto"/>
                            </w:tcBorders>
                            <w:shd w:val="clear" w:color="auto" w:fill="FBE4D5"/>
                            <w:vAlign w:val="center"/>
                            <w:hideMark/>
                          </w:tcPr>
                          <w:p w14:paraId="58BE4C40" w14:textId="77777777" w:rsidR="005F32AC" w:rsidRPr="00100E48" w:rsidRDefault="005F32AC" w:rsidP="004071AF">
                            <w:pPr>
                              <w:widowControl/>
                              <w:spacing w:line="300" w:lineRule="exact"/>
                              <w:rPr>
                                <w:rFonts w:ascii="標楷體" w:hAnsi="標楷體"/>
                                <w:bCs/>
                                <w:kern w:val="0"/>
                                <w:sz w:val="20"/>
                              </w:rPr>
                            </w:pPr>
                          </w:p>
                        </w:tc>
                        <w:tc>
                          <w:tcPr>
                            <w:tcW w:w="1151" w:type="pct"/>
                            <w:vMerge/>
                            <w:tcBorders>
                              <w:top w:val="single" w:sz="4" w:space="0" w:color="auto"/>
                              <w:left w:val="single" w:sz="4" w:space="0" w:color="auto"/>
                              <w:bottom w:val="single" w:sz="4" w:space="0" w:color="auto"/>
                              <w:right w:val="single" w:sz="4" w:space="0" w:color="auto"/>
                            </w:tcBorders>
                            <w:shd w:val="clear" w:color="auto" w:fill="FBE4D5"/>
                            <w:vAlign w:val="center"/>
                            <w:hideMark/>
                          </w:tcPr>
                          <w:p w14:paraId="17800B25" w14:textId="77777777" w:rsidR="005F32AC" w:rsidRPr="00100E48" w:rsidRDefault="005F32AC" w:rsidP="004071AF">
                            <w:pPr>
                              <w:widowControl/>
                              <w:spacing w:line="300" w:lineRule="exact"/>
                              <w:rPr>
                                <w:rFonts w:ascii="標楷體" w:hAnsi="標楷體"/>
                                <w:bCs/>
                                <w:kern w:val="0"/>
                                <w:sz w:val="20"/>
                              </w:rPr>
                            </w:pPr>
                          </w:p>
                        </w:tc>
                        <w:tc>
                          <w:tcPr>
                            <w:tcW w:w="924" w:type="pct"/>
                            <w:tcBorders>
                              <w:top w:val="single" w:sz="4" w:space="0" w:color="auto"/>
                              <w:left w:val="single" w:sz="4" w:space="0" w:color="auto"/>
                              <w:bottom w:val="single" w:sz="4" w:space="0" w:color="auto"/>
                              <w:right w:val="single" w:sz="4" w:space="0" w:color="auto"/>
                            </w:tcBorders>
                            <w:shd w:val="clear" w:color="auto" w:fill="FBE4D5"/>
                            <w:vAlign w:val="center"/>
                            <w:hideMark/>
                          </w:tcPr>
                          <w:p w14:paraId="26384064"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產生量</w:t>
                            </w:r>
                          </w:p>
                        </w:tc>
                        <w:tc>
                          <w:tcPr>
                            <w:tcW w:w="924" w:type="pct"/>
                            <w:tcBorders>
                              <w:top w:val="single" w:sz="4" w:space="0" w:color="auto"/>
                              <w:left w:val="single" w:sz="4" w:space="0" w:color="auto"/>
                              <w:bottom w:val="single" w:sz="4" w:space="0" w:color="auto"/>
                              <w:right w:val="single" w:sz="4" w:space="0" w:color="auto"/>
                            </w:tcBorders>
                            <w:shd w:val="clear" w:color="auto" w:fill="FBE4D5"/>
                            <w:vAlign w:val="center"/>
                            <w:hideMark/>
                          </w:tcPr>
                          <w:p w14:paraId="570B0DC6"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產生率</w:t>
                            </w:r>
                          </w:p>
                        </w:tc>
                        <w:tc>
                          <w:tcPr>
                            <w:tcW w:w="1180" w:type="pct"/>
                            <w:gridSpan w:val="2"/>
                            <w:tcBorders>
                              <w:top w:val="single" w:sz="4" w:space="0" w:color="auto"/>
                              <w:left w:val="single" w:sz="4" w:space="0" w:color="auto"/>
                              <w:bottom w:val="single" w:sz="4" w:space="0" w:color="auto"/>
                              <w:right w:val="single" w:sz="4" w:space="0" w:color="auto"/>
                            </w:tcBorders>
                            <w:shd w:val="clear" w:color="auto" w:fill="FBE4D5"/>
                            <w:vAlign w:val="center"/>
                            <w:hideMark/>
                          </w:tcPr>
                          <w:p w14:paraId="5E1C4FC7" w14:textId="77777777" w:rsidR="005F32AC" w:rsidRPr="00100E48" w:rsidRDefault="005F32AC" w:rsidP="004071AF">
                            <w:pPr>
                              <w:widowControl/>
                              <w:spacing w:line="300" w:lineRule="exact"/>
                              <w:jc w:val="center"/>
                              <w:rPr>
                                <w:rFonts w:ascii="標楷體" w:hAnsi="標楷體"/>
                                <w:bCs/>
                                <w:kern w:val="0"/>
                                <w:sz w:val="20"/>
                              </w:rPr>
                            </w:pPr>
                            <w:r w:rsidRPr="00100E48">
                              <w:rPr>
                                <w:rFonts w:ascii="標楷體" w:hAnsi="標楷體" w:hint="eastAsia"/>
                                <w:bCs/>
                                <w:kern w:val="0"/>
                                <w:sz w:val="20"/>
                              </w:rPr>
                              <w:t>再利用</w:t>
                            </w:r>
                            <w:r>
                              <w:rPr>
                                <w:rFonts w:ascii="標楷體" w:hAnsi="標楷體" w:hint="eastAsia"/>
                                <w:bCs/>
                                <w:kern w:val="0"/>
                                <w:sz w:val="20"/>
                              </w:rPr>
                              <w:t>量</w:t>
                            </w:r>
                          </w:p>
                        </w:tc>
                      </w:tr>
                      <w:tr w:rsidR="00CF697C" w:rsidRPr="00100E48" w14:paraId="7C41D588"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tcPr>
                          <w:p w14:paraId="3F3073ED" w14:textId="28B6B1A1" w:rsidR="00CF697C" w:rsidRPr="00100E48" w:rsidRDefault="00CF697C" w:rsidP="00CF697C">
                            <w:pPr>
                              <w:widowControl/>
                              <w:spacing w:line="300" w:lineRule="exact"/>
                              <w:jc w:val="center"/>
                              <w:rPr>
                                <w:rFonts w:ascii="標楷體" w:hAnsi="標楷體"/>
                                <w:kern w:val="0"/>
                                <w:sz w:val="20"/>
                              </w:rPr>
                            </w:pPr>
                            <w:r>
                              <w:rPr>
                                <w:rFonts w:ascii="標楷體" w:hAnsi="標楷體" w:hint="eastAsia"/>
                                <w:b/>
                                <w:bCs/>
                                <w:kern w:val="0"/>
                                <w:sz w:val="20"/>
                              </w:rPr>
                              <w:t>年</w:t>
                            </w:r>
                            <w:r w:rsidRPr="006048A4">
                              <w:rPr>
                                <w:rFonts w:ascii="標楷體" w:hAnsi="標楷體" w:hint="eastAsia"/>
                                <w:b/>
                                <w:bCs/>
                                <w:kern w:val="0"/>
                                <w:sz w:val="20"/>
                              </w:rPr>
                              <w:t>平均</w:t>
                            </w:r>
                          </w:p>
                        </w:tc>
                        <w:tc>
                          <w:tcPr>
                            <w:tcW w:w="1151" w:type="pct"/>
                            <w:tcBorders>
                              <w:top w:val="single" w:sz="4" w:space="0" w:color="auto"/>
                              <w:left w:val="single" w:sz="4" w:space="0" w:color="auto"/>
                              <w:bottom w:val="single" w:sz="4" w:space="0" w:color="auto"/>
                              <w:right w:val="single" w:sz="4" w:space="0" w:color="auto"/>
                            </w:tcBorders>
                            <w:noWrap/>
                            <w:vAlign w:val="center"/>
                          </w:tcPr>
                          <w:p w14:paraId="40DC1E6B" w14:textId="03C93E7D"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190,442</w:t>
                            </w:r>
                          </w:p>
                        </w:tc>
                        <w:tc>
                          <w:tcPr>
                            <w:tcW w:w="924" w:type="pct"/>
                            <w:tcBorders>
                              <w:top w:val="single" w:sz="4" w:space="0" w:color="auto"/>
                              <w:left w:val="single" w:sz="4" w:space="0" w:color="auto"/>
                              <w:bottom w:val="single" w:sz="4" w:space="0" w:color="auto"/>
                              <w:right w:val="single" w:sz="4" w:space="0" w:color="auto"/>
                            </w:tcBorders>
                            <w:noWrap/>
                            <w:vAlign w:val="center"/>
                          </w:tcPr>
                          <w:p w14:paraId="5787C81C" w14:textId="5A6F0272"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23,803</w:t>
                            </w:r>
                          </w:p>
                        </w:tc>
                        <w:tc>
                          <w:tcPr>
                            <w:tcW w:w="924" w:type="pct"/>
                            <w:tcBorders>
                              <w:top w:val="single" w:sz="4" w:space="0" w:color="auto"/>
                              <w:left w:val="single" w:sz="4" w:space="0" w:color="auto"/>
                              <w:bottom w:val="single" w:sz="4" w:space="0" w:color="auto"/>
                              <w:right w:val="single" w:sz="4" w:space="0" w:color="auto"/>
                            </w:tcBorders>
                            <w:noWrap/>
                            <w:vAlign w:val="center"/>
                          </w:tcPr>
                          <w:p w14:paraId="0F14C0D4" w14:textId="6FBDC2BA"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12.51</w:t>
                            </w:r>
                          </w:p>
                        </w:tc>
                        <w:tc>
                          <w:tcPr>
                            <w:tcW w:w="1180" w:type="pct"/>
                            <w:gridSpan w:val="2"/>
                            <w:tcBorders>
                              <w:top w:val="single" w:sz="4" w:space="0" w:color="auto"/>
                              <w:left w:val="single" w:sz="4" w:space="0" w:color="auto"/>
                              <w:bottom w:val="single" w:sz="4" w:space="0" w:color="auto"/>
                              <w:right w:val="single" w:sz="4" w:space="0" w:color="auto"/>
                            </w:tcBorders>
                            <w:vAlign w:val="center"/>
                          </w:tcPr>
                          <w:p w14:paraId="2A3632A6" w14:textId="5DE44850" w:rsidR="00CF697C" w:rsidRPr="00100E48" w:rsidRDefault="00CF697C" w:rsidP="00CF697C">
                            <w:pPr>
                              <w:widowControl/>
                              <w:spacing w:line="300" w:lineRule="exact"/>
                              <w:jc w:val="right"/>
                              <w:rPr>
                                <w:rFonts w:ascii="標楷體" w:hAnsi="標楷體"/>
                                <w:kern w:val="0"/>
                                <w:sz w:val="20"/>
                              </w:rPr>
                            </w:pPr>
                            <w:r w:rsidRPr="006048A4">
                              <w:rPr>
                                <w:rFonts w:ascii="標楷體" w:hAnsi="標楷體" w:hint="eastAsia"/>
                                <w:b/>
                                <w:bCs/>
                                <w:sz w:val="20"/>
                              </w:rPr>
                              <w:t>20,646</w:t>
                            </w:r>
                          </w:p>
                        </w:tc>
                      </w:tr>
                      <w:tr w:rsidR="00CF697C" w:rsidRPr="00100E48" w14:paraId="4806741C"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AC42BBC"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106</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22CE7B7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188,778</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6663C94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24,135</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D2E1126"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12.79</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0B549C8D"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24,135</w:t>
                            </w:r>
                          </w:p>
                        </w:tc>
                      </w:tr>
                      <w:tr w:rsidR="00CF697C" w:rsidRPr="00100E48" w14:paraId="3867EFC7"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3AA13A6D"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107</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564B42C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193,229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204DF50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23,519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69BE0FD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12.17</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3B72A67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23,519</w:t>
                            </w:r>
                          </w:p>
                        </w:tc>
                      </w:tr>
                      <w:tr w:rsidR="00CF697C" w:rsidRPr="00100E48" w14:paraId="5CBAB3E2"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6667E03"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108</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24FCEEF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191,487</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6684436"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23,421</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390D9439"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12.23</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58FC28EB"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23,421</w:t>
                            </w:r>
                          </w:p>
                        </w:tc>
                      </w:tr>
                      <w:tr w:rsidR="00CF697C" w:rsidRPr="00100E48" w14:paraId="3FAB03CF"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0193D041"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109</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1EA8F75A"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189,394</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5325F1D7"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24,749</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71BBA8A5"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13.07</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4741BAE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24,749</w:t>
                            </w:r>
                          </w:p>
                        </w:tc>
                      </w:tr>
                      <w:tr w:rsidR="00CF697C" w:rsidRPr="00100E48" w14:paraId="01F78037" w14:textId="77777777" w:rsidTr="00CF697C">
                        <w:trPr>
                          <w:trHeight w:val="340"/>
                          <w:jc w:val="center"/>
                        </w:trPr>
                        <w:tc>
                          <w:tcPr>
                            <w:tcW w:w="821" w:type="pct"/>
                            <w:tcBorders>
                              <w:top w:val="single" w:sz="4" w:space="0" w:color="auto"/>
                              <w:left w:val="single" w:sz="4" w:space="0" w:color="auto"/>
                              <w:bottom w:val="single" w:sz="4" w:space="0" w:color="auto"/>
                              <w:right w:val="single" w:sz="4" w:space="0" w:color="auto"/>
                            </w:tcBorders>
                            <w:noWrap/>
                            <w:vAlign w:val="center"/>
                            <w:hideMark/>
                          </w:tcPr>
                          <w:p w14:paraId="1EBDED46" w14:textId="77777777" w:rsidR="00CF697C" w:rsidRPr="00100E48" w:rsidRDefault="00CF697C" w:rsidP="00CF697C">
                            <w:pPr>
                              <w:widowControl/>
                              <w:spacing w:line="300" w:lineRule="exact"/>
                              <w:jc w:val="center"/>
                              <w:rPr>
                                <w:rFonts w:ascii="標楷體" w:hAnsi="標楷體"/>
                                <w:kern w:val="0"/>
                                <w:sz w:val="20"/>
                              </w:rPr>
                            </w:pPr>
                            <w:r w:rsidRPr="00100E48">
                              <w:rPr>
                                <w:rFonts w:ascii="標楷體" w:hAnsi="標楷體" w:hint="eastAsia"/>
                                <w:kern w:val="0"/>
                                <w:sz w:val="20"/>
                              </w:rPr>
                              <w:t>110</w:t>
                            </w:r>
                          </w:p>
                        </w:tc>
                        <w:tc>
                          <w:tcPr>
                            <w:tcW w:w="1151" w:type="pct"/>
                            <w:tcBorders>
                              <w:top w:val="single" w:sz="4" w:space="0" w:color="auto"/>
                              <w:left w:val="single" w:sz="4" w:space="0" w:color="auto"/>
                              <w:bottom w:val="single" w:sz="4" w:space="0" w:color="auto"/>
                              <w:right w:val="single" w:sz="4" w:space="0" w:color="auto"/>
                            </w:tcBorders>
                            <w:noWrap/>
                            <w:vAlign w:val="center"/>
                            <w:hideMark/>
                          </w:tcPr>
                          <w:p w14:paraId="77445E6F"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189,322</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4E7B785"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23,192</w:t>
                            </w:r>
                          </w:p>
                        </w:tc>
                        <w:tc>
                          <w:tcPr>
                            <w:tcW w:w="924" w:type="pct"/>
                            <w:tcBorders>
                              <w:top w:val="single" w:sz="4" w:space="0" w:color="auto"/>
                              <w:left w:val="single" w:sz="4" w:space="0" w:color="auto"/>
                              <w:bottom w:val="single" w:sz="4" w:space="0" w:color="auto"/>
                              <w:right w:val="single" w:sz="4" w:space="0" w:color="auto"/>
                            </w:tcBorders>
                            <w:noWrap/>
                            <w:vAlign w:val="center"/>
                            <w:hideMark/>
                          </w:tcPr>
                          <w:p w14:paraId="18783213"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12.30</w:t>
                            </w:r>
                          </w:p>
                        </w:tc>
                        <w:tc>
                          <w:tcPr>
                            <w:tcW w:w="1180" w:type="pct"/>
                            <w:gridSpan w:val="2"/>
                            <w:tcBorders>
                              <w:top w:val="single" w:sz="4" w:space="0" w:color="auto"/>
                              <w:left w:val="single" w:sz="4" w:space="0" w:color="auto"/>
                              <w:bottom w:val="single" w:sz="4" w:space="0" w:color="auto"/>
                              <w:right w:val="single" w:sz="4" w:space="0" w:color="auto"/>
                            </w:tcBorders>
                            <w:vAlign w:val="center"/>
                            <w:hideMark/>
                          </w:tcPr>
                          <w:p w14:paraId="5625C4B0" w14:textId="77777777" w:rsidR="00CF697C" w:rsidRPr="00100E48" w:rsidRDefault="00CF697C" w:rsidP="00CF697C">
                            <w:pPr>
                              <w:widowControl/>
                              <w:spacing w:line="300" w:lineRule="exact"/>
                              <w:jc w:val="right"/>
                              <w:rPr>
                                <w:rFonts w:ascii="標楷體" w:hAnsi="標楷體"/>
                                <w:kern w:val="0"/>
                                <w:sz w:val="20"/>
                              </w:rPr>
                            </w:pPr>
                            <w:r w:rsidRPr="00100E48">
                              <w:rPr>
                                <w:rFonts w:ascii="標楷體" w:hAnsi="標楷體" w:hint="eastAsia"/>
                                <w:kern w:val="0"/>
                                <w:sz w:val="20"/>
                              </w:rPr>
                              <w:t>7,408</w:t>
                            </w:r>
                          </w:p>
                        </w:tc>
                      </w:tr>
                      <w:tr w:rsidR="00CF697C" w:rsidRPr="00100E48" w14:paraId="5CA32F02" w14:textId="77777777" w:rsidTr="00CF697C">
                        <w:trPr>
                          <w:gridAfter w:val="1"/>
                          <w:wAfter w:w="61" w:type="pct"/>
                          <w:trHeight w:val="283"/>
                          <w:jc w:val="center"/>
                        </w:trPr>
                        <w:tc>
                          <w:tcPr>
                            <w:tcW w:w="4939" w:type="pct"/>
                            <w:gridSpan w:val="5"/>
                            <w:tcBorders>
                              <w:top w:val="single" w:sz="4" w:space="0" w:color="auto"/>
                              <w:left w:val="nil"/>
                              <w:bottom w:val="nil"/>
                              <w:right w:val="nil"/>
                            </w:tcBorders>
                            <w:noWrap/>
                            <w:vAlign w:val="center"/>
                          </w:tcPr>
                          <w:p w14:paraId="3491E8F8" w14:textId="77777777" w:rsidR="00CF697C" w:rsidRPr="00100E48" w:rsidRDefault="00CF697C" w:rsidP="00CF697C">
                            <w:pPr>
                              <w:spacing w:line="240" w:lineRule="exact"/>
                              <w:ind w:leftChars="-9" w:left="933" w:hangingChars="512" w:hanging="955"/>
                              <w:rPr>
                                <w:rFonts w:ascii="標楷體" w:hAnsi="標楷體"/>
                                <w:sz w:val="20"/>
                              </w:rPr>
                            </w:pPr>
                            <w:r w:rsidRPr="00100E48">
                              <w:rPr>
                                <w:rFonts w:ascii="標楷體" w:hAnsi="標楷體" w:hint="eastAsia"/>
                                <w:kern w:val="20"/>
                                <w:sz w:val="18"/>
                                <w:szCs w:val="18"/>
                              </w:rPr>
                              <w:t>資料來源：</w:t>
                            </w:r>
                            <w:r w:rsidRPr="00100E48">
                              <w:rPr>
                                <w:rFonts w:ascii="標楷體" w:hAnsi="標楷體" w:hint="eastAsia"/>
                                <w:kern w:val="0"/>
                                <w:sz w:val="18"/>
                                <w:szCs w:val="18"/>
                              </w:rPr>
                              <w:t>整理自基隆市環</w:t>
                            </w:r>
                            <w:r>
                              <w:rPr>
                                <w:rFonts w:ascii="標楷體" w:hAnsi="標楷體" w:hint="eastAsia"/>
                                <w:kern w:val="0"/>
                                <w:sz w:val="18"/>
                                <w:szCs w:val="18"/>
                              </w:rPr>
                              <w:t>境</w:t>
                            </w:r>
                            <w:r w:rsidRPr="00100E48">
                              <w:rPr>
                                <w:rFonts w:ascii="標楷體" w:hAnsi="標楷體" w:hint="eastAsia"/>
                                <w:kern w:val="0"/>
                                <w:sz w:val="18"/>
                                <w:szCs w:val="18"/>
                              </w:rPr>
                              <w:t>保</w:t>
                            </w:r>
                            <w:r>
                              <w:rPr>
                                <w:rFonts w:ascii="標楷體" w:hAnsi="標楷體" w:hint="eastAsia"/>
                                <w:kern w:val="0"/>
                                <w:sz w:val="18"/>
                                <w:szCs w:val="18"/>
                              </w:rPr>
                              <w:t>護</w:t>
                            </w:r>
                            <w:r w:rsidRPr="00100E48">
                              <w:rPr>
                                <w:rFonts w:ascii="標楷體" w:hAnsi="標楷體" w:hint="eastAsia"/>
                                <w:kern w:val="0"/>
                                <w:sz w:val="18"/>
                                <w:szCs w:val="18"/>
                              </w:rPr>
                              <w:t>局提供資料</w:t>
                            </w:r>
                            <w:r w:rsidRPr="00100E48">
                              <w:rPr>
                                <w:rFonts w:ascii="標楷體" w:hAnsi="標楷體" w:hint="eastAsia"/>
                                <w:kern w:val="20"/>
                                <w:sz w:val="18"/>
                                <w:szCs w:val="18"/>
                              </w:rPr>
                              <w:t>。</w:t>
                            </w:r>
                          </w:p>
                        </w:tc>
                      </w:tr>
                    </w:tbl>
                    <w:p w14:paraId="7B4F536A" w14:textId="77777777" w:rsidR="005F32AC" w:rsidRPr="00100E48" w:rsidRDefault="005F32AC" w:rsidP="004071AF"/>
                  </w:txbxContent>
                </v:textbox>
                <w10:wrap type="square" anchorx="margin"/>
              </v:shape>
            </w:pict>
          </mc:Fallback>
        </mc:AlternateContent>
      </w:r>
      <w:r w:rsidRPr="00790A4C">
        <w:rPr>
          <w:rFonts w:ascii="標楷體" w:hAnsi="標楷體"/>
          <w:b/>
          <w:bCs/>
          <w:spacing w:val="-4"/>
        </w:rPr>
        <w:t>2</w:t>
      </w:r>
      <w:r w:rsidRPr="00790A4C">
        <w:rPr>
          <w:rFonts w:ascii="標楷體" w:hAnsi="標楷體" w:hint="eastAsia"/>
          <w:b/>
          <w:bCs/>
          <w:spacing w:val="-4"/>
        </w:rPr>
        <w:t>.</w:t>
      </w:r>
      <w:r w:rsidRPr="00790A4C">
        <w:rPr>
          <w:rFonts w:hAnsi="標楷體" w:hint="eastAsia"/>
          <w:b/>
          <w:bCs/>
          <w:snapToGrid w:val="0"/>
          <w:kern w:val="0"/>
        </w:rPr>
        <w:t>垃圾焚化底渣暫置天外天掩埋場為數頗巨，且逾年餘未積極處理再利用，有待檢討儘速研謀改善，以利於推廣應用，並加速推動去化及拓展納入公共工程運用等多元管道配套措施</w:t>
      </w:r>
      <w:r w:rsidRPr="00790A4C">
        <w:rPr>
          <w:rFonts w:ascii="標楷體" w:hAnsi="標楷體" w:hint="eastAsia"/>
          <w:b/>
          <w:bCs/>
        </w:rPr>
        <w:t>：</w:t>
      </w:r>
      <w:r w:rsidRPr="00790A4C">
        <w:rPr>
          <w:rFonts w:hAnsi="標楷體" w:hint="eastAsia"/>
          <w:snapToGrid w:val="0"/>
          <w:kern w:val="0"/>
        </w:rPr>
        <w:t>基隆市天外天垃</w:t>
      </w:r>
      <w:r w:rsidRPr="00790A4C">
        <w:rPr>
          <w:rFonts w:ascii="標楷體" w:hAnsi="標楷體" w:hint="eastAsia"/>
          <w:snapToGrid w:val="0"/>
          <w:kern w:val="0"/>
        </w:rPr>
        <w:t>圾資源回收（焚化）廠近5年平均每年產出底渣23,80</w:t>
      </w:r>
      <w:r w:rsidR="008A4FB4">
        <w:rPr>
          <w:rFonts w:ascii="標楷體" w:hAnsi="標楷體"/>
          <w:snapToGrid w:val="0"/>
          <w:kern w:val="0"/>
        </w:rPr>
        <w:t>3</w:t>
      </w:r>
      <w:r w:rsidRPr="00790A4C">
        <w:rPr>
          <w:rFonts w:ascii="標楷體" w:hAnsi="標楷體" w:hint="eastAsia"/>
          <w:snapToGrid w:val="0"/>
          <w:kern w:val="0"/>
        </w:rPr>
        <w:t>公噸，占年平均焚化處理量190,442公噸之12.51％（表</w:t>
      </w:r>
      <w:r w:rsidRPr="00790A4C">
        <w:rPr>
          <w:rFonts w:ascii="標楷體" w:hAnsi="標楷體"/>
          <w:snapToGrid w:val="0"/>
          <w:kern w:val="0"/>
        </w:rPr>
        <w:t>3</w:t>
      </w:r>
      <w:r w:rsidRPr="00790A4C">
        <w:rPr>
          <w:rFonts w:ascii="標楷體" w:hAnsi="標楷體" w:hint="eastAsia"/>
          <w:snapToGrid w:val="0"/>
          <w:kern w:val="0"/>
        </w:rPr>
        <w:t>），主要為運送至環保局指定之「基隆市BOO最終處置場」處理後再利用。該局自97年9月17日起委託永盛公司進行再利用作業，因行政院環境保護署109年5月18日公告之「垃圾焚化廠焚化底渣再利用管理方式」於110年1月1日生效，修正溶出方法及環境標準，以確保焚化再生粒料品質及保護環境。該公司以法令變更，原既有設備執行篩分、破碎、篩選可能無法達到再利用之最高等級標準，</w:t>
      </w:r>
      <w:bookmarkStart w:id="39" w:name="_Toc68775610"/>
      <w:bookmarkStart w:id="40" w:name="_Toc81309798"/>
      <w:bookmarkStart w:id="41" w:name="_Toc81826807"/>
      <w:r w:rsidRPr="00790A4C">
        <w:rPr>
          <w:rFonts w:ascii="標楷體" w:hAnsi="標楷體" w:hint="eastAsia"/>
          <w:snapToGrid w:val="0"/>
          <w:kern w:val="0"/>
        </w:rPr>
        <w:t>於110年2月6日起暫停收受本市焚化</w:t>
      </w:r>
      <w:bookmarkStart w:id="42" w:name="_Hlk106449059"/>
      <w:r w:rsidRPr="00790A4C">
        <w:rPr>
          <w:rFonts w:ascii="標楷體" w:hAnsi="標楷體" w:hint="eastAsia"/>
          <w:snapToGrid w:val="0"/>
          <w:kern w:val="0"/>
        </w:rPr>
        <w:t>廠</w:t>
      </w:r>
      <w:bookmarkEnd w:id="42"/>
      <w:r w:rsidRPr="00790A4C">
        <w:rPr>
          <w:rFonts w:ascii="標楷體" w:hAnsi="標楷體" w:hint="eastAsia"/>
          <w:snapToGrid w:val="0"/>
          <w:kern w:val="0"/>
        </w:rPr>
        <w:t>產生之底渣，並於110年10月底進行篩分廠設備更新作業。經統計2月6日至9月16日暫停收受底渣期間，基隆市焚化廠產出之底渣共計15,783.80公噸，惟迄111年3月24日本室抽查時，露天存放於天外天掩埋場緊急掩埋區已逾年餘，允待儘速研謀妥處，並提升底渣資源化產品品質，有利於推廣應用；另據該局說明將洽請廠商辦理底渣精細分選作業，</w:t>
      </w:r>
      <w:r w:rsidRPr="00790A4C">
        <w:rPr>
          <w:rFonts w:hAnsi="標楷體" w:hint="eastAsia"/>
          <w:snapToGrid w:val="0"/>
          <w:kern w:val="0"/>
        </w:rPr>
        <w:t>並規劃推動基隆市公共工程使用等，惟查鄰近縣市已陸續訂定焚化再生粒料再利用自治條例及作業要點，規範其轄內公共工程應優先使用當地所產出之焚化再生粒料，恐影響本市焚化再生粒料再利用推動作業，經函請</w:t>
      </w:r>
      <w:r w:rsidR="0092363D" w:rsidRPr="00790A4C">
        <w:rPr>
          <w:rFonts w:ascii="標楷體" w:hAnsi="標楷體" w:hint="eastAsia"/>
        </w:rPr>
        <w:t>環保局</w:t>
      </w:r>
      <w:r w:rsidRPr="00790A4C">
        <w:rPr>
          <w:rFonts w:hAnsi="標楷體" w:hint="eastAsia"/>
          <w:snapToGrid w:val="0"/>
          <w:kern w:val="0"/>
        </w:rPr>
        <w:t>檢討並研謀因應改善。</w:t>
      </w:r>
      <w:r w:rsidRPr="00790A4C">
        <w:rPr>
          <w:rFonts w:ascii="標楷體" w:hAnsi="標楷體" w:hint="eastAsia"/>
        </w:rPr>
        <w:t>據復：</w:t>
      </w:r>
      <w:r w:rsidRPr="00790A4C">
        <w:rPr>
          <w:rFonts w:ascii="標楷體" w:hAnsi="標楷體" w:hint="eastAsia"/>
          <w:bCs/>
        </w:rPr>
        <w:t>基隆市天外天垃圾資源回收（焚化）廠篩分廠設備更新作業，受疫情影響未能依限完成安裝及處理底渣，已促請業者儘速去化底渣，並協調市府工程單位優先使用焚化再生粒料，運用於各項公共工程；已研提「基隆市政府及所屬機關學校用焚化再生粒料作業</w:t>
      </w:r>
      <w:r w:rsidR="00721FD6">
        <w:rPr>
          <w:rFonts w:ascii="標楷體" w:hAnsi="標楷體" w:hint="eastAsia"/>
          <w:bCs/>
        </w:rPr>
        <w:t>要</w:t>
      </w:r>
      <w:r w:rsidRPr="00790A4C">
        <w:rPr>
          <w:rFonts w:ascii="標楷體" w:hAnsi="標楷體" w:hint="eastAsia"/>
          <w:bCs/>
        </w:rPr>
        <w:t>點」，順暢使用管道及減少天然資源開採，以落實資源循環再利用。</w:t>
      </w:r>
    </w:p>
    <w:bookmarkEnd w:id="39"/>
    <w:bookmarkEnd w:id="40"/>
    <w:bookmarkEnd w:id="41"/>
    <w:p w14:paraId="39420930" w14:textId="77777777" w:rsidR="004071AF" w:rsidRPr="00790A4C" w:rsidRDefault="004071AF" w:rsidP="00EE461C">
      <w:pPr>
        <w:kinsoku w:val="0"/>
        <w:overflowPunct w:val="0"/>
        <w:autoSpaceDE w:val="0"/>
        <w:snapToGrid w:val="0"/>
        <w:spacing w:line="50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（三</w:t>
      </w:r>
      <w:r w:rsidRPr="00790A4C">
        <w:rPr>
          <w:rFonts w:ascii="標楷體" w:hAnsi="標楷體"/>
          <w:b/>
          <w:kern w:val="0"/>
          <w:sz w:val="28"/>
          <w:szCs w:val="28"/>
        </w:rPr>
        <w:t>）</w:t>
      </w:r>
      <w:r w:rsidRPr="00790A4C">
        <w:rPr>
          <w:rFonts w:ascii="標楷體" w:hAnsi="標楷體" w:hint="eastAsia"/>
          <w:b/>
          <w:kern w:val="0"/>
          <w:sz w:val="28"/>
          <w:szCs w:val="28"/>
        </w:rPr>
        <w:t>基隆港區及其周邊道路已劃設為空氣品質維護區，惟部分消防車輛</w:t>
      </w:r>
      <w:r w:rsidRPr="00790A4C">
        <w:rPr>
          <w:rFonts w:ascii="標楷體" w:hAnsi="標楷體"/>
          <w:b/>
          <w:kern w:val="0"/>
          <w:sz w:val="28"/>
          <w:szCs w:val="28"/>
        </w:rPr>
        <w:t>自主管理標章</w:t>
      </w:r>
      <w:r w:rsidRPr="00790A4C">
        <w:rPr>
          <w:rFonts w:ascii="標楷體" w:hAnsi="標楷體" w:hint="eastAsia"/>
          <w:b/>
          <w:kern w:val="0"/>
          <w:sz w:val="28"/>
          <w:szCs w:val="28"/>
        </w:rPr>
        <w:t>效期已屆，且外縣市車輛進入維護區未符管制規定情形仍多，允待輔導改善</w:t>
      </w:r>
      <w:r w:rsidRPr="00790A4C">
        <w:rPr>
          <w:rFonts w:ascii="標楷體" w:hAnsi="標楷體"/>
          <w:b/>
          <w:kern w:val="0"/>
          <w:sz w:val="28"/>
          <w:szCs w:val="28"/>
        </w:rPr>
        <w:t>並</w:t>
      </w:r>
      <w:r w:rsidRPr="00790A4C">
        <w:rPr>
          <w:rFonts w:ascii="標楷體" w:hAnsi="標楷體" w:hint="eastAsia"/>
          <w:b/>
          <w:kern w:val="0"/>
          <w:sz w:val="28"/>
          <w:szCs w:val="28"/>
        </w:rPr>
        <w:t>落實執法，俾達成改善港區空氣品質之目標。</w:t>
      </w:r>
    </w:p>
    <w:p w14:paraId="35674E2E" w14:textId="77777777" w:rsidR="004071AF" w:rsidRPr="00790A4C" w:rsidRDefault="004071AF" w:rsidP="005D28A2">
      <w:pPr>
        <w:kinsoku w:val="0"/>
        <w:overflowPunct w:val="0"/>
        <w:spacing w:line="500" w:lineRule="exact"/>
        <w:ind w:firstLineChars="200" w:firstLine="493"/>
        <w:jc w:val="both"/>
        <w:rPr>
          <w:rFonts w:ascii="標楷體" w:hAnsi="標楷體"/>
          <w:spacing w:val="-4"/>
        </w:rPr>
      </w:pPr>
      <w:r w:rsidRPr="00790A4C">
        <w:rPr>
          <w:rFonts w:hAnsi="標楷體" w:hint="eastAsia"/>
          <w:snapToGrid w:val="0"/>
          <w:kern w:val="0"/>
        </w:rPr>
        <w:t>環保局為維護基</w:t>
      </w:r>
      <w:r w:rsidRPr="00790A4C">
        <w:rPr>
          <w:rFonts w:ascii="標楷體" w:hAnsi="標楷體" w:hint="eastAsia"/>
          <w:snapToGrid w:val="0"/>
          <w:kern w:val="0"/>
        </w:rPr>
        <w:t>隆港區空氣品質及</w:t>
      </w:r>
      <w:r w:rsidRPr="00790A4C">
        <w:rPr>
          <w:rFonts w:ascii="標楷體" w:hAnsi="標楷體"/>
          <w:snapToGrid w:val="0"/>
          <w:kern w:val="0"/>
        </w:rPr>
        <w:t>市民健</w:t>
      </w:r>
      <w:r w:rsidRPr="00790A4C">
        <w:rPr>
          <w:rFonts w:ascii="標楷體" w:hAnsi="標楷體" w:hint="eastAsia"/>
          <w:snapToGrid w:val="0"/>
          <w:kern w:val="0"/>
        </w:rPr>
        <w:t>康，將基隆港區及其周邊道路劃設為空氣品質維護區，業經</w:t>
      </w:r>
      <w:r w:rsidRPr="00790A4C">
        <w:rPr>
          <w:rFonts w:ascii="標楷體" w:hAnsi="標楷體" w:hint="eastAsia"/>
        </w:rPr>
        <w:t>行政院環境保護署（下稱環保署）</w:t>
      </w:r>
      <w:r w:rsidRPr="00790A4C">
        <w:rPr>
          <w:rFonts w:ascii="標楷體" w:hAnsi="標楷體" w:hint="eastAsia"/>
          <w:snapToGrid w:val="0"/>
          <w:kern w:val="0"/>
        </w:rPr>
        <w:t>審核通過，自111年1月1日起，對於進出基隆</w:t>
      </w:r>
      <w:r w:rsidRPr="00790A4C">
        <w:rPr>
          <w:rFonts w:ascii="標楷體" w:hAnsi="標楷體" w:hint="eastAsia"/>
          <w:snapToGrid w:val="0"/>
          <w:kern w:val="0"/>
        </w:rPr>
        <w:lastRenderedPageBreak/>
        <w:t>港區之柴油大客貨車實施排煙管制，凡95年9月30日以前出廠者，應符合市府稽查日前6個月內經排煙檢測合格，或取得環保機關核發之有效期限內柴油車自主管理標章，始可進入空氣品質維護區。經查上開計畫執行情形，核有下列事項</w:t>
      </w:r>
      <w:r w:rsidRPr="00790A4C">
        <w:rPr>
          <w:rFonts w:ascii="標楷體" w:hAnsi="標楷體" w:hint="eastAsia"/>
          <w:spacing w:val="-4"/>
        </w:rPr>
        <w:t>：</w:t>
      </w:r>
    </w:p>
    <w:p w14:paraId="572F0916" w14:textId="5729D310" w:rsidR="004071AF" w:rsidRPr="00193919" w:rsidRDefault="004071AF" w:rsidP="005D28A2">
      <w:pPr>
        <w:kinsoku w:val="0"/>
        <w:overflowPunct w:val="0"/>
        <w:spacing w:line="500" w:lineRule="exact"/>
        <w:ind w:firstLineChars="200" w:firstLine="486"/>
        <w:jc w:val="both"/>
        <w:rPr>
          <w:rFonts w:ascii="標楷體" w:hAnsi="標楷體"/>
          <w:spacing w:val="-2"/>
          <w:szCs w:val="24"/>
        </w:rPr>
      </w:pPr>
      <w:r w:rsidRPr="00193919">
        <w:rPr>
          <w:rFonts w:ascii="標楷體" w:hAnsi="標楷體" w:cs="Arial" w:hint="eastAsia"/>
          <w:b/>
          <w:spacing w:val="-2"/>
        </w:rPr>
        <w:t>1.</w:t>
      </w:r>
      <w:r w:rsidRPr="00193919">
        <w:rPr>
          <w:rFonts w:ascii="標楷體" w:hAnsi="標楷體" w:hint="eastAsia"/>
          <w:b/>
          <w:bCs/>
          <w:spacing w:val="-2"/>
        </w:rPr>
        <w:t>消防局</w:t>
      </w:r>
      <w:bookmarkStart w:id="43" w:name="_Hlk98850777"/>
      <w:r w:rsidRPr="00193919">
        <w:rPr>
          <w:rFonts w:ascii="標楷體" w:hAnsi="標楷體" w:hint="eastAsia"/>
          <w:b/>
          <w:bCs/>
          <w:spacing w:val="-2"/>
        </w:rPr>
        <w:t>計有4</w:t>
      </w:r>
      <w:r w:rsidRPr="00193919">
        <w:rPr>
          <w:rFonts w:ascii="標楷體" w:hAnsi="標楷體"/>
          <w:b/>
          <w:bCs/>
          <w:spacing w:val="-2"/>
        </w:rPr>
        <w:t>3</w:t>
      </w:r>
      <w:r w:rsidRPr="00193919">
        <w:rPr>
          <w:rFonts w:ascii="標楷體" w:hAnsi="標楷體" w:hint="eastAsia"/>
          <w:b/>
          <w:bCs/>
          <w:spacing w:val="-2"/>
        </w:rPr>
        <w:t>輛柴油車</w:t>
      </w:r>
      <w:r w:rsidRPr="00193919">
        <w:rPr>
          <w:rFonts w:ascii="標楷體" w:hAnsi="標楷體"/>
          <w:b/>
          <w:bCs/>
          <w:spacing w:val="-2"/>
        </w:rPr>
        <w:t>自主管理標章</w:t>
      </w:r>
      <w:r w:rsidRPr="00193919">
        <w:rPr>
          <w:rFonts w:ascii="標楷體" w:hAnsi="標楷體" w:hint="eastAsia"/>
          <w:b/>
          <w:bCs/>
          <w:spacing w:val="-2"/>
        </w:rPr>
        <w:t>效期已屆，且部分柴油車輛係95年9月30日以前出廠</w:t>
      </w:r>
      <w:bookmarkEnd w:id="43"/>
      <w:r w:rsidRPr="00193919">
        <w:rPr>
          <w:rFonts w:ascii="標楷體" w:hAnsi="標楷體" w:cs="Arial" w:hint="eastAsia"/>
          <w:b/>
          <w:spacing w:val="-2"/>
        </w:rPr>
        <w:t>：</w:t>
      </w:r>
      <w:r w:rsidRPr="00193919">
        <w:rPr>
          <w:rFonts w:ascii="標楷體" w:hAnsi="標楷體" w:cs="Arial" w:hint="eastAsia"/>
          <w:bCs/>
          <w:spacing w:val="-2"/>
        </w:rPr>
        <w:t>環保局</w:t>
      </w:r>
      <w:r w:rsidRPr="00193919">
        <w:rPr>
          <w:rFonts w:ascii="標楷體" w:hAnsi="標楷體" w:cs="Arial"/>
          <w:bCs/>
          <w:spacing w:val="-2"/>
        </w:rPr>
        <w:t>為改善</w:t>
      </w:r>
      <w:r w:rsidRPr="00193919">
        <w:rPr>
          <w:rFonts w:ascii="標楷體" w:hAnsi="標楷體" w:cs="Arial" w:hint="eastAsia"/>
          <w:bCs/>
          <w:spacing w:val="-2"/>
        </w:rPr>
        <w:t>空氣</w:t>
      </w:r>
      <w:r w:rsidRPr="00193919">
        <w:rPr>
          <w:rFonts w:ascii="標楷體" w:hAnsi="標楷體" w:cs="Arial"/>
          <w:bCs/>
          <w:spacing w:val="-2"/>
        </w:rPr>
        <w:t>污染排放</w:t>
      </w:r>
      <w:r w:rsidRPr="00193919">
        <w:rPr>
          <w:rFonts w:ascii="標楷體" w:hAnsi="標楷體" w:cs="Arial" w:hint="eastAsia"/>
          <w:bCs/>
          <w:spacing w:val="-2"/>
        </w:rPr>
        <w:t>，依據</w:t>
      </w:r>
      <w:r w:rsidRPr="00193919">
        <w:rPr>
          <w:rFonts w:ascii="標楷體" w:hAnsi="標楷體" w:hint="eastAsia"/>
          <w:spacing w:val="-2"/>
        </w:rPr>
        <w:t>環保署</w:t>
      </w:r>
      <w:r w:rsidRPr="00193919">
        <w:rPr>
          <w:rFonts w:ascii="標楷體" w:hAnsi="標楷體" w:cs="Arial" w:hint="eastAsia"/>
          <w:bCs/>
          <w:spacing w:val="-2"/>
        </w:rPr>
        <w:t>108年10月2日公布之統一全國自主管理標章分級標準，</w:t>
      </w:r>
      <w:r w:rsidRPr="00193919">
        <w:rPr>
          <w:rFonts w:ascii="標楷體" w:hAnsi="標楷體" w:cs="Arial"/>
          <w:bCs/>
          <w:spacing w:val="-2"/>
        </w:rPr>
        <w:t>輔導行駛及設籍</w:t>
      </w:r>
      <w:r w:rsidRPr="00193919">
        <w:rPr>
          <w:rFonts w:ascii="標楷體" w:hAnsi="標楷體" w:cs="Arial" w:hint="eastAsia"/>
          <w:bCs/>
          <w:spacing w:val="-2"/>
        </w:rPr>
        <w:t>基隆</w:t>
      </w:r>
      <w:r w:rsidRPr="00193919">
        <w:rPr>
          <w:rFonts w:ascii="標楷體" w:hAnsi="標楷體" w:cs="Arial"/>
          <w:bCs/>
          <w:spacing w:val="-2"/>
        </w:rPr>
        <w:t>市車輛全面取得柴油車自主管理標章</w:t>
      </w:r>
      <w:r w:rsidRPr="00193919">
        <w:rPr>
          <w:rFonts w:ascii="標楷體" w:hAnsi="標楷體" w:cs="Arial" w:hint="eastAsia"/>
          <w:bCs/>
          <w:spacing w:val="-2"/>
        </w:rPr>
        <w:t>，</w:t>
      </w:r>
      <w:r w:rsidRPr="00193919">
        <w:rPr>
          <w:rFonts w:ascii="標楷體" w:hAnsi="標楷體" w:cs="Arial"/>
          <w:bCs/>
          <w:spacing w:val="-2"/>
        </w:rPr>
        <w:t>柴油車車主</w:t>
      </w:r>
      <w:r w:rsidRPr="00193919">
        <w:rPr>
          <w:rFonts w:ascii="標楷體" w:hAnsi="標楷體" w:cs="Arial" w:hint="eastAsia"/>
          <w:bCs/>
          <w:spacing w:val="-2"/>
        </w:rPr>
        <w:t>完成</w:t>
      </w:r>
      <w:r w:rsidRPr="00193919">
        <w:rPr>
          <w:rFonts w:ascii="標楷體" w:hAnsi="標楷體" w:cs="Arial"/>
          <w:bCs/>
          <w:spacing w:val="-2"/>
        </w:rPr>
        <w:t>排煙檢測並取得標章</w:t>
      </w:r>
      <w:r w:rsidRPr="00193919">
        <w:rPr>
          <w:rFonts w:ascii="標楷體" w:hAnsi="標楷體" w:cs="Arial" w:hint="eastAsia"/>
          <w:bCs/>
          <w:spacing w:val="-2"/>
        </w:rPr>
        <w:t>後</w:t>
      </w:r>
      <w:r w:rsidRPr="00193919">
        <w:rPr>
          <w:rFonts w:ascii="標楷體" w:hAnsi="標楷體" w:cs="Arial"/>
          <w:bCs/>
          <w:spacing w:val="-2"/>
        </w:rPr>
        <w:t>，張貼於車輛擋風玻璃處，</w:t>
      </w:r>
      <w:r w:rsidRPr="00193919">
        <w:rPr>
          <w:rFonts w:ascii="標楷體" w:hAnsi="標楷體" w:cs="Arial" w:hint="eastAsia"/>
          <w:bCs/>
          <w:spacing w:val="-2"/>
        </w:rPr>
        <w:t>可供各市縣</w:t>
      </w:r>
      <w:r w:rsidRPr="00193919">
        <w:rPr>
          <w:rFonts w:ascii="標楷體" w:hAnsi="標楷體" w:cs="Arial"/>
          <w:bCs/>
          <w:spacing w:val="-2"/>
        </w:rPr>
        <w:t>環保局稽查人員稽查</w:t>
      </w:r>
      <w:r w:rsidRPr="00193919">
        <w:rPr>
          <w:rFonts w:ascii="標楷體" w:hAnsi="標楷體" w:cs="Arial" w:hint="eastAsia"/>
          <w:bCs/>
          <w:spacing w:val="-2"/>
        </w:rPr>
        <w:t>及車輛出入</w:t>
      </w:r>
      <w:r w:rsidRPr="00193919">
        <w:rPr>
          <w:rFonts w:ascii="標楷體" w:hAnsi="標楷體" w:cs="Arial"/>
          <w:bCs/>
          <w:spacing w:val="-2"/>
        </w:rPr>
        <w:t>港區或工業區等管制區域通行</w:t>
      </w:r>
      <w:r w:rsidRPr="00193919">
        <w:rPr>
          <w:rFonts w:ascii="標楷體" w:hAnsi="標楷體" w:cs="Arial" w:hint="eastAsia"/>
          <w:bCs/>
          <w:spacing w:val="-2"/>
        </w:rPr>
        <w:t>使</w:t>
      </w:r>
      <w:r w:rsidRPr="00193919">
        <w:rPr>
          <w:rFonts w:ascii="標楷體" w:hAnsi="標楷體" w:cs="Arial"/>
          <w:bCs/>
          <w:spacing w:val="-2"/>
        </w:rPr>
        <w:t>用</w:t>
      </w:r>
      <w:r w:rsidRPr="00193919">
        <w:rPr>
          <w:rFonts w:ascii="標楷體" w:hAnsi="標楷體" w:cs="Arial" w:hint="eastAsia"/>
          <w:bCs/>
          <w:spacing w:val="-2"/>
        </w:rPr>
        <w:t>。經查消防局經管之柴油車輛，雖已取得柴油車</w:t>
      </w:r>
      <w:r w:rsidRPr="00193919">
        <w:rPr>
          <w:rFonts w:ascii="標楷體" w:hAnsi="標楷體" w:cs="Arial"/>
          <w:bCs/>
          <w:spacing w:val="-2"/>
        </w:rPr>
        <w:t>自主管理標章</w:t>
      </w:r>
      <w:r w:rsidRPr="00193919">
        <w:rPr>
          <w:rFonts w:ascii="標楷體" w:hAnsi="標楷體" w:cs="Arial" w:hint="eastAsia"/>
          <w:bCs/>
          <w:spacing w:val="-2"/>
        </w:rPr>
        <w:t>，惟截至</w:t>
      </w:r>
      <w:r w:rsidRPr="00193919">
        <w:rPr>
          <w:rFonts w:ascii="標楷體" w:hAnsi="標楷體" w:cs="Arial"/>
          <w:bCs/>
          <w:spacing w:val="-2"/>
        </w:rPr>
        <w:t>111</w:t>
      </w:r>
      <w:r w:rsidRPr="00193919">
        <w:rPr>
          <w:rFonts w:ascii="標楷體" w:hAnsi="標楷體" w:cs="Arial" w:hint="eastAsia"/>
          <w:bCs/>
          <w:spacing w:val="-2"/>
        </w:rPr>
        <w:t>年4月1</w:t>
      </w:r>
      <w:r w:rsidRPr="00193919">
        <w:rPr>
          <w:rFonts w:ascii="標楷體" w:hAnsi="標楷體" w:cs="Arial"/>
          <w:bCs/>
          <w:spacing w:val="-2"/>
        </w:rPr>
        <w:t>9</w:t>
      </w:r>
      <w:r w:rsidRPr="00193919">
        <w:rPr>
          <w:rFonts w:ascii="標楷體" w:hAnsi="標楷體" w:cs="Arial" w:hint="eastAsia"/>
          <w:bCs/>
          <w:spacing w:val="-2"/>
        </w:rPr>
        <w:t>日止，計有4</w:t>
      </w:r>
      <w:r w:rsidRPr="00193919">
        <w:rPr>
          <w:rFonts w:ascii="標楷體" w:hAnsi="標楷體" w:cs="Arial"/>
          <w:bCs/>
          <w:spacing w:val="-2"/>
        </w:rPr>
        <w:t>3</w:t>
      </w:r>
      <w:r w:rsidRPr="00193919">
        <w:rPr>
          <w:rFonts w:ascii="標楷體" w:hAnsi="標楷體" w:cs="Arial" w:hint="eastAsia"/>
          <w:bCs/>
          <w:spacing w:val="-2"/>
        </w:rPr>
        <w:t>輛柴油車輛標章效期已屆，且其中3輛柴油車輛，係屬95年9月30日以前出廠之柴油車輛，為免該等車輛因行駛基隆港及其周邊道路空氣品質維護區而衍生違規罰鍰等情事，經函請</w:t>
      </w:r>
      <w:r w:rsidR="0092363D" w:rsidRPr="00193919">
        <w:rPr>
          <w:rFonts w:ascii="標楷體" w:hAnsi="標楷體" w:hint="eastAsia"/>
          <w:spacing w:val="-2"/>
        </w:rPr>
        <w:t>環保局</w:t>
      </w:r>
      <w:r w:rsidRPr="00193919">
        <w:rPr>
          <w:rFonts w:ascii="標楷體" w:hAnsi="標楷體" w:cs="Arial" w:hint="eastAsia"/>
          <w:bCs/>
          <w:spacing w:val="-2"/>
        </w:rPr>
        <w:t>積極輔導</w:t>
      </w:r>
      <w:r w:rsidRPr="00193919">
        <w:rPr>
          <w:rFonts w:ascii="標楷體" w:hAnsi="標楷體" w:cs="Arial"/>
          <w:bCs/>
          <w:spacing w:val="-2"/>
        </w:rPr>
        <w:t>消防局</w:t>
      </w:r>
      <w:r w:rsidRPr="00193919">
        <w:rPr>
          <w:rFonts w:ascii="標楷體" w:hAnsi="標楷體" w:cs="Arial" w:hint="eastAsia"/>
          <w:bCs/>
          <w:spacing w:val="-2"/>
        </w:rPr>
        <w:t>完成柴油車輛</w:t>
      </w:r>
      <w:r w:rsidRPr="00193919">
        <w:rPr>
          <w:rFonts w:ascii="標楷體" w:hAnsi="標楷體" w:cs="Arial"/>
          <w:bCs/>
          <w:spacing w:val="-2"/>
        </w:rPr>
        <w:t>檢測</w:t>
      </w:r>
      <w:r w:rsidRPr="00193919">
        <w:rPr>
          <w:rFonts w:ascii="標楷體" w:hAnsi="標楷體" w:cs="Arial" w:hint="eastAsia"/>
          <w:bCs/>
          <w:spacing w:val="-2"/>
        </w:rPr>
        <w:t>作業。據復：</w:t>
      </w:r>
      <w:r w:rsidRPr="00193919">
        <w:rPr>
          <w:rFonts w:ascii="標楷體" w:hAnsi="標楷體" w:hint="eastAsia"/>
          <w:spacing w:val="-2"/>
          <w:szCs w:val="24"/>
        </w:rPr>
        <w:t>已派員提供移動式檢測服務，協助消防局柴油車輛完成檢測作業並取得標章，截至1</w:t>
      </w:r>
      <w:r w:rsidRPr="00193919">
        <w:rPr>
          <w:rFonts w:ascii="標楷體" w:hAnsi="標楷體"/>
          <w:spacing w:val="-2"/>
          <w:szCs w:val="24"/>
        </w:rPr>
        <w:t>11</w:t>
      </w:r>
      <w:r w:rsidRPr="00193919">
        <w:rPr>
          <w:rFonts w:ascii="標楷體" w:hAnsi="標楷體" w:hint="eastAsia"/>
          <w:spacing w:val="-2"/>
          <w:szCs w:val="24"/>
        </w:rPr>
        <w:t>年5月底止，已有5</w:t>
      </w:r>
      <w:r w:rsidRPr="00193919">
        <w:rPr>
          <w:rFonts w:ascii="標楷體" w:hAnsi="標楷體"/>
          <w:spacing w:val="-2"/>
          <w:szCs w:val="24"/>
        </w:rPr>
        <w:t>1</w:t>
      </w:r>
      <w:r w:rsidRPr="00193919">
        <w:rPr>
          <w:rFonts w:ascii="標楷體" w:hAnsi="標楷體" w:hint="eastAsia"/>
          <w:spacing w:val="-2"/>
          <w:szCs w:val="24"/>
        </w:rPr>
        <w:t>輛柴油車輛檢測合格，另有3輛不合格車輛因車齡已屆，將依規定辦理報廢。</w:t>
      </w:r>
    </w:p>
    <w:p w14:paraId="427C6AAE" w14:textId="28EED0CD" w:rsidR="004071AF" w:rsidRPr="00721FD6" w:rsidRDefault="005D28A2" w:rsidP="00FE16F9">
      <w:pPr>
        <w:kinsoku w:val="0"/>
        <w:overflowPunct w:val="0"/>
        <w:autoSpaceDE w:val="0"/>
        <w:autoSpaceDN w:val="0"/>
        <w:spacing w:line="500" w:lineRule="exact"/>
        <w:ind w:firstLineChars="200" w:firstLine="494"/>
        <w:jc w:val="both"/>
        <w:rPr>
          <w:rFonts w:ascii="標楷體" w:hAnsi="標楷體"/>
          <w:spacing w:val="2"/>
          <w:szCs w:val="24"/>
        </w:rPr>
      </w:pPr>
      <w:r w:rsidRPr="00790A4C">
        <w:rPr>
          <w:rFonts w:ascii="標楷體" w:hAnsi="標楷體" w:cs="Arial"/>
          <w:b/>
          <w:noProof/>
        </w:rPr>
        <mc:AlternateContent>
          <mc:Choice Requires="wps">
            <w:drawing>
              <wp:anchor distT="45720" distB="45720" distL="114300" distR="114300" simplePos="0" relativeHeight="251719680" behindDoc="0" locked="0" layoutInCell="1" allowOverlap="1" wp14:anchorId="09A9EAFA" wp14:editId="6B94D311">
                <wp:simplePos x="0" y="0"/>
                <wp:positionH relativeFrom="margin">
                  <wp:posOffset>2984500</wp:posOffset>
                </wp:positionH>
                <wp:positionV relativeFrom="paragraph">
                  <wp:posOffset>1706880</wp:posOffset>
                </wp:positionV>
                <wp:extent cx="3348355" cy="3051810"/>
                <wp:effectExtent l="0" t="0" r="4445"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8355" cy="3051810"/>
                        </a:xfrm>
                        <a:prstGeom prst="rect">
                          <a:avLst/>
                        </a:prstGeom>
                        <a:solidFill>
                          <a:srgbClr val="FFFFFF"/>
                        </a:solidFill>
                        <a:ln w="9525">
                          <a:noFill/>
                          <a:miter lim="800000"/>
                          <a:headEnd/>
                          <a:tailEnd/>
                        </a:ln>
                      </wps:spPr>
                      <wps:txbx>
                        <w:txbxContent>
                          <w:tbl>
                            <w:tblPr>
                              <w:tblW w:w="5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993"/>
                              <w:gridCol w:w="992"/>
                              <w:gridCol w:w="1134"/>
                              <w:gridCol w:w="854"/>
                            </w:tblGrid>
                            <w:tr w:rsidR="005F32AC" w:rsidRPr="00F965F9" w14:paraId="45189292" w14:textId="77777777" w:rsidTr="004071AF">
                              <w:trPr>
                                <w:trHeight w:val="580"/>
                                <w:jc w:val="center"/>
                              </w:trPr>
                              <w:tc>
                                <w:tcPr>
                                  <w:tcW w:w="5107" w:type="dxa"/>
                                  <w:gridSpan w:val="5"/>
                                  <w:tcBorders>
                                    <w:top w:val="nil"/>
                                    <w:left w:val="nil"/>
                                    <w:bottom w:val="single" w:sz="4" w:space="0" w:color="auto"/>
                                    <w:right w:val="nil"/>
                                  </w:tcBorders>
                                  <w:shd w:val="clear" w:color="auto" w:fill="auto"/>
                                  <w:noWrap/>
                                  <w:vAlign w:val="center"/>
                                </w:tcPr>
                                <w:p w14:paraId="10B28ECB" w14:textId="30648D79" w:rsidR="005F32AC" w:rsidRPr="00F965F9" w:rsidRDefault="005F32AC" w:rsidP="00F02DF9">
                                  <w:pPr>
                                    <w:widowControl/>
                                    <w:ind w:rightChars="-35" w:right="-86"/>
                                    <w:rPr>
                                      <w:rFonts w:ascii="標楷體" w:hAnsi="標楷體" w:cs="新細明體"/>
                                      <w:b/>
                                      <w:bCs/>
                                      <w:color w:val="000000"/>
                                      <w:kern w:val="0"/>
                                      <w:szCs w:val="24"/>
                                    </w:rPr>
                                  </w:pPr>
                                  <w:r w:rsidRPr="00F965F9">
                                    <w:rPr>
                                      <w:rFonts w:ascii="標楷體" w:hAnsi="標楷體" w:cs="新細明體" w:hint="eastAsia"/>
                                      <w:b/>
                                      <w:bCs/>
                                      <w:color w:val="000000"/>
                                      <w:kern w:val="0"/>
                                      <w:szCs w:val="24"/>
                                    </w:rPr>
                                    <w:t>表</w:t>
                                  </w:r>
                                  <w:r>
                                    <w:rPr>
                                      <w:rFonts w:ascii="標楷體" w:hAnsi="標楷體" w:cs="新細明體" w:hint="eastAsia"/>
                                      <w:b/>
                                      <w:bCs/>
                                      <w:color w:val="000000"/>
                                      <w:kern w:val="0"/>
                                      <w:szCs w:val="24"/>
                                    </w:rPr>
                                    <w:t>4</w:t>
                                  </w:r>
                                  <w:r w:rsidR="00F02DF9">
                                    <w:rPr>
                                      <w:rFonts w:ascii="標楷體" w:hAnsi="標楷體" w:cs="新細明體"/>
                                      <w:b/>
                                      <w:bCs/>
                                      <w:color w:val="000000"/>
                                      <w:kern w:val="0"/>
                                      <w:szCs w:val="24"/>
                                    </w:rPr>
                                    <w:t xml:space="preserve">  </w:t>
                                  </w:r>
                                  <w:r w:rsidRPr="00F02DF9">
                                    <w:rPr>
                                      <w:rFonts w:ascii="標楷體" w:hAnsi="標楷體" w:cs="新細明體" w:hint="eastAsia"/>
                                      <w:b/>
                                      <w:bCs/>
                                      <w:color w:val="000000"/>
                                      <w:spacing w:val="-2"/>
                                      <w:kern w:val="0"/>
                                      <w:szCs w:val="24"/>
                                    </w:rPr>
                                    <w:t>基隆港</w:t>
                                  </w:r>
                                  <w:r w:rsidR="000048FE" w:rsidRPr="00F02DF9">
                                    <w:rPr>
                                      <w:rFonts w:ascii="標楷體" w:hAnsi="標楷體" w:cs="新細明體" w:hint="eastAsia"/>
                                      <w:b/>
                                      <w:bCs/>
                                      <w:color w:val="000000"/>
                                      <w:spacing w:val="-2"/>
                                      <w:kern w:val="0"/>
                                      <w:szCs w:val="24"/>
                                    </w:rPr>
                                    <w:t>1</w:t>
                                  </w:r>
                                  <w:r w:rsidR="000048FE" w:rsidRPr="00F02DF9">
                                    <w:rPr>
                                      <w:rFonts w:ascii="標楷體" w:hAnsi="標楷體" w:cs="新細明體"/>
                                      <w:b/>
                                      <w:bCs/>
                                      <w:color w:val="000000"/>
                                      <w:spacing w:val="-2"/>
                                      <w:kern w:val="0"/>
                                      <w:szCs w:val="24"/>
                                    </w:rPr>
                                    <w:t>11</w:t>
                                  </w:r>
                                  <w:r w:rsidR="000048FE" w:rsidRPr="00F02DF9">
                                    <w:rPr>
                                      <w:rFonts w:ascii="標楷體" w:hAnsi="標楷體" w:cs="新細明體" w:hint="eastAsia"/>
                                      <w:b/>
                                      <w:bCs/>
                                      <w:color w:val="000000"/>
                                      <w:spacing w:val="-2"/>
                                      <w:kern w:val="0"/>
                                      <w:szCs w:val="24"/>
                                    </w:rPr>
                                    <w:t>年1月</w:t>
                                  </w:r>
                                  <w:r w:rsidRPr="00F02DF9">
                                    <w:rPr>
                                      <w:rFonts w:ascii="標楷體" w:hAnsi="標楷體" w:cs="新細明體" w:hint="eastAsia"/>
                                      <w:b/>
                                      <w:bCs/>
                                      <w:color w:val="000000"/>
                                      <w:spacing w:val="-2"/>
                                      <w:kern w:val="0"/>
                                      <w:szCs w:val="24"/>
                                    </w:rPr>
                                    <w:t>柴油大客貨車</w:t>
                                  </w:r>
                                  <w:r w:rsidR="000048FE" w:rsidRPr="00F02DF9">
                                    <w:rPr>
                                      <w:rFonts w:ascii="標楷體" w:hAnsi="標楷體" w:cs="新細明體" w:hint="eastAsia"/>
                                      <w:b/>
                                      <w:bCs/>
                                      <w:color w:val="000000"/>
                                      <w:spacing w:val="-2"/>
                                      <w:kern w:val="0"/>
                                      <w:szCs w:val="24"/>
                                    </w:rPr>
                                    <w:t>出入統計</w:t>
                                  </w:r>
                                </w:p>
                                <w:p w14:paraId="2D1CCE06" w14:textId="77777777" w:rsidR="005F32AC" w:rsidRPr="00F965F9" w:rsidRDefault="005F32AC" w:rsidP="004071AF">
                                  <w:pPr>
                                    <w:widowControl/>
                                    <w:jc w:val="right"/>
                                    <w:rPr>
                                      <w:rFonts w:ascii="標楷體" w:hAnsi="標楷體" w:cs="新細明體"/>
                                      <w:color w:val="000000"/>
                                      <w:kern w:val="0"/>
                                      <w:sz w:val="18"/>
                                      <w:szCs w:val="18"/>
                                    </w:rPr>
                                  </w:pPr>
                                  <w:r w:rsidRPr="00F965F9">
                                    <w:rPr>
                                      <w:rFonts w:ascii="標楷體" w:hAnsi="標楷體" w:cs="新細明體" w:hint="eastAsia"/>
                                      <w:color w:val="000000"/>
                                      <w:kern w:val="0"/>
                                      <w:sz w:val="18"/>
                                      <w:szCs w:val="18"/>
                                    </w:rPr>
                                    <w:t>單位：輛、％</w:t>
                                  </w:r>
                                </w:p>
                              </w:tc>
                            </w:tr>
                            <w:tr w:rsidR="005F32AC" w:rsidRPr="00F965F9" w14:paraId="10890B90" w14:textId="77777777" w:rsidTr="004071AF">
                              <w:trPr>
                                <w:trHeight w:val="553"/>
                                <w:jc w:val="center"/>
                              </w:trPr>
                              <w:tc>
                                <w:tcPr>
                                  <w:tcW w:w="1134" w:type="dxa"/>
                                  <w:tcBorders>
                                    <w:top w:val="single" w:sz="4" w:space="0" w:color="auto"/>
                                  </w:tcBorders>
                                  <w:shd w:val="clear" w:color="auto" w:fill="FBE4D5"/>
                                  <w:noWrap/>
                                  <w:vAlign w:val="center"/>
                                  <w:hideMark/>
                                </w:tcPr>
                                <w:p w14:paraId="5ABBD570"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期別</w:t>
                                  </w:r>
                                </w:p>
                              </w:tc>
                              <w:tc>
                                <w:tcPr>
                                  <w:tcW w:w="993" w:type="dxa"/>
                                  <w:tcBorders>
                                    <w:top w:val="single" w:sz="4" w:space="0" w:color="auto"/>
                                  </w:tcBorders>
                                  <w:shd w:val="clear" w:color="auto" w:fill="FBE4D5"/>
                                  <w:noWrap/>
                                  <w:vAlign w:val="center"/>
                                  <w:hideMark/>
                                </w:tcPr>
                                <w:p w14:paraId="72F800D4"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車輛數</w:t>
                                  </w:r>
                                </w:p>
                              </w:tc>
                              <w:tc>
                                <w:tcPr>
                                  <w:tcW w:w="992" w:type="dxa"/>
                                  <w:tcBorders>
                                    <w:top w:val="single" w:sz="4" w:space="0" w:color="auto"/>
                                  </w:tcBorders>
                                  <w:shd w:val="clear" w:color="auto" w:fill="FBE4D5"/>
                                  <w:noWrap/>
                                  <w:vAlign w:val="center"/>
                                  <w:hideMark/>
                                </w:tcPr>
                                <w:p w14:paraId="2F44A85F" w14:textId="7271F068" w:rsidR="005F32AC" w:rsidRPr="00F965F9" w:rsidRDefault="005F32AC" w:rsidP="00F02DF9">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各期車輛占</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比</w:t>
                                  </w:r>
                                </w:p>
                              </w:tc>
                              <w:tc>
                                <w:tcPr>
                                  <w:tcW w:w="1134" w:type="dxa"/>
                                  <w:tcBorders>
                                    <w:top w:val="single" w:sz="4" w:space="0" w:color="auto"/>
                                  </w:tcBorders>
                                  <w:shd w:val="clear" w:color="auto" w:fill="FBE4D5"/>
                                  <w:vAlign w:val="center"/>
                                  <w:hideMark/>
                                </w:tcPr>
                                <w:p w14:paraId="77FC18F4" w14:textId="6E5A056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未符合管制車</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輛</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數</w:t>
                                  </w:r>
                                </w:p>
                              </w:tc>
                              <w:tc>
                                <w:tcPr>
                                  <w:tcW w:w="854" w:type="dxa"/>
                                  <w:tcBorders>
                                    <w:top w:val="single" w:sz="4" w:space="0" w:color="auto"/>
                                  </w:tcBorders>
                                  <w:shd w:val="clear" w:color="auto" w:fill="FBE4D5"/>
                                  <w:noWrap/>
                                  <w:vAlign w:val="center"/>
                                  <w:hideMark/>
                                </w:tcPr>
                                <w:p w14:paraId="1D563DAE"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標章率（註</w:t>
                                  </w:r>
                                  <w:r w:rsidRPr="00F965F9">
                                    <w:rPr>
                                      <w:rFonts w:ascii="標楷體" w:hAnsi="標楷體" w:cs="新細明體"/>
                                      <w:color w:val="000000"/>
                                      <w:kern w:val="0"/>
                                      <w:sz w:val="20"/>
                                    </w:rPr>
                                    <w:t>1）</w:t>
                                  </w:r>
                                </w:p>
                              </w:tc>
                            </w:tr>
                            <w:tr w:rsidR="005F32AC" w:rsidRPr="00F965F9" w14:paraId="1E1B63FD" w14:textId="77777777" w:rsidTr="00FE16F9">
                              <w:trPr>
                                <w:trHeight w:val="369"/>
                                <w:jc w:val="center"/>
                              </w:trPr>
                              <w:tc>
                                <w:tcPr>
                                  <w:tcW w:w="1134" w:type="dxa"/>
                                  <w:tcBorders>
                                    <w:bottom w:val="nil"/>
                                  </w:tcBorders>
                                  <w:shd w:val="clear" w:color="auto" w:fill="auto"/>
                                  <w:noWrap/>
                                  <w:vAlign w:val="center"/>
                                  <w:hideMark/>
                                </w:tcPr>
                                <w:p w14:paraId="748D547F" w14:textId="77777777" w:rsidR="005F32AC" w:rsidRPr="00090D51" w:rsidRDefault="005F32AC" w:rsidP="004071AF">
                                  <w:pPr>
                                    <w:widowControl/>
                                    <w:jc w:val="center"/>
                                    <w:rPr>
                                      <w:rFonts w:ascii="標楷體" w:hAnsi="標楷體" w:cs="新細明體"/>
                                      <w:b/>
                                      <w:bCs/>
                                      <w:color w:val="000000"/>
                                      <w:kern w:val="0"/>
                                      <w:sz w:val="20"/>
                                    </w:rPr>
                                  </w:pPr>
                                  <w:r w:rsidRPr="00090D51">
                                    <w:rPr>
                                      <w:rFonts w:ascii="標楷體" w:hAnsi="標楷體" w:cs="新細明體" w:hint="eastAsia"/>
                                      <w:b/>
                                      <w:bCs/>
                                      <w:color w:val="000000"/>
                                      <w:kern w:val="0"/>
                                      <w:sz w:val="20"/>
                                    </w:rPr>
                                    <w:t>總計</w:t>
                                  </w:r>
                                </w:p>
                              </w:tc>
                              <w:tc>
                                <w:tcPr>
                                  <w:tcW w:w="993" w:type="dxa"/>
                                  <w:tcBorders>
                                    <w:bottom w:val="nil"/>
                                  </w:tcBorders>
                                  <w:shd w:val="clear" w:color="auto" w:fill="auto"/>
                                  <w:noWrap/>
                                  <w:vAlign w:val="center"/>
                                  <w:hideMark/>
                                </w:tcPr>
                                <w:p w14:paraId="6CEF8D63" w14:textId="6862F5D4" w:rsidR="005F32AC" w:rsidRPr="00090D51" w:rsidRDefault="005F32AC" w:rsidP="004071AF">
                                  <w:pPr>
                                    <w:widowControl/>
                                    <w:ind w:rightChars="26" w:right="64"/>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3,136</w:t>
                                  </w:r>
                                </w:p>
                              </w:tc>
                              <w:tc>
                                <w:tcPr>
                                  <w:tcW w:w="992" w:type="dxa"/>
                                  <w:tcBorders>
                                    <w:bottom w:val="nil"/>
                                  </w:tcBorders>
                                  <w:shd w:val="clear" w:color="auto" w:fill="auto"/>
                                  <w:noWrap/>
                                  <w:vAlign w:val="center"/>
                                  <w:hideMark/>
                                </w:tcPr>
                                <w:p w14:paraId="3D0FF58B" w14:textId="77777777" w:rsidR="005F32AC" w:rsidRPr="00090D51" w:rsidRDefault="005F32AC" w:rsidP="004071AF">
                                  <w:pPr>
                                    <w:widowControl/>
                                    <w:ind w:rightChars="29" w:right="72"/>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100</w:t>
                                  </w:r>
                                  <w:r w:rsidRPr="00090D51">
                                    <w:rPr>
                                      <w:rFonts w:ascii="標楷體" w:hAnsi="標楷體" w:cs="新細明體"/>
                                      <w:b/>
                                      <w:bCs/>
                                      <w:color w:val="000000"/>
                                      <w:kern w:val="0"/>
                                      <w:sz w:val="20"/>
                                    </w:rPr>
                                    <w:t>.00</w:t>
                                  </w:r>
                                </w:p>
                              </w:tc>
                              <w:tc>
                                <w:tcPr>
                                  <w:tcW w:w="1134" w:type="dxa"/>
                                  <w:tcBorders>
                                    <w:bottom w:val="nil"/>
                                  </w:tcBorders>
                                  <w:shd w:val="clear" w:color="auto" w:fill="auto"/>
                                  <w:noWrap/>
                                  <w:vAlign w:val="center"/>
                                  <w:hideMark/>
                                </w:tcPr>
                                <w:p w14:paraId="284BA299" w14:textId="46AFE8D5" w:rsidR="005F32AC" w:rsidRPr="00090D51" w:rsidRDefault="005F32AC" w:rsidP="004071AF">
                                  <w:pPr>
                                    <w:widowControl/>
                                    <w:ind w:rightChars="27" w:right="67"/>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325</w:t>
                                  </w:r>
                                </w:p>
                              </w:tc>
                              <w:tc>
                                <w:tcPr>
                                  <w:tcW w:w="854" w:type="dxa"/>
                                  <w:tcBorders>
                                    <w:bottom w:val="nil"/>
                                  </w:tcBorders>
                                  <w:shd w:val="clear" w:color="auto" w:fill="auto"/>
                                  <w:noWrap/>
                                  <w:vAlign w:val="center"/>
                                  <w:hideMark/>
                                </w:tcPr>
                                <w:p w14:paraId="78A99DE5" w14:textId="77777777" w:rsidR="005F32AC" w:rsidRPr="00090D51" w:rsidRDefault="005F32AC" w:rsidP="004071AF">
                                  <w:pPr>
                                    <w:widowControl/>
                                    <w:ind w:rightChars="-12" w:right="-30"/>
                                    <w:jc w:val="center"/>
                                    <w:rPr>
                                      <w:rFonts w:ascii="標楷體" w:hAnsi="標楷體" w:cs="新細明體"/>
                                      <w:b/>
                                      <w:bCs/>
                                      <w:kern w:val="0"/>
                                      <w:sz w:val="20"/>
                                    </w:rPr>
                                  </w:pPr>
                                  <w:r w:rsidRPr="00090D51">
                                    <w:rPr>
                                      <w:rFonts w:ascii="標楷體" w:hAnsi="標楷體" w:cs="新細明體"/>
                                      <w:b/>
                                      <w:bCs/>
                                      <w:kern w:val="0"/>
                                      <w:sz w:val="20"/>
                                    </w:rPr>
                                    <w:t>57.52</w:t>
                                  </w:r>
                                </w:p>
                              </w:tc>
                            </w:tr>
                            <w:tr w:rsidR="005F32AC" w:rsidRPr="00F965F9" w14:paraId="1B3042CA" w14:textId="77777777" w:rsidTr="00FE16F9">
                              <w:trPr>
                                <w:trHeight w:val="369"/>
                                <w:jc w:val="center"/>
                              </w:trPr>
                              <w:tc>
                                <w:tcPr>
                                  <w:tcW w:w="1134" w:type="dxa"/>
                                  <w:shd w:val="clear" w:color="auto" w:fill="auto"/>
                                  <w:noWrap/>
                                  <w:vAlign w:val="center"/>
                                  <w:hideMark/>
                                </w:tcPr>
                                <w:p w14:paraId="1BD795E3"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1</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389DE90D" w14:textId="377DB91B"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112</w:t>
                                  </w:r>
                                </w:p>
                              </w:tc>
                              <w:tc>
                                <w:tcPr>
                                  <w:tcW w:w="992" w:type="dxa"/>
                                  <w:shd w:val="clear" w:color="auto" w:fill="auto"/>
                                  <w:noWrap/>
                                  <w:vAlign w:val="center"/>
                                  <w:hideMark/>
                                </w:tcPr>
                                <w:p w14:paraId="1D026B6C"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3.57</w:t>
                                  </w:r>
                                </w:p>
                              </w:tc>
                              <w:tc>
                                <w:tcPr>
                                  <w:tcW w:w="1134" w:type="dxa"/>
                                  <w:shd w:val="clear" w:color="auto" w:fill="auto"/>
                                  <w:noWrap/>
                                  <w:vAlign w:val="center"/>
                                  <w:hideMark/>
                                </w:tcPr>
                                <w:p w14:paraId="00DFBD98" w14:textId="65840520"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68</w:t>
                                  </w:r>
                                </w:p>
                              </w:tc>
                              <w:tc>
                                <w:tcPr>
                                  <w:tcW w:w="854" w:type="dxa"/>
                                  <w:shd w:val="clear" w:color="auto" w:fill="auto"/>
                                  <w:noWrap/>
                                  <w:vAlign w:val="center"/>
                                  <w:hideMark/>
                                </w:tcPr>
                                <w:p w14:paraId="22791BE7"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39.29</w:t>
                                  </w:r>
                                </w:p>
                              </w:tc>
                            </w:tr>
                            <w:tr w:rsidR="005F32AC" w:rsidRPr="00F965F9" w14:paraId="55D85714" w14:textId="77777777" w:rsidTr="00FE16F9">
                              <w:trPr>
                                <w:trHeight w:val="369"/>
                                <w:jc w:val="center"/>
                              </w:trPr>
                              <w:tc>
                                <w:tcPr>
                                  <w:tcW w:w="1134" w:type="dxa"/>
                                  <w:shd w:val="clear" w:color="auto" w:fill="auto"/>
                                  <w:noWrap/>
                                  <w:vAlign w:val="center"/>
                                  <w:hideMark/>
                                </w:tcPr>
                                <w:p w14:paraId="257F0482"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2</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14DCA524" w14:textId="6D331AA5"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150</w:t>
                                  </w:r>
                                </w:p>
                              </w:tc>
                              <w:tc>
                                <w:tcPr>
                                  <w:tcW w:w="992" w:type="dxa"/>
                                  <w:shd w:val="clear" w:color="auto" w:fill="auto"/>
                                  <w:noWrap/>
                                  <w:vAlign w:val="center"/>
                                  <w:hideMark/>
                                </w:tcPr>
                                <w:p w14:paraId="6FB810DB"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4.78</w:t>
                                  </w:r>
                                </w:p>
                              </w:tc>
                              <w:tc>
                                <w:tcPr>
                                  <w:tcW w:w="1134" w:type="dxa"/>
                                  <w:shd w:val="clear" w:color="auto" w:fill="auto"/>
                                  <w:noWrap/>
                                  <w:vAlign w:val="center"/>
                                  <w:hideMark/>
                                </w:tcPr>
                                <w:p w14:paraId="036BA1A7" w14:textId="14C57CFC"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53</w:t>
                                  </w:r>
                                </w:p>
                              </w:tc>
                              <w:tc>
                                <w:tcPr>
                                  <w:tcW w:w="854" w:type="dxa"/>
                                  <w:shd w:val="clear" w:color="auto" w:fill="auto"/>
                                  <w:noWrap/>
                                  <w:vAlign w:val="center"/>
                                  <w:hideMark/>
                                </w:tcPr>
                                <w:p w14:paraId="532537BE"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64.67</w:t>
                                  </w:r>
                                </w:p>
                              </w:tc>
                            </w:tr>
                            <w:tr w:rsidR="005F32AC" w:rsidRPr="00F965F9" w14:paraId="7FFF85D2" w14:textId="77777777" w:rsidTr="00193919">
                              <w:trPr>
                                <w:trHeight w:val="369"/>
                                <w:jc w:val="center"/>
                              </w:trPr>
                              <w:tc>
                                <w:tcPr>
                                  <w:tcW w:w="1134" w:type="dxa"/>
                                  <w:shd w:val="clear" w:color="auto" w:fill="auto"/>
                                  <w:noWrap/>
                                  <w:vAlign w:val="center"/>
                                  <w:hideMark/>
                                </w:tcPr>
                                <w:p w14:paraId="6791790C"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3</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52DDB8F2" w14:textId="5C9223FA"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503</w:t>
                                  </w:r>
                                </w:p>
                              </w:tc>
                              <w:tc>
                                <w:tcPr>
                                  <w:tcW w:w="992" w:type="dxa"/>
                                  <w:shd w:val="clear" w:color="auto" w:fill="auto"/>
                                  <w:noWrap/>
                                  <w:vAlign w:val="center"/>
                                  <w:hideMark/>
                                </w:tcPr>
                                <w:p w14:paraId="1F0CF1DC"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16.04</w:t>
                                  </w:r>
                                </w:p>
                              </w:tc>
                              <w:tc>
                                <w:tcPr>
                                  <w:tcW w:w="1134" w:type="dxa"/>
                                  <w:tcBorders>
                                    <w:bottom w:val="single" w:sz="4" w:space="0" w:color="auto"/>
                                  </w:tcBorders>
                                  <w:shd w:val="clear" w:color="auto" w:fill="auto"/>
                                  <w:noWrap/>
                                  <w:vAlign w:val="center"/>
                                  <w:hideMark/>
                                </w:tcPr>
                                <w:p w14:paraId="4EA74582" w14:textId="775899A6"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204</w:t>
                                  </w:r>
                                </w:p>
                              </w:tc>
                              <w:tc>
                                <w:tcPr>
                                  <w:tcW w:w="854" w:type="dxa"/>
                                  <w:tcBorders>
                                    <w:bottom w:val="single" w:sz="4" w:space="0" w:color="auto"/>
                                  </w:tcBorders>
                                  <w:shd w:val="clear" w:color="auto" w:fill="auto"/>
                                  <w:noWrap/>
                                  <w:vAlign w:val="center"/>
                                  <w:hideMark/>
                                </w:tcPr>
                                <w:p w14:paraId="02227C19"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59.44</w:t>
                                  </w:r>
                                </w:p>
                              </w:tc>
                            </w:tr>
                            <w:tr w:rsidR="00193919" w:rsidRPr="00F965F9" w14:paraId="0CA4A97A" w14:textId="77777777" w:rsidTr="00193919">
                              <w:trPr>
                                <w:trHeight w:val="369"/>
                                <w:jc w:val="center"/>
                              </w:trPr>
                              <w:tc>
                                <w:tcPr>
                                  <w:tcW w:w="1134" w:type="dxa"/>
                                  <w:shd w:val="clear" w:color="auto" w:fill="auto"/>
                                  <w:noWrap/>
                                  <w:vAlign w:val="center"/>
                                  <w:hideMark/>
                                </w:tcPr>
                                <w:p w14:paraId="08BDD915"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4</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763DB48C" w14:textId="6D7B075B"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458</w:t>
                                  </w:r>
                                </w:p>
                              </w:tc>
                              <w:tc>
                                <w:tcPr>
                                  <w:tcW w:w="992" w:type="dxa"/>
                                  <w:tcBorders>
                                    <w:right w:val="single" w:sz="4" w:space="0" w:color="auto"/>
                                  </w:tcBorders>
                                  <w:shd w:val="clear" w:color="auto" w:fill="auto"/>
                                  <w:noWrap/>
                                  <w:vAlign w:val="center"/>
                                  <w:hideMark/>
                                </w:tcPr>
                                <w:p w14:paraId="3844485C"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14.60</w:t>
                                  </w:r>
                                </w:p>
                              </w:tc>
                              <w:tc>
                                <w:tcPr>
                                  <w:tcW w:w="1988" w:type="dxa"/>
                                  <w:gridSpan w:val="2"/>
                                  <w:vMerge w:val="restart"/>
                                  <w:tcBorders>
                                    <w:top w:val="single" w:sz="4" w:space="0" w:color="auto"/>
                                    <w:left w:val="single" w:sz="4" w:space="0" w:color="auto"/>
                                    <w:right w:val="single" w:sz="4" w:space="0" w:color="auto"/>
                                    <w:tl2br w:val="single" w:sz="4" w:space="0" w:color="auto"/>
                                  </w:tcBorders>
                                  <w:shd w:val="clear" w:color="auto" w:fill="auto"/>
                                  <w:noWrap/>
                                  <w:vAlign w:val="center"/>
                                </w:tcPr>
                                <w:p w14:paraId="354AAB91" w14:textId="3F9DFA33" w:rsidR="00193919" w:rsidRPr="00F965F9" w:rsidRDefault="00193919" w:rsidP="004071AF">
                                  <w:pPr>
                                    <w:ind w:rightChars="27" w:right="67"/>
                                    <w:jc w:val="right"/>
                                    <w:rPr>
                                      <w:rFonts w:ascii="標楷體" w:hAnsi="標楷體" w:cs="新細明體"/>
                                      <w:kern w:val="0"/>
                                      <w:sz w:val="20"/>
                                    </w:rPr>
                                  </w:pPr>
                                </w:p>
                              </w:tc>
                            </w:tr>
                            <w:tr w:rsidR="00193919" w:rsidRPr="00F965F9" w14:paraId="407B3B70" w14:textId="77777777" w:rsidTr="00193919">
                              <w:trPr>
                                <w:trHeight w:val="369"/>
                                <w:jc w:val="center"/>
                              </w:trPr>
                              <w:tc>
                                <w:tcPr>
                                  <w:tcW w:w="1134" w:type="dxa"/>
                                  <w:shd w:val="clear" w:color="auto" w:fill="auto"/>
                                  <w:noWrap/>
                                  <w:vAlign w:val="center"/>
                                  <w:hideMark/>
                                </w:tcPr>
                                <w:p w14:paraId="240671F5"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5</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264E862B" w14:textId="23D63096"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1,215</w:t>
                                  </w:r>
                                </w:p>
                              </w:tc>
                              <w:tc>
                                <w:tcPr>
                                  <w:tcW w:w="992" w:type="dxa"/>
                                  <w:tcBorders>
                                    <w:right w:val="single" w:sz="4" w:space="0" w:color="auto"/>
                                  </w:tcBorders>
                                  <w:shd w:val="clear" w:color="auto" w:fill="auto"/>
                                  <w:noWrap/>
                                  <w:vAlign w:val="center"/>
                                  <w:hideMark/>
                                </w:tcPr>
                                <w:p w14:paraId="2D7DE202"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38.74</w:t>
                                  </w:r>
                                </w:p>
                              </w:tc>
                              <w:tc>
                                <w:tcPr>
                                  <w:tcW w:w="1988" w:type="dxa"/>
                                  <w:gridSpan w:val="2"/>
                                  <w:vMerge/>
                                  <w:tcBorders>
                                    <w:left w:val="single" w:sz="4" w:space="0" w:color="auto"/>
                                    <w:right w:val="single" w:sz="4" w:space="0" w:color="auto"/>
                                    <w:tl2br w:val="single" w:sz="4" w:space="0" w:color="auto"/>
                                  </w:tcBorders>
                                  <w:shd w:val="clear" w:color="auto" w:fill="auto"/>
                                  <w:noWrap/>
                                  <w:vAlign w:val="center"/>
                                </w:tcPr>
                                <w:p w14:paraId="27DC10BF" w14:textId="38CA505F" w:rsidR="00193919" w:rsidRPr="00F965F9" w:rsidRDefault="00193919" w:rsidP="004071AF">
                                  <w:pPr>
                                    <w:ind w:rightChars="27" w:right="67"/>
                                    <w:jc w:val="right"/>
                                    <w:rPr>
                                      <w:rFonts w:ascii="標楷體" w:hAnsi="標楷體"/>
                                      <w:kern w:val="0"/>
                                      <w:sz w:val="20"/>
                                    </w:rPr>
                                  </w:pPr>
                                </w:p>
                              </w:tc>
                            </w:tr>
                            <w:tr w:rsidR="00193919" w:rsidRPr="00F965F9" w14:paraId="6F94327D" w14:textId="77777777" w:rsidTr="00193919">
                              <w:trPr>
                                <w:trHeight w:val="369"/>
                                <w:jc w:val="center"/>
                              </w:trPr>
                              <w:tc>
                                <w:tcPr>
                                  <w:tcW w:w="1134" w:type="dxa"/>
                                  <w:shd w:val="clear" w:color="auto" w:fill="auto"/>
                                  <w:noWrap/>
                                  <w:vAlign w:val="center"/>
                                  <w:hideMark/>
                                </w:tcPr>
                                <w:p w14:paraId="52A41F8A"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6</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7D5AC187" w14:textId="6B12AE26"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698</w:t>
                                  </w:r>
                                </w:p>
                              </w:tc>
                              <w:tc>
                                <w:tcPr>
                                  <w:tcW w:w="992" w:type="dxa"/>
                                  <w:tcBorders>
                                    <w:right w:val="single" w:sz="4" w:space="0" w:color="auto"/>
                                  </w:tcBorders>
                                  <w:shd w:val="clear" w:color="auto" w:fill="auto"/>
                                  <w:noWrap/>
                                  <w:vAlign w:val="center"/>
                                  <w:hideMark/>
                                </w:tcPr>
                                <w:p w14:paraId="1DBF546D"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22.26</w:t>
                                  </w:r>
                                </w:p>
                              </w:tc>
                              <w:tc>
                                <w:tcPr>
                                  <w:tcW w:w="1988" w:type="dxa"/>
                                  <w:gridSpan w:val="2"/>
                                  <w:vMerge/>
                                  <w:tcBorders>
                                    <w:left w:val="single" w:sz="4" w:space="0" w:color="auto"/>
                                    <w:bottom w:val="single" w:sz="4" w:space="0" w:color="auto"/>
                                    <w:right w:val="single" w:sz="4" w:space="0" w:color="auto"/>
                                    <w:tl2br w:val="single" w:sz="4" w:space="0" w:color="auto"/>
                                  </w:tcBorders>
                                  <w:shd w:val="clear" w:color="auto" w:fill="auto"/>
                                  <w:noWrap/>
                                  <w:vAlign w:val="center"/>
                                </w:tcPr>
                                <w:p w14:paraId="0F3140EB" w14:textId="4079F299" w:rsidR="00193919" w:rsidRPr="00F965F9" w:rsidRDefault="00193919" w:rsidP="004071AF">
                                  <w:pPr>
                                    <w:widowControl/>
                                    <w:ind w:rightChars="27" w:right="67"/>
                                    <w:jc w:val="right"/>
                                    <w:rPr>
                                      <w:rFonts w:ascii="標楷體" w:hAnsi="標楷體"/>
                                      <w:kern w:val="0"/>
                                      <w:sz w:val="20"/>
                                    </w:rPr>
                                  </w:pPr>
                                </w:p>
                              </w:tc>
                            </w:tr>
                            <w:tr w:rsidR="005F32AC" w:rsidRPr="00F965F9" w14:paraId="12CE8E86" w14:textId="77777777" w:rsidTr="004071AF">
                              <w:trPr>
                                <w:trHeight w:val="912"/>
                                <w:jc w:val="center"/>
                              </w:trPr>
                              <w:tc>
                                <w:tcPr>
                                  <w:tcW w:w="5107" w:type="dxa"/>
                                  <w:gridSpan w:val="5"/>
                                  <w:tcBorders>
                                    <w:top w:val="nil"/>
                                    <w:left w:val="nil"/>
                                    <w:bottom w:val="nil"/>
                                    <w:right w:val="nil"/>
                                  </w:tcBorders>
                                  <w:shd w:val="clear" w:color="auto" w:fill="auto"/>
                                  <w:noWrap/>
                                  <w:vAlign w:val="center"/>
                                </w:tcPr>
                                <w:p w14:paraId="2361CB51" w14:textId="77777777" w:rsidR="005F32AC" w:rsidRPr="00F965F9" w:rsidRDefault="005F32AC" w:rsidP="004071AF">
                                  <w:pPr>
                                    <w:widowControl/>
                                    <w:spacing w:line="160" w:lineRule="atLeast"/>
                                    <w:ind w:left="556" w:hangingChars="298" w:hanging="556"/>
                                    <w:jc w:val="both"/>
                                    <w:rPr>
                                      <w:rFonts w:ascii="標楷體" w:hAnsi="標楷體"/>
                                      <w:color w:val="000000"/>
                                      <w:kern w:val="0"/>
                                      <w:sz w:val="18"/>
                                      <w:szCs w:val="18"/>
                                    </w:rPr>
                                  </w:pPr>
                                  <w:r w:rsidRPr="00F965F9">
                                    <w:rPr>
                                      <w:rFonts w:ascii="標楷體" w:hAnsi="標楷體" w:hint="eastAsia"/>
                                      <w:color w:val="000000"/>
                                      <w:kern w:val="0"/>
                                      <w:sz w:val="18"/>
                                      <w:szCs w:val="18"/>
                                    </w:rPr>
                                    <w:t>註：1</w:t>
                                  </w:r>
                                  <w:r w:rsidRPr="00F965F9">
                                    <w:rPr>
                                      <w:rFonts w:ascii="標楷體" w:hAnsi="標楷體"/>
                                      <w:color w:val="000000"/>
                                      <w:kern w:val="0"/>
                                      <w:sz w:val="18"/>
                                      <w:szCs w:val="18"/>
                                    </w:rPr>
                                    <w:t>.</w:t>
                                  </w:r>
                                  <w:r w:rsidRPr="00F965F9">
                                    <w:rPr>
                                      <w:rFonts w:ascii="標楷體" w:hAnsi="標楷體" w:hint="eastAsia"/>
                                      <w:color w:val="000000"/>
                                      <w:kern w:val="0"/>
                                      <w:sz w:val="18"/>
                                      <w:szCs w:val="18"/>
                                    </w:rPr>
                                    <w:t>標章率：第</w:t>
                                  </w:r>
                                  <w:r>
                                    <w:rPr>
                                      <w:rFonts w:ascii="標楷體" w:hAnsi="標楷體" w:hint="eastAsia"/>
                                      <w:color w:val="000000"/>
                                      <w:kern w:val="0"/>
                                      <w:sz w:val="18"/>
                                      <w:szCs w:val="18"/>
                                    </w:rPr>
                                    <w:t>1</w:t>
                                  </w:r>
                                  <w:r w:rsidRPr="00F965F9">
                                    <w:rPr>
                                      <w:rFonts w:ascii="標楷體" w:hAnsi="標楷體" w:hint="eastAsia"/>
                                      <w:color w:val="000000"/>
                                      <w:kern w:val="0"/>
                                      <w:sz w:val="18"/>
                                      <w:szCs w:val="18"/>
                                    </w:rPr>
                                    <w:t>期至第</w:t>
                                  </w:r>
                                  <w:r>
                                    <w:rPr>
                                      <w:rFonts w:ascii="標楷體" w:hAnsi="標楷體" w:hint="eastAsia"/>
                                      <w:color w:val="000000"/>
                                      <w:kern w:val="0"/>
                                      <w:sz w:val="18"/>
                                      <w:szCs w:val="18"/>
                                    </w:rPr>
                                    <w:t>3</w:t>
                                  </w:r>
                                  <w:r w:rsidRPr="00F965F9">
                                    <w:rPr>
                                      <w:rFonts w:ascii="標楷體" w:hAnsi="標楷體" w:hint="eastAsia"/>
                                      <w:color w:val="000000"/>
                                      <w:kern w:val="0"/>
                                      <w:sz w:val="18"/>
                                      <w:szCs w:val="18"/>
                                    </w:rPr>
                                    <w:t>期柴油大客貨車</w:t>
                                  </w:r>
                                  <w:r w:rsidRPr="004B691C">
                                    <w:rPr>
                                      <w:rFonts w:ascii="標楷體" w:hAnsi="標楷體" w:hint="eastAsia"/>
                                      <w:color w:val="000000"/>
                                      <w:kern w:val="0"/>
                                      <w:sz w:val="18"/>
                                      <w:szCs w:val="18"/>
                                    </w:rPr>
                                    <w:t>取得柴油車自主管理標</w:t>
                                  </w:r>
                                  <w:r>
                                    <w:rPr>
                                      <w:rFonts w:ascii="標楷體" w:hAnsi="標楷體" w:hint="eastAsia"/>
                                      <w:color w:val="000000"/>
                                      <w:kern w:val="0"/>
                                      <w:sz w:val="18"/>
                                      <w:szCs w:val="18"/>
                                    </w:rPr>
                                    <w:t>章之</w:t>
                                  </w:r>
                                  <w:r w:rsidRPr="00F965F9">
                                    <w:rPr>
                                      <w:rFonts w:ascii="標楷體" w:hAnsi="標楷體" w:hint="eastAsia"/>
                                      <w:color w:val="000000"/>
                                      <w:kern w:val="0"/>
                                      <w:sz w:val="18"/>
                                      <w:szCs w:val="18"/>
                                    </w:rPr>
                                    <w:t>車輛數占各期車輛數之比率。</w:t>
                                  </w:r>
                                </w:p>
                                <w:p w14:paraId="79C19719" w14:textId="77777777" w:rsidR="005F32AC" w:rsidRPr="00F965F9" w:rsidRDefault="005F32AC" w:rsidP="004071AF">
                                  <w:pPr>
                                    <w:widowControl/>
                                    <w:spacing w:line="160" w:lineRule="atLeast"/>
                                    <w:ind w:firstLineChars="201" w:firstLine="375"/>
                                    <w:rPr>
                                      <w:rFonts w:ascii="標楷體" w:hAnsi="標楷體"/>
                                      <w:color w:val="000000"/>
                                      <w:kern w:val="0"/>
                                      <w:sz w:val="18"/>
                                      <w:szCs w:val="18"/>
                                    </w:rPr>
                                  </w:pPr>
                                  <w:r w:rsidRPr="00F965F9">
                                    <w:rPr>
                                      <w:rFonts w:ascii="標楷體" w:hAnsi="標楷體"/>
                                      <w:color w:val="000000"/>
                                      <w:kern w:val="0"/>
                                      <w:sz w:val="18"/>
                                      <w:szCs w:val="18"/>
                                    </w:rPr>
                                    <w:t>2.</w:t>
                                  </w:r>
                                  <w:r w:rsidRPr="00F965F9">
                                    <w:rPr>
                                      <w:rFonts w:ascii="標楷體" w:hAnsi="標楷體" w:hint="eastAsia"/>
                                      <w:color w:val="000000"/>
                                      <w:kern w:val="0"/>
                                      <w:sz w:val="18"/>
                                      <w:szCs w:val="18"/>
                                    </w:rPr>
                                    <w:t>資料來源：整理自基隆市環境保護局提供資料。</w:t>
                                  </w:r>
                                </w:p>
                              </w:tc>
                            </w:tr>
                          </w:tbl>
                          <w:p w14:paraId="193E68A6" w14:textId="77777777" w:rsidR="005F32AC" w:rsidRPr="00F965F9" w:rsidRDefault="005F32AC" w:rsidP="005D28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9EAFA" id="_x0000_s1065" type="#_x0000_t202" style="position:absolute;left:0;text-align:left;margin-left:235pt;margin-top:134.4pt;width:263.65pt;height:240.3pt;z-index:251719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" stroked="f">
                <v:textbox>
                  <w:txbxContent>
                    <w:tbl>
                      <w:tblPr>
                        <w:tblW w:w="5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993"/>
                        <w:gridCol w:w="992"/>
                        <w:gridCol w:w="1134"/>
                        <w:gridCol w:w="854"/>
                      </w:tblGrid>
                      <w:tr w:rsidR="005F32AC" w:rsidRPr="00F965F9" w14:paraId="45189292" w14:textId="77777777" w:rsidTr="004071AF">
                        <w:trPr>
                          <w:trHeight w:val="580"/>
                          <w:jc w:val="center"/>
                        </w:trPr>
                        <w:tc>
                          <w:tcPr>
                            <w:tcW w:w="5107" w:type="dxa"/>
                            <w:gridSpan w:val="5"/>
                            <w:tcBorders>
                              <w:top w:val="nil"/>
                              <w:left w:val="nil"/>
                              <w:bottom w:val="single" w:sz="4" w:space="0" w:color="auto"/>
                              <w:right w:val="nil"/>
                            </w:tcBorders>
                            <w:shd w:val="clear" w:color="auto" w:fill="auto"/>
                            <w:noWrap/>
                            <w:vAlign w:val="center"/>
                          </w:tcPr>
                          <w:p w14:paraId="10B28ECB" w14:textId="30648D79" w:rsidR="005F32AC" w:rsidRPr="00F965F9" w:rsidRDefault="005F32AC" w:rsidP="00F02DF9">
                            <w:pPr>
                              <w:widowControl/>
                              <w:ind w:rightChars="-35" w:right="-86"/>
                              <w:rPr>
                                <w:rFonts w:ascii="標楷體" w:hAnsi="標楷體" w:cs="新細明體"/>
                                <w:b/>
                                <w:bCs/>
                                <w:color w:val="000000"/>
                                <w:kern w:val="0"/>
                                <w:szCs w:val="24"/>
                              </w:rPr>
                            </w:pPr>
                            <w:r w:rsidRPr="00F965F9">
                              <w:rPr>
                                <w:rFonts w:ascii="標楷體" w:hAnsi="標楷體" w:cs="新細明體" w:hint="eastAsia"/>
                                <w:b/>
                                <w:bCs/>
                                <w:color w:val="000000"/>
                                <w:kern w:val="0"/>
                                <w:szCs w:val="24"/>
                              </w:rPr>
                              <w:t>表</w:t>
                            </w:r>
                            <w:r>
                              <w:rPr>
                                <w:rFonts w:ascii="標楷體" w:hAnsi="標楷體" w:cs="新細明體" w:hint="eastAsia"/>
                                <w:b/>
                                <w:bCs/>
                                <w:color w:val="000000"/>
                                <w:kern w:val="0"/>
                                <w:szCs w:val="24"/>
                              </w:rPr>
                              <w:t>4</w:t>
                            </w:r>
                            <w:r w:rsidR="00F02DF9">
                              <w:rPr>
                                <w:rFonts w:ascii="標楷體" w:hAnsi="標楷體" w:cs="新細明體"/>
                                <w:b/>
                                <w:bCs/>
                                <w:color w:val="000000"/>
                                <w:kern w:val="0"/>
                                <w:szCs w:val="24"/>
                              </w:rPr>
                              <w:t xml:space="preserve">  </w:t>
                            </w:r>
                            <w:r w:rsidRPr="00F02DF9">
                              <w:rPr>
                                <w:rFonts w:ascii="標楷體" w:hAnsi="標楷體" w:cs="新細明體" w:hint="eastAsia"/>
                                <w:b/>
                                <w:bCs/>
                                <w:color w:val="000000"/>
                                <w:spacing w:val="-2"/>
                                <w:kern w:val="0"/>
                                <w:szCs w:val="24"/>
                              </w:rPr>
                              <w:t>基隆港</w:t>
                            </w:r>
                            <w:r w:rsidR="000048FE" w:rsidRPr="00F02DF9">
                              <w:rPr>
                                <w:rFonts w:ascii="標楷體" w:hAnsi="標楷體" w:cs="新細明體" w:hint="eastAsia"/>
                                <w:b/>
                                <w:bCs/>
                                <w:color w:val="000000"/>
                                <w:spacing w:val="-2"/>
                                <w:kern w:val="0"/>
                                <w:szCs w:val="24"/>
                              </w:rPr>
                              <w:t>1</w:t>
                            </w:r>
                            <w:r w:rsidR="000048FE" w:rsidRPr="00F02DF9">
                              <w:rPr>
                                <w:rFonts w:ascii="標楷體" w:hAnsi="標楷體" w:cs="新細明體"/>
                                <w:b/>
                                <w:bCs/>
                                <w:color w:val="000000"/>
                                <w:spacing w:val="-2"/>
                                <w:kern w:val="0"/>
                                <w:szCs w:val="24"/>
                              </w:rPr>
                              <w:t>11</w:t>
                            </w:r>
                            <w:r w:rsidR="000048FE" w:rsidRPr="00F02DF9">
                              <w:rPr>
                                <w:rFonts w:ascii="標楷體" w:hAnsi="標楷體" w:cs="新細明體" w:hint="eastAsia"/>
                                <w:b/>
                                <w:bCs/>
                                <w:color w:val="000000"/>
                                <w:spacing w:val="-2"/>
                                <w:kern w:val="0"/>
                                <w:szCs w:val="24"/>
                              </w:rPr>
                              <w:t>年1月</w:t>
                            </w:r>
                            <w:r w:rsidRPr="00F02DF9">
                              <w:rPr>
                                <w:rFonts w:ascii="標楷體" w:hAnsi="標楷體" w:cs="新細明體" w:hint="eastAsia"/>
                                <w:b/>
                                <w:bCs/>
                                <w:color w:val="000000"/>
                                <w:spacing w:val="-2"/>
                                <w:kern w:val="0"/>
                                <w:szCs w:val="24"/>
                              </w:rPr>
                              <w:t>柴油大客貨車</w:t>
                            </w:r>
                            <w:r w:rsidR="000048FE" w:rsidRPr="00F02DF9">
                              <w:rPr>
                                <w:rFonts w:ascii="標楷體" w:hAnsi="標楷體" w:cs="新細明體" w:hint="eastAsia"/>
                                <w:b/>
                                <w:bCs/>
                                <w:color w:val="000000"/>
                                <w:spacing w:val="-2"/>
                                <w:kern w:val="0"/>
                                <w:szCs w:val="24"/>
                              </w:rPr>
                              <w:t>出入統計</w:t>
                            </w:r>
                          </w:p>
                          <w:p w14:paraId="2D1CCE06" w14:textId="77777777" w:rsidR="005F32AC" w:rsidRPr="00F965F9" w:rsidRDefault="005F32AC" w:rsidP="004071AF">
                            <w:pPr>
                              <w:widowControl/>
                              <w:jc w:val="right"/>
                              <w:rPr>
                                <w:rFonts w:ascii="標楷體" w:hAnsi="標楷體" w:cs="新細明體"/>
                                <w:color w:val="000000"/>
                                <w:kern w:val="0"/>
                                <w:sz w:val="18"/>
                                <w:szCs w:val="18"/>
                              </w:rPr>
                            </w:pPr>
                            <w:r w:rsidRPr="00F965F9">
                              <w:rPr>
                                <w:rFonts w:ascii="標楷體" w:hAnsi="標楷體" w:cs="新細明體" w:hint="eastAsia"/>
                                <w:color w:val="000000"/>
                                <w:kern w:val="0"/>
                                <w:sz w:val="18"/>
                                <w:szCs w:val="18"/>
                              </w:rPr>
                              <w:t>單位：輛、％</w:t>
                            </w:r>
                          </w:p>
                        </w:tc>
                      </w:tr>
                      <w:tr w:rsidR="005F32AC" w:rsidRPr="00F965F9" w14:paraId="10890B90" w14:textId="77777777" w:rsidTr="004071AF">
                        <w:trPr>
                          <w:trHeight w:val="553"/>
                          <w:jc w:val="center"/>
                        </w:trPr>
                        <w:tc>
                          <w:tcPr>
                            <w:tcW w:w="1134" w:type="dxa"/>
                            <w:tcBorders>
                              <w:top w:val="single" w:sz="4" w:space="0" w:color="auto"/>
                            </w:tcBorders>
                            <w:shd w:val="clear" w:color="auto" w:fill="FBE4D5"/>
                            <w:noWrap/>
                            <w:vAlign w:val="center"/>
                            <w:hideMark/>
                          </w:tcPr>
                          <w:p w14:paraId="5ABBD570"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期別</w:t>
                            </w:r>
                          </w:p>
                        </w:tc>
                        <w:tc>
                          <w:tcPr>
                            <w:tcW w:w="993" w:type="dxa"/>
                            <w:tcBorders>
                              <w:top w:val="single" w:sz="4" w:space="0" w:color="auto"/>
                            </w:tcBorders>
                            <w:shd w:val="clear" w:color="auto" w:fill="FBE4D5"/>
                            <w:noWrap/>
                            <w:vAlign w:val="center"/>
                            <w:hideMark/>
                          </w:tcPr>
                          <w:p w14:paraId="72F800D4"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車輛數</w:t>
                            </w:r>
                          </w:p>
                        </w:tc>
                        <w:tc>
                          <w:tcPr>
                            <w:tcW w:w="992" w:type="dxa"/>
                            <w:tcBorders>
                              <w:top w:val="single" w:sz="4" w:space="0" w:color="auto"/>
                            </w:tcBorders>
                            <w:shd w:val="clear" w:color="auto" w:fill="FBE4D5"/>
                            <w:noWrap/>
                            <w:vAlign w:val="center"/>
                            <w:hideMark/>
                          </w:tcPr>
                          <w:p w14:paraId="2F44A85F" w14:textId="7271F068" w:rsidR="005F32AC" w:rsidRPr="00F965F9" w:rsidRDefault="005F32AC" w:rsidP="00F02DF9">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各期車輛占</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比</w:t>
                            </w:r>
                          </w:p>
                        </w:tc>
                        <w:tc>
                          <w:tcPr>
                            <w:tcW w:w="1134" w:type="dxa"/>
                            <w:tcBorders>
                              <w:top w:val="single" w:sz="4" w:space="0" w:color="auto"/>
                            </w:tcBorders>
                            <w:shd w:val="clear" w:color="auto" w:fill="FBE4D5"/>
                            <w:vAlign w:val="center"/>
                            <w:hideMark/>
                          </w:tcPr>
                          <w:p w14:paraId="77FC18F4" w14:textId="6E5A056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未符合管制車</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輛</w:t>
                            </w:r>
                            <w:r w:rsidR="00193919">
                              <w:rPr>
                                <w:rFonts w:ascii="標楷體" w:hAnsi="標楷體" w:cs="新細明體" w:hint="eastAsia"/>
                                <w:color w:val="000000"/>
                                <w:kern w:val="0"/>
                                <w:sz w:val="20"/>
                              </w:rPr>
                              <w:t xml:space="preserve"> </w:t>
                            </w:r>
                            <w:r w:rsidR="00193919">
                              <w:rPr>
                                <w:rFonts w:ascii="標楷體" w:hAnsi="標楷體" w:cs="新細明體"/>
                                <w:color w:val="000000"/>
                                <w:kern w:val="0"/>
                                <w:sz w:val="20"/>
                              </w:rPr>
                              <w:t xml:space="preserve"> </w:t>
                            </w:r>
                            <w:r w:rsidRPr="00F965F9">
                              <w:rPr>
                                <w:rFonts w:ascii="標楷體" w:hAnsi="標楷體" w:cs="新細明體" w:hint="eastAsia"/>
                                <w:color w:val="000000"/>
                                <w:kern w:val="0"/>
                                <w:sz w:val="20"/>
                              </w:rPr>
                              <w:t>數</w:t>
                            </w:r>
                          </w:p>
                        </w:tc>
                        <w:tc>
                          <w:tcPr>
                            <w:tcW w:w="854" w:type="dxa"/>
                            <w:tcBorders>
                              <w:top w:val="single" w:sz="4" w:space="0" w:color="auto"/>
                            </w:tcBorders>
                            <w:shd w:val="clear" w:color="auto" w:fill="FBE4D5"/>
                            <w:noWrap/>
                            <w:vAlign w:val="center"/>
                            <w:hideMark/>
                          </w:tcPr>
                          <w:p w14:paraId="1D563DAE" w14:textId="77777777" w:rsidR="005F32AC" w:rsidRPr="00F965F9" w:rsidRDefault="005F32AC" w:rsidP="004071AF">
                            <w:pPr>
                              <w:widowControl/>
                              <w:spacing w:line="160" w:lineRule="atLeast"/>
                              <w:jc w:val="center"/>
                              <w:rPr>
                                <w:rFonts w:ascii="標楷體" w:hAnsi="標楷體" w:cs="新細明體"/>
                                <w:color w:val="000000"/>
                                <w:kern w:val="0"/>
                                <w:sz w:val="20"/>
                              </w:rPr>
                            </w:pPr>
                            <w:r w:rsidRPr="00F965F9">
                              <w:rPr>
                                <w:rFonts w:ascii="標楷體" w:hAnsi="標楷體" w:cs="新細明體" w:hint="eastAsia"/>
                                <w:color w:val="000000"/>
                                <w:kern w:val="0"/>
                                <w:sz w:val="20"/>
                              </w:rPr>
                              <w:t>標章率（註</w:t>
                            </w:r>
                            <w:r w:rsidRPr="00F965F9">
                              <w:rPr>
                                <w:rFonts w:ascii="標楷體" w:hAnsi="標楷體" w:cs="新細明體"/>
                                <w:color w:val="000000"/>
                                <w:kern w:val="0"/>
                                <w:sz w:val="20"/>
                              </w:rPr>
                              <w:t>1）</w:t>
                            </w:r>
                          </w:p>
                        </w:tc>
                      </w:tr>
                      <w:tr w:rsidR="005F32AC" w:rsidRPr="00F965F9" w14:paraId="1E1B63FD" w14:textId="77777777" w:rsidTr="00FE16F9">
                        <w:trPr>
                          <w:trHeight w:val="369"/>
                          <w:jc w:val="center"/>
                        </w:trPr>
                        <w:tc>
                          <w:tcPr>
                            <w:tcW w:w="1134" w:type="dxa"/>
                            <w:tcBorders>
                              <w:bottom w:val="nil"/>
                            </w:tcBorders>
                            <w:shd w:val="clear" w:color="auto" w:fill="auto"/>
                            <w:noWrap/>
                            <w:vAlign w:val="center"/>
                            <w:hideMark/>
                          </w:tcPr>
                          <w:p w14:paraId="748D547F" w14:textId="77777777" w:rsidR="005F32AC" w:rsidRPr="00090D51" w:rsidRDefault="005F32AC" w:rsidP="004071AF">
                            <w:pPr>
                              <w:widowControl/>
                              <w:jc w:val="center"/>
                              <w:rPr>
                                <w:rFonts w:ascii="標楷體" w:hAnsi="標楷體" w:cs="新細明體"/>
                                <w:b/>
                                <w:bCs/>
                                <w:color w:val="000000"/>
                                <w:kern w:val="0"/>
                                <w:sz w:val="20"/>
                              </w:rPr>
                            </w:pPr>
                            <w:r w:rsidRPr="00090D51">
                              <w:rPr>
                                <w:rFonts w:ascii="標楷體" w:hAnsi="標楷體" w:cs="新細明體" w:hint="eastAsia"/>
                                <w:b/>
                                <w:bCs/>
                                <w:color w:val="000000"/>
                                <w:kern w:val="0"/>
                                <w:sz w:val="20"/>
                              </w:rPr>
                              <w:t>總計</w:t>
                            </w:r>
                          </w:p>
                        </w:tc>
                        <w:tc>
                          <w:tcPr>
                            <w:tcW w:w="993" w:type="dxa"/>
                            <w:tcBorders>
                              <w:bottom w:val="nil"/>
                            </w:tcBorders>
                            <w:shd w:val="clear" w:color="auto" w:fill="auto"/>
                            <w:noWrap/>
                            <w:vAlign w:val="center"/>
                            <w:hideMark/>
                          </w:tcPr>
                          <w:p w14:paraId="6CEF8D63" w14:textId="6862F5D4" w:rsidR="005F32AC" w:rsidRPr="00090D51" w:rsidRDefault="005F32AC" w:rsidP="004071AF">
                            <w:pPr>
                              <w:widowControl/>
                              <w:ind w:rightChars="26" w:right="64"/>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3,136</w:t>
                            </w:r>
                          </w:p>
                        </w:tc>
                        <w:tc>
                          <w:tcPr>
                            <w:tcW w:w="992" w:type="dxa"/>
                            <w:tcBorders>
                              <w:bottom w:val="nil"/>
                            </w:tcBorders>
                            <w:shd w:val="clear" w:color="auto" w:fill="auto"/>
                            <w:noWrap/>
                            <w:vAlign w:val="center"/>
                            <w:hideMark/>
                          </w:tcPr>
                          <w:p w14:paraId="3D0FF58B" w14:textId="77777777" w:rsidR="005F32AC" w:rsidRPr="00090D51" w:rsidRDefault="005F32AC" w:rsidP="004071AF">
                            <w:pPr>
                              <w:widowControl/>
                              <w:ind w:rightChars="29" w:right="72"/>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100</w:t>
                            </w:r>
                            <w:r w:rsidRPr="00090D51">
                              <w:rPr>
                                <w:rFonts w:ascii="標楷體" w:hAnsi="標楷體" w:cs="新細明體"/>
                                <w:b/>
                                <w:bCs/>
                                <w:color w:val="000000"/>
                                <w:kern w:val="0"/>
                                <w:sz w:val="20"/>
                              </w:rPr>
                              <w:t>.00</w:t>
                            </w:r>
                          </w:p>
                        </w:tc>
                        <w:tc>
                          <w:tcPr>
                            <w:tcW w:w="1134" w:type="dxa"/>
                            <w:tcBorders>
                              <w:bottom w:val="nil"/>
                            </w:tcBorders>
                            <w:shd w:val="clear" w:color="auto" w:fill="auto"/>
                            <w:noWrap/>
                            <w:vAlign w:val="center"/>
                            <w:hideMark/>
                          </w:tcPr>
                          <w:p w14:paraId="284BA299" w14:textId="46AFE8D5" w:rsidR="005F32AC" w:rsidRPr="00090D51" w:rsidRDefault="005F32AC" w:rsidP="004071AF">
                            <w:pPr>
                              <w:widowControl/>
                              <w:ind w:rightChars="27" w:right="67"/>
                              <w:jc w:val="right"/>
                              <w:rPr>
                                <w:rFonts w:ascii="標楷體" w:hAnsi="標楷體" w:cs="新細明體"/>
                                <w:b/>
                                <w:bCs/>
                                <w:color w:val="000000"/>
                                <w:kern w:val="0"/>
                                <w:sz w:val="20"/>
                              </w:rPr>
                            </w:pPr>
                            <w:r w:rsidRPr="00090D51">
                              <w:rPr>
                                <w:rFonts w:ascii="標楷體" w:hAnsi="標楷體" w:cs="新細明體" w:hint="eastAsia"/>
                                <w:b/>
                                <w:bCs/>
                                <w:color w:val="000000"/>
                                <w:kern w:val="0"/>
                                <w:sz w:val="20"/>
                              </w:rPr>
                              <w:t>325</w:t>
                            </w:r>
                          </w:p>
                        </w:tc>
                        <w:tc>
                          <w:tcPr>
                            <w:tcW w:w="854" w:type="dxa"/>
                            <w:tcBorders>
                              <w:bottom w:val="nil"/>
                            </w:tcBorders>
                            <w:shd w:val="clear" w:color="auto" w:fill="auto"/>
                            <w:noWrap/>
                            <w:vAlign w:val="center"/>
                            <w:hideMark/>
                          </w:tcPr>
                          <w:p w14:paraId="78A99DE5" w14:textId="77777777" w:rsidR="005F32AC" w:rsidRPr="00090D51" w:rsidRDefault="005F32AC" w:rsidP="004071AF">
                            <w:pPr>
                              <w:widowControl/>
                              <w:ind w:rightChars="-12" w:right="-30"/>
                              <w:jc w:val="center"/>
                              <w:rPr>
                                <w:rFonts w:ascii="標楷體" w:hAnsi="標楷體" w:cs="新細明體"/>
                                <w:b/>
                                <w:bCs/>
                                <w:kern w:val="0"/>
                                <w:sz w:val="20"/>
                              </w:rPr>
                            </w:pPr>
                            <w:r w:rsidRPr="00090D51">
                              <w:rPr>
                                <w:rFonts w:ascii="標楷體" w:hAnsi="標楷體" w:cs="新細明體"/>
                                <w:b/>
                                <w:bCs/>
                                <w:kern w:val="0"/>
                                <w:sz w:val="20"/>
                              </w:rPr>
                              <w:t>57.52</w:t>
                            </w:r>
                          </w:p>
                        </w:tc>
                      </w:tr>
                      <w:tr w:rsidR="005F32AC" w:rsidRPr="00F965F9" w14:paraId="1B3042CA" w14:textId="77777777" w:rsidTr="00FE16F9">
                        <w:trPr>
                          <w:trHeight w:val="369"/>
                          <w:jc w:val="center"/>
                        </w:trPr>
                        <w:tc>
                          <w:tcPr>
                            <w:tcW w:w="1134" w:type="dxa"/>
                            <w:shd w:val="clear" w:color="auto" w:fill="auto"/>
                            <w:noWrap/>
                            <w:vAlign w:val="center"/>
                            <w:hideMark/>
                          </w:tcPr>
                          <w:p w14:paraId="1BD795E3"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1</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389DE90D" w14:textId="377DB91B"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112</w:t>
                            </w:r>
                          </w:p>
                        </w:tc>
                        <w:tc>
                          <w:tcPr>
                            <w:tcW w:w="992" w:type="dxa"/>
                            <w:shd w:val="clear" w:color="auto" w:fill="auto"/>
                            <w:noWrap/>
                            <w:vAlign w:val="center"/>
                            <w:hideMark/>
                          </w:tcPr>
                          <w:p w14:paraId="1D026B6C"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3.57</w:t>
                            </w:r>
                          </w:p>
                        </w:tc>
                        <w:tc>
                          <w:tcPr>
                            <w:tcW w:w="1134" w:type="dxa"/>
                            <w:shd w:val="clear" w:color="auto" w:fill="auto"/>
                            <w:noWrap/>
                            <w:vAlign w:val="center"/>
                            <w:hideMark/>
                          </w:tcPr>
                          <w:p w14:paraId="00DFBD98" w14:textId="65840520"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68</w:t>
                            </w:r>
                          </w:p>
                        </w:tc>
                        <w:tc>
                          <w:tcPr>
                            <w:tcW w:w="854" w:type="dxa"/>
                            <w:shd w:val="clear" w:color="auto" w:fill="auto"/>
                            <w:noWrap/>
                            <w:vAlign w:val="center"/>
                            <w:hideMark/>
                          </w:tcPr>
                          <w:p w14:paraId="22791BE7"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39.29</w:t>
                            </w:r>
                          </w:p>
                        </w:tc>
                      </w:tr>
                      <w:tr w:rsidR="005F32AC" w:rsidRPr="00F965F9" w14:paraId="55D85714" w14:textId="77777777" w:rsidTr="00FE16F9">
                        <w:trPr>
                          <w:trHeight w:val="369"/>
                          <w:jc w:val="center"/>
                        </w:trPr>
                        <w:tc>
                          <w:tcPr>
                            <w:tcW w:w="1134" w:type="dxa"/>
                            <w:shd w:val="clear" w:color="auto" w:fill="auto"/>
                            <w:noWrap/>
                            <w:vAlign w:val="center"/>
                            <w:hideMark/>
                          </w:tcPr>
                          <w:p w14:paraId="257F0482"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2</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14DCA524" w14:textId="6D331AA5"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150</w:t>
                            </w:r>
                          </w:p>
                        </w:tc>
                        <w:tc>
                          <w:tcPr>
                            <w:tcW w:w="992" w:type="dxa"/>
                            <w:shd w:val="clear" w:color="auto" w:fill="auto"/>
                            <w:noWrap/>
                            <w:vAlign w:val="center"/>
                            <w:hideMark/>
                          </w:tcPr>
                          <w:p w14:paraId="6FB810DB"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4.78</w:t>
                            </w:r>
                          </w:p>
                        </w:tc>
                        <w:tc>
                          <w:tcPr>
                            <w:tcW w:w="1134" w:type="dxa"/>
                            <w:shd w:val="clear" w:color="auto" w:fill="auto"/>
                            <w:noWrap/>
                            <w:vAlign w:val="center"/>
                            <w:hideMark/>
                          </w:tcPr>
                          <w:p w14:paraId="036BA1A7" w14:textId="14C57CFC"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53</w:t>
                            </w:r>
                          </w:p>
                        </w:tc>
                        <w:tc>
                          <w:tcPr>
                            <w:tcW w:w="854" w:type="dxa"/>
                            <w:shd w:val="clear" w:color="auto" w:fill="auto"/>
                            <w:noWrap/>
                            <w:vAlign w:val="center"/>
                            <w:hideMark/>
                          </w:tcPr>
                          <w:p w14:paraId="532537BE"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64.67</w:t>
                            </w:r>
                          </w:p>
                        </w:tc>
                      </w:tr>
                      <w:tr w:rsidR="005F32AC" w:rsidRPr="00F965F9" w14:paraId="7FFF85D2" w14:textId="77777777" w:rsidTr="00193919">
                        <w:trPr>
                          <w:trHeight w:val="369"/>
                          <w:jc w:val="center"/>
                        </w:trPr>
                        <w:tc>
                          <w:tcPr>
                            <w:tcW w:w="1134" w:type="dxa"/>
                            <w:shd w:val="clear" w:color="auto" w:fill="auto"/>
                            <w:noWrap/>
                            <w:vAlign w:val="center"/>
                            <w:hideMark/>
                          </w:tcPr>
                          <w:p w14:paraId="6791790C" w14:textId="77777777" w:rsidR="005F32AC" w:rsidRPr="00F965F9" w:rsidRDefault="005F32AC"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3</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52DDB8F2" w14:textId="5C9223FA" w:rsidR="005F32AC" w:rsidRPr="00F965F9" w:rsidRDefault="005F32AC"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503</w:t>
                            </w:r>
                          </w:p>
                        </w:tc>
                        <w:tc>
                          <w:tcPr>
                            <w:tcW w:w="992" w:type="dxa"/>
                            <w:shd w:val="clear" w:color="auto" w:fill="auto"/>
                            <w:noWrap/>
                            <w:vAlign w:val="center"/>
                            <w:hideMark/>
                          </w:tcPr>
                          <w:p w14:paraId="1F0CF1DC" w14:textId="77777777" w:rsidR="005F32AC" w:rsidRPr="00F965F9" w:rsidRDefault="005F32AC"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16.04</w:t>
                            </w:r>
                          </w:p>
                        </w:tc>
                        <w:tc>
                          <w:tcPr>
                            <w:tcW w:w="1134" w:type="dxa"/>
                            <w:tcBorders>
                              <w:bottom w:val="single" w:sz="4" w:space="0" w:color="auto"/>
                            </w:tcBorders>
                            <w:shd w:val="clear" w:color="auto" w:fill="auto"/>
                            <w:noWrap/>
                            <w:vAlign w:val="center"/>
                            <w:hideMark/>
                          </w:tcPr>
                          <w:p w14:paraId="4EA74582" w14:textId="775899A6" w:rsidR="005F32AC" w:rsidRPr="00F965F9" w:rsidRDefault="005F32AC" w:rsidP="004071AF">
                            <w:pPr>
                              <w:widowControl/>
                              <w:ind w:rightChars="27" w:right="67"/>
                              <w:jc w:val="right"/>
                              <w:rPr>
                                <w:rFonts w:ascii="標楷體" w:hAnsi="標楷體" w:cs="新細明體"/>
                                <w:color w:val="000000"/>
                                <w:kern w:val="0"/>
                                <w:sz w:val="20"/>
                              </w:rPr>
                            </w:pPr>
                            <w:r w:rsidRPr="00F965F9">
                              <w:rPr>
                                <w:rFonts w:ascii="標楷體" w:hAnsi="標楷體" w:cs="新細明體" w:hint="eastAsia"/>
                                <w:color w:val="000000"/>
                                <w:kern w:val="0"/>
                                <w:sz w:val="20"/>
                              </w:rPr>
                              <w:t>204</w:t>
                            </w:r>
                          </w:p>
                        </w:tc>
                        <w:tc>
                          <w:tcPr>
                            <w:tcW w:w="854" w:type="dxa"/>
                            <w:tcBorders>
                              <w:bottom w:val="single" w:sz="4" w:space="0" w:color="auto"/>
                            </w:tcBorders>
                            <w:shd w:val="clear" w:color="auto" w:fill="auto"/>
                            <w:noWrap/>
                            <w:vAlign w:val="center"/>
                            <w:hideMark/>
                          </w:tcPr>
                          <w:p w14:paraId="02227C19" w14:textId="77777777" w:rsidR="005F32AC" w:rsidRPr="00F965F9" w:rsidRDefault="005F32AC" w:rsidP="004071AF">
                            <w:pPr>
                              <w:widowControl/>
                              <w:ind w:rightChars="-12" w:right="-30"/>
                              <w:jc w:val="center"/>
                              <w:rPr>
                                <w:rFonts w:ascii="標楷體" w:hAnsi="標楷體" w:cs="新細明體"/>
                                <w:kern w:val="0"/>
                                <w:sz w:val="20"/>
                              </w:rPr>
                            </w:pPr>
                            <w:r w:rsidRPr="00F965F9">
                              <w:rPr>
                                <w:rFonts w:ascii="標楷體" w:hAnsi="標楷體" w:cs="新細明體"/>
                                <w:kern w:val="0"/>
                                <w:sz w:val="20"/>
                              </w:rPr>
                              <w:t>59.44</w:t>
                            </w:r>
                          </w:p>
                        </w:tc>
                      </w:tr>
                      <w:tr w:rsidR="00193919" w:rsidRPr="00F965F9" w14:paraId="0CA4A97A" w14:textId="77777777" w:rsidTr="00193919">
                        <w:trPr>
                          <w:trHeight w:val="369"/>
                          <w:jc w:val="center"/>
                        </w:trPr>
                        <w:tc>
                          <w:tcPr>
                            <w:tcW w:w="1134" w:type="dxa"/>
                            <w:shd w:val="clear" w:color="auto" w:fill="auto"/>
                            <w:noWrap/>
                            <w:vAlign w:val="center"/>
                            <w:hideMark/>
                          </w:tcPr>
                          <w:p w14:paraId="08BDD915"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4</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763DB48C" w14:textId="6D7B075B"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458</w:t>
                            </w:r>
                          </w:p>
                        </w:tc>
                        <w:tc>
                          <w:tcPr>
                            <w:tcW w:w="992" w:type="dxa"/>
                            <w:tcBorders>
                              <w:right w:val="single" w:sz="4" w:space="0" w:color="auto"/>
                            </w:tcBorders>
                            <w:shd w:val="clear" w:color="auto" w:fill="auto"/>
                            <w:noWrap/>
                            <w:vAlign w:val="center"/>
                            <w:hideMark/>
                          </w:tcPr>
                          <w:p w14:paraId="3844485C"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14.60</w:t>
                            </w:r>
                          </w:p>
                        </w:tc>
                        <w:tc>
                          <w:tcPr>
                            <w:tcW w:w="1988" w:type="dxa"/>
                            <w:gridSpan w:val="2"/>
                            <w:vMerge w:val="restart"/>
                            <w:tcBorders>
                              <w:top w:val="single" w:sz="4" w:space="0" w:color="auto"/>
                              <w:left w:val="single" w:sz="4" w:space="0" w:color="auto"/>
                              <w:right w:val="single" w:sz="4" w:space="0" w:color="auto"/>
                              <w:tl2br w:val="single" w:sz="4" w:space="0" w:color="auto"/>
                            </w:tcBorders>
                            <w:shd w:val="clear" w:color="auto" w:fill="auto"/>
                            <w:noWrap/>
                            <w:vAlign w:val="center"/>
                          </w:tcPr>
                          <w:p w14:paraId="354AAB91" w14:textId="3F9DFA33" w:rsidR="00193919" w:rsidRPr="00F965F9" w:rsidRDefault="00193919" w:rsidP="004071AF">
                            <w:pPr>
                              <w:ind w:rightChars="27" w:right="67"/>
                              <w:jc w:val="right"/>
                              <w:rPr>
                                <w:rFonts w:ascii="標楷體" w:hAnsi="標楷體" w:cs="新細明體"/>
                                <w:kern w:val="0"/>
                                <w:sz w:val="20"/>
                              </w:rPr>
                            </w:pPr>
                          </w:p>
                        </w:tc>
                      </w:tr>
                      <w:tr w:rsidR="00193919" w:rsidRPr="00F965F9" w14:paraId="407B3B70" w14:textId="77777777" w:rsidTr="00193919">
                        <w:trPr>
                          <w:trHeight w:val="369"/>
                          <w:jc w:val="center"/>
                        </w:trPr>
                        <w:tc>
                          <w:tcPr>
                            <w:tcW w:w="1134" w:type="dxa"/>
                            <w:shd w:val="clear" w:color="auto" w:fill="auto"/>
                            <w:noWrap/>
                            <w:vAlign w:val="center"/>
                            <w:hideMark/>
                          </w:tcPr>
                          <w:p w14:paraId="240671F5"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5</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264E862B" w14:textId="23D63096"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1,215</w:t>
                            </w:r>
                          </w:p>
                        </w:tc>
                        <w:tc>
                          <w:tcPr>
                            <w:tcW w:w="992" w:type="dxa"/>
                            <w:tcBorders>
                              <w:right w:val="single" w:sz="4" w:space="0" w:color="auto"/>
                            </w:tcBorders>
                            <w:shd w:val="clear" w:color="auto" w:fill="auto"/>
                            <w:noWrap/>
                            <w:vAlign w:val="center"/>
                            <w:hideMark/>
                          </w:tcPr>
                          <w:p w14:paraId="2D7DE202"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38.74</w:t>
                            </w:r>
                          </w:p>
                        </w:tc>
                        <w:tc>
                          <w:tcPr>
                            <w:tcW w:w="1988" w:type="dxa"/>
                            <w:gridSpan w:val="2"/>
                            <w:vMerge/>
                            <w:tcBorders>
                              <w:left w:val="single" w:sz="4" w:space="0" w:color="auto"/>
                              <w:right w:val="single" w:sz="4" w:space="0" w:color="auto"/>
                              <w:tl2br w:val="single" w:sz="4" w:space="0" w:color="auto"/>
                            </w:tcBorders>
                            <w:shd w:val="clear" w:color="auto" w:fill="auto"/>
                            <w:noWrap/>
                            <w:vAlign w:val="center"/>
                          </w:tcPr>
                          <w:p w14:paraId="27DC10BF" w14:textId="38CA505F" w:rsidR="00193919" w:rsidRPr="00F965F9" w:rsidRDefault="00193919" w:rsidP="004071AF">
                            <w:pPr>
                              <w:ind w:rightChars="27" w:right="67"/>
                              <w:jc w:val="right"/>
                              <w:rPr>
                                <w:rFonts w:ascii="標楷體" w:hAnsi="標楷體"/>
                                <w:kern w:val="0"/>
                                <w:sz w:val="20"/>
                              </w:rPr>
                            </w:pPr>
                          </w:p>
                        </w:tc>
                      </w:tr>
                      <w:tr w:rsidR="00193919" w:rsidRPr="00F965F9" w14:paraId="6F94327D" w14:textId="77777777" w:rsidTr="00193919">
                        <w:trPr>
                          <w:trHeight w:val="369"/>
                          <w:jc w:val="center"/>
                        </w:trPr>
                        <w:tc>
                          <w:tcPr>
                            <w:tcW w:w="1134" w:type="dxa"/>
                            <w:shd w:val="clear" w:color="auto" w:fill="auto"/>
                            <w:noWrap/>
                            <w:vAlign w:val="center"/>
                            <w:hideMark/>
                          </w:tcPr>
                          <w:p w14:paraId="52A41F8A" w14:textId="77777777" w:rsidR="00193919" w:rsidRPr="00F965F9" w:rsidRDefault="00193919" w:rsidP="004071AF">
                            <w:pPr>
                              <w:widowControl/>
                              <w:jc w:val="center"/>
                              <w:rPr>
                                <w:rFonts w:ascii="標楷體" w:hAnsi="標楷體" w:cs="新細明體"/>
                                <w:color w:val="000000"/>
                                <w:kern w:val="0"/>
                                <w:sz w:val="20"/>
                              </w:rPr>
                            </w:pPr>
                            <w:r w:rsidRPr="00F965F9">
                              <w:rPr>
                                <w:rFonts w:ascii="標楷體" w:hAnsi="標楷體" w:cs="新細明體" w:hint="eastAsia"/>
                                <w:color w:val="000000"/>
                                <w:kern w:val="0"/>
                                <w:sz w:val="20"/>
                              </w:rPr>
                              <w:t>第</w:t>
                            </w:r>
                            <w:r>
                              <w:rPr>
                                <w:rFonts w:ascii="標楷體" w:hAnsi="標楷體" w:cs="新細明體" w:hint="eastAsia"/>
                                <w:color w:val="000000"/>
                                <w:kern w:val="0"/>
                                <w:sz w:val="20"/>
                              </w:rPr>
                              <w:t>6</w:t>
                            </w:r>
                            <w:r w:rsidRPr="00F965F9">
                              <w:rPr>
                                <w:rFonts w:ascii="標楷體" w:hAnsi="標楷體" w:cs="新細明體" w:hint="eastAsia"/>
                                <w:color w:val="000000"/>
                                <w:kern w:val="0"/>
                                <w:sz w:val="20"/>
                              </w:rPr>
                              <w:t>期</w:t>
                            </w:r>
                          </w:p>
                        </w:tc>
                        <w:tc>
                          <w:tcPr>
                            <w:tcW w:w="993" w:type="dxa"/>
                            <w:shd w:val="clear" w:color="auto" w:fill="auto"/>
                            <w:noWrap/>
                            <w:vAlign w:val="center"/>
                            <w:hideMark/>
                          </w:tcPr>
                          <w:p w14:paraId="7D5AC187" w14:textId="6B12AE26" w:rsidR="00193919" w:rsidRPr="00F965F9" w:rsidRDefault="00193919" w:rsidP="004071AF">
                            <w:pPr>
                              <w:widowControl/>
                              <w:ind w:rightChars="26" w:right="64"/>
                              <w:jc w:val="right"/>
                              <w:rPr>
                                <w:rFonts w:ascii="標楷體" w:hAnsi="標楷體" w:cs="新細明體"/>
                                <w:color w:val="000000"/>
                                <w:kern w:val="0"/>
                                <w:sz w:val="20"/>
                              </w:rPr>
                            </w:pPr>
                            <w:r w:rsidRPr="00F965F9">
                              <w:rPr>
                                <w:rFonts w:ascii="標楷體" w:hAnsi="標楷體" w:cs="新細明體" w:hint="eastAsia"/>
                                <w:color w:val="000000"/>
                                <w:kern w:val="0"/>
                                <w:sz w:val="20"/>
                              </w:rPr>
                              <w:t>698</w:t>
                            </w:r>
                          </w:p>
                        </w:tc>
                        <w:tc>
                          <w:tcPr>
                            <w:tcW w:w="992" w:type="dxa"/>
                            <w:tcBorders>
                              <w:right w:val="single" w:sz="4" w:space="0" w:color="auto"/>
                            </w:tcBorders>
                            <w:shd w:val="clear" w:color="auto" w:fill="auto"/>
                            <w:noWrap/>
                            <w:vAlign w:val="center"/>
                            <w:hideMark/>
                          </w:tcPr>
                          <w:p w14:paraId="1DBF546D" w14:textId="77777777" w:rsidR="00193919" w:rsidRPr="00F965F9" w:rsidRDefault="00193919" w:rsidP="004071AF">
                            <w:pPr>
                              <w:widowControl/>
                              <w:ind w:rightChars="29" w:right="72"/>
                              <w:jc w:val="right"/>
                              <w:rPr>
                                <w:rFonts w:ascii="標楷體" w:hAnsi="標楷體" w:cs="新細明體"/>
                                <w:color w:val="000000"/>
                                <w:kern w:val="0"/>
                                <w:sz w:val="20"/>
                              </w:rPr>
                            </w:pPr>
                            <w:r w:rsidRPr="00F965F9">
                              <w:rPr>
                                <w:rFonts w:ascii="標楷體" w:hAnsi="標楷體" w:cs="新細明體"/>
                                <w:color w:val="000000"/>
                                <w:kern w:val="0"/>
                                <w:sz w:val="20"/>
                              </w:rPr>
                              <w:t>22.26</w:t>
                            </w:r>
                          </w:p>
                        </w:tc>
                        <w:tc>
                          <w:tcPr>
                            <w:tcW w:w="1988" w:type="dxa"/>
                            <w:gridSpan w:val="2"/>
                            <w:vMerge/>
                            <w:tcBorders>
                              <w:left w:val="single" w:sz="4" w:space="0" w:color="auto"/>
                              <w:bottom w:val="single" w:sz="4" w:space="0" w:color="auto"/>
                              <w:right w:val="single" w:sz="4" w:space="0" w:color="auto"/>
                              <w:tl2br w:val="single" w:sz="4" w:space="0" w:color="auto"/>
                            </w:tcBorders>
                            <w:shd w:val="clear" w:color="auto" w:fill="auto"/>
                            <w:noWrap/>
                            <w:vAlign w:val="center"/>
                          </w:tcPr>
                          <w:p w14:paraId="0F3140EB" w14:textId="4079F299" w:rsidR="00193919" w:rsidRPr="00F965F9" w:rsidRDefault="00193919" w:rsidP="004071AF">
                            <w:pPr>
                              <w:widowControl/>
                              <w:ind w:rightChars="27" w:right="67"/>
                              <w:jc w:val="right"/>
                              <w:rPr>
                                <w:rFonts w:ascii="標楷體" w:hAnsi="標楷體"/>
                                <w:kern w:val="0"/>
                                <w:sz w:val="20"/>
                              </w:rPr>
                            </w:pPr>
                          </w:p>
                        </w:tc>
                      </w:tr>
                      <w:tr w:rsidR="005F32AC" w:rsidRPr="00F965F9" w14:paraId="12CE8E86" w14:textId="77777777" w:rsidTr="004071AF">
                        <w:trPr>
                          <w:trHeight w:val="912"/>
                          <w:jc w:val="center"/>
                        </w:trPr>
                        <w:tc>
                          <w:tcPr>
                            <w:tcW w:w="5107" w:type="dxa"/>
                            <w:gridSpan w:val="5"/>
                            <w:tcBorders>
                              <w:top w:val="nil"/>
                              <w:left w:val="nil"/>
                              <w:bottom w:val="nil"/>
                              <w:right w:val="nil"/>
                            </w:tcBorders>
                            <w:shd w:val="clear" w:color="auto" w:fill="auto"/>
                            <w:noWrap/>
                            <w:vAlign w:val="center"/>
                          </w:tcPr>
                          <w:p w14:paraId="2361CB51" w14:textId="77777777" w:rsidR="005F32AC" w:rsidRPr="00F965F9" w:rsidRDefault="005F32AC" w:rsidP="004071AF">
                            <w:pPr>
                              <w:widowControl/>
                              <w:spacing w:line="160" w:lineRule="atLeast"/>
                              <w:ind w:left="556" w:hangingChars="298" w:hanging="556"/>
                              <w:jc w:val="both"/>
                              <w:rPr>
                                <w:rFonts w:ascii="標楷體" w:hAnsi="標楷體"/>
                                <w:color w:val="000000"/>
                                <w:kern w:val="0"/>
                                <w:sz w:val="18"/>
                                <w:szCs w:val="18"/>
                              </w:rPr>
                            </w:pPr>
                            <w:r w:rsidRPr="00F965F9">
                              <w:rPr>
                                <w:rFonts w:ascii="標楷體" w:hAnsi="標楷體" w:hint="eastAsia"/>
                                <w:color w:val="000000"/>
                                <w:kern w:val="0"/>
                                <w:sz w:val="18"/>
                                <w:szCs w:val="18"/>
                              </w:rPr>
                              <w:t>註：1</w:t>
                            </w:r>
                            <w:r w:rsidRPr="00F965F9">
                              <w:rPr>
                                <w:rFonts w:ascii="標楷體" w:hAnsi="標楷體"/>
                                <w:color w:val="000000"/>
                                <w:kern w:val="0"/>
                                <w:sz w:val="18"/>
                                <w:szCs w:val="18"/>
                              </w:rPr>
                              <w:t>.</w:t>
                            </w:r>
                            <w:r w:rsidRPr="00F965F9">
                              <w:rPr>
                                <w:rFonts w:ascii="標楷體" w:hAnsi="標楷體" w:hint="eastAsia"/>
                                <w:color w:val="000000"/>
                                <w:kern w:val="0"/>
                                <w:sz w:val="18"/>
                                <w:szCs w:val="18"/>
                              </w:rPr>
                              <w:t>標章率：第</w:t>
                            </w:r>
                            <w:r>
                              <w:rPr>
                                <w:rFonts w:ascii="標楷體" w:hAnsi="標楷體" w:hint="eastAsia"/>
                                <w:color w:val="000000"/>
                                <w:kern w:val="0"/>
                                <w:sz w:val="18"/>
                                <w:szCs w:val="18"/>
                              </w:rPr>
                              <w:t>1</w:t>
                            </w:r>
                            <w:r w:rsidRPr="00F965F9">
                              <w:rPr>
                                <w:rFonts w:ascii="標楷體" w:hAnsi="標楷體" w:hint="eastAsia"/>
                                <w:color w:val="000000"/>
                                <w:kern w:val="0"/>
                                <w:sz w:val="18"/>
                                <w:szCs w:val="18"/>
                              </w:rPr>
                              <w:t>期至第</w:t>
                            </w:r>
                            <w:r>
                              <w:rPr>
                                <w:rFonts w:ascii="標楷體" w:hAnsi="標楷體" w:hint="eastAsia"/>
                                <w:color w:val="000000"/>
                                <w:kern w:val="0"/>
                                <w:sz w:val="18"/>
                                <w:szCs w:val="18"/>
                              </w:rPr>
                              <w:t>3</w:t>
                            </w:r>
                            <w:r w:rsidRPr="00F965F9">
                              <w:rPr>
                                <w:rFonts w:ascii="標楷體" w:hAnsi="標楷體" w:hint="eastAsia"/>
                                <w:color w:val="000000"/>
                                <w:kern w:val="0"/>
                                <w:sz w:val="18"/>
                                <w:szCs w:val="18"/>
                              </w:rPr>
                              <w:t>期柴油大客貨車</w:t>
                            </w:r>
                            <w:r w:rsidRPr="004B691C">
                              <w:rPr>
                                <w:rFonts w:ascii="標楷體" w:hAnsi="標楷體" w:hint="eastAsia"/>
                                <w:color w:val="000000"/>
                                <w:kern w:val="0"/>
                                <w:sz w:val="18"/>
                                <w:szCs w:val="18"/>
                              </w:rPr>
                              <w:t>取得柴油車自主管理標</w:t>
                            </w:r>
                            <w:r>
                              <w:rPr>
                                <w:rFonts w:ascii="標楷體" w:hAnsi="標楷體" w:hint="eastAsia"/>
                                <w:color w:val="000000"/>
                                <w:kern w:val="0"/>
                                <w:sz w:val="18"/>
                                <w:szCs w:val="18"/>
                              </w:rPr>
                              <w:t>章之</w:t>
                            </w:r>
                            <w:r w:rsidRPr="00F965F9">
                              <w:rPr>
                                <w:rFonts w:ascii="標楷體" w:hAnsi="標楷體" w:hint="eastAsia"/>
                                <w:color w:val="000000"/>
                                <w:kern w:val="0"/>
                                <w:sz w:val="18"/>
                                <w:szCs w:val="18"/>
                              </w:rPr>
                              <w:t>車輛數占各期車輛數之比率。</w:t>
                            </w:r>
                          </w:p>
                          <w:p w14:paraId="79C19719" w14:textId="77777777" w:rsidR="005F32AC" w:rsidRPr="00F965F9" w:rsidRDefault="005F32AC" w:rsidP="004071AF">
                            <w:pPr>
                              <w:widowControl/>
                              <w:spacing w:line="160" w:lineRule="atLeast"/>
                              <w:ind w:firstLineChars="201" w:firstLine="375"/>
                              <w:rPr>
                                <w:rFonts w:ascii="標楷體" w:hAnsi="標楷體"/>
                                <w:color w:val="000000"/>
                                <w:kern w:val="0"/>
                                <w:sz w:val="18"/>
                                <w:szCs w:val="18"/>
                              </w:rPr>
                            </w:pPr>
                            <w:r w:rsidRPr="00F965F9">
                              <w:rPr>
                                <w:rFonts w:ascii="標楷體" w:hAnsi="標楷體"/>
                                <w:color w:val="000000"/>
                                <w:kern w:val="0"/>
                                <w:sz w:val="18"/>
                                <w:szCs w:val="18"/>
                              </w:rPr>
                              <w:t>2.</w:t>
                            </w:r>
                            <w:r w:rsidRPr="00F965F9">
                              <w:rPr>
                                <w:rFonts w:ascii="標楷體" w:hAnsi="標楷體" w:hint="eastAsia"/>
                                <w:color w:val="000000"/>
                                <w:kern w:val="0"/>
                                <w:sz w:val="18"/>
                                <w:szCs w:val="18"/>
                              </w:rPr>
                              <w:t>資料來源：整理自基隆市環境保護局提供資料。</w:t>
                            </w:r>
                          </w:p>
                        </w:tc>
                      </w:tr>
                    </w:tbl>
                    <w:p w14:paraId="193E68A6" w14:textId="77777777" w:rsidR="005F32AC" w:rsidRPr="00F965F9" w:rsidRDefault="005F32AC" w:rsidP="005D28A2"/>
                  </w:txbxContent>
                </v:textbox>
                <w10:wrap type="square" anchorx="margin"/>
              </v:shape>
            </w:pict>
          </mc:Fallback>
        </mc:AlternateContent>
      </w:r>
      <w:r w:rsidR="00837646" w:rsidRPr="00790A4C">
        <w:rPr>
          <w:rFonts w:ascii="標楷體" w:hAnsi="標楷體" w:cs="Arial"/>
          <w:b/>
        </w:rPr>
        <w:t>2</w:t>
      </w:r>
      <w:r w:rsidR="00837646" w:rsidRPr="00790A4C">
        <w:rPr>
          <w:rFonts w:ascii="標楷體" w:hAnsi="標楷體" w:cs="Arial" w:hint="eastAsia"/>
          <w:b/>
        </w:rPr>
        <w:t>.</w:t>
      </w:r>
      <w:r w:rsidR="00837646" w:rsidRPr="00721FD6">
        <w:rPr>
          <w:rFonts w:ascii="標楷體" w:hAnsi="標楷體" w:hint="eastAsia"/>
          <w:b/>
          <w:bCs/>
          <w:spacing w:val="2"/>
        </w:rPr>
        <w:t>基隆港及其周邊道路空氣品質維護區於管制措施宣導期間尚有</w:t>
      </w:r>
      <w:r w:rsidR="00837646" w:rsidRPr="00721FD6">
        <w:rPr>
          <w:rFonts w:ascii="標楷體" w:hAnsi="標楷體"/>
          <w:b/>
          <w:bCs/>
          <w:spacing w:val="2"/>
        </w:rPr>
        <w:t>325</w:t>
      </w:r>
      <w:r w:rsidR="00837646" w:rsidRPr="00721FD6">
        <w:rPr>
          <w:rFonts w:ascii="標楷體" w:hAnsi="標楷體" w:hint="eastAsia"/>
          <w:b/>
          <w:bCs/>
          <w:spacing w:val="2"/>
        </w:rPr>
        <w:t>輛柴油大客貨車未符合排煙管制規定</w:t>
      </w:r>
      <w:r w:rsidR="00837646" w:rsidRPr="00721FD6">
        <w:rPr>
          <w:rFonts w:ascii="標楷體" w:hAnsi="標楷體" w:cs="Arial" w:hint="eastAsia"/>
          <w:b/>
          <w:spacing w:val="2"/>
        </w:rPr>
        <w:t>：</w:t>
      </w:r>
      <w:r w:rsidR="00837646" w:rsidRPr="00721FD6">
        <w:rPr>
          <w:rFonts w:ascii="標楷體" w:hAnsi="標楷體" w:hint="eastAsia"/>
          <w:bCs/>
          <w:spacing w:val="2"/>
          <w:szCs w:val="32"/>
        </w:rPr>
        <w:t>環保局為瞭解出入港區之柴油車輛是否符合排煙管制規定，經運用臺灣港務股份有限公司基隆港務分公司之基隆港自動化門哨系統貨車通行紀錄進行分析，1</w:t>
      </w:r>
      <w:r w:rsidR="00837646" w:rsidRPr="00721FD6">
        <w:rPr>
          <w:rFonts w:ascii="標楷體" w:hAnsi="標楷體"/>
          <w:bCs/>
          <w:spacing w:val="2"/>
          <w:szCs w:val="32"/>
        </w:rPr>
        <w:t>10</w:t>
      </w:r>
      <w:r w:rsidR="00837646" w:rsidRPr="00721FD6">
        <w:rPr>
          <w:rFonts w:ascii="標楷體" w:hAnsi="標楷體" w:hint="eastAsia"/>
          <w:bCs/>
          <w:spacing w:val="2"/>
          <w:szCs w:val="32"/>
        </w:rPr>
        <w:t>年1至1</w:t>
      </w:r>
      <w:r w:rsidR="00837646" w:rsidRPr="00721FD6">
        <w:rPr>
          <w:rFonts w:ascii="標楷體" w:hAnsi="標楷體"/>
          <w:bCs/>
          <w:spacing w:val="2"/>
          <w:szCs w:val="32"/>
        </w:rPr>
        <w:t>1</w:t>
      </w:r>
      <w:r w:rsidR="00837646" w:rsidRPr="00721FD6">
        <w:rPr>
          <w:rFonts w:ascii="標楷體" w:hAnsi="標楷體" w:hint="eastAsia"/>
          <w:bCs/>
          <w:spacing w:val="2"/>
          <w:szCs w:val="32"/>
        </w:rPr>
        <w:t>月，計有4</w:t>
      </w:r>
      <w:r w:rsidR="00837646" w:rsidRPr="00721FD6">
        <w:rPr>
          <w:rFonts w:ascii="標楷體" w:hAnsi="標楷體"/>
          <w:bCs/>
          <w:spacing w:val="2"/>
          <w:szCs w:val="32"/>
        </w:rPr>
        <w:t>9</w:t>
      </w:r>
      <w:r w:rsidR="00837646" w:rsidRPr="00721FD6">
        <w:rPr>
          <w:rFonts w:ascii="標楷體" w:hAnsi="標楷體" w:hint="eastAsia"/>
          <w:bCs/>
          <w:spacing w:val="2"/>
          <w:szCs w:val="32"/>
        </w:rPr>
        <w:t>9</w:t>
      </w:r>
      <w:r w:rsidR="00837646" w:rsidRPr="00721FD6">
        <w:rPr>
          <w:rFonts w:ascii="標楷體" w:hAnsi="標楷體"/>
          <w:bCs/>
          <w:spacing w:val="2"/>
          <w:szCs w:val="32"/>
        </w:rPr>
        <w:t>,284</w:t>
      </w:r>
      <w:r w:rsidR="00837646" w:rsidRPr="00721FD6">
        <w:rPr>
          <w:rFonts w:ascii="標楷體" w:hAnsi="標楷體" w:hint="eastAsia"/>
          <w:bCs/>
          <w:spacing w:val="2"/>
          <w:szCs w:val="32"/>
        </w:rPr>
        <w:t>輛次柴油車出入基隆港區，倘依車籍劃分，基隆</w:t>
      </w:r>
      <w:r w:rsidR="00837646" w:rsidRPr="00721FD6">
        <w:rPr>
          <w:rFonts w:ascii="標楷體" w:hAnsi="標楷體"/>
          <w:bCs/>
          <w:spacing w:val="2"/>
          <w:szCs w:val="32"/>
        </w:rPr>
        <w:t>市車</w:t>
      </w:r>
      <w:r w:rsidR="00837646" w:rsidRPr="00721FD6">
        <w:rPr>
          <w:rFonts w:ascii="標楷體" w:hAnsi="標楷體" w:hint="eastAsia"/>
          <w:bCs/>
          <w:spacing w:val="2"/>
          <w:szCs w:val="32"/>
        </w:rPr>
        <w:t>籍者占</w:t>
      </w:r>
      <w:r w:rsidR="00837646" w:rsidRPr="00721FD6">
        <w:rPr>
          <w:rFonts w:ascii="標楷體" w:hAnsi="標楷體"/>
          <w:bCs/>
          <w:spacing w:val="2"/>
          <w:szCs w:val="32"/>
        </w:rPr>
        <w:t>17</w:t>
      </w:r>
      <w:r w:rsidR="00837646" w:rsidRPr="00721FD6">
        <w:rPr>
          <w:rFonts w:ascii="標楷體" w:hAnsi="標楷體" w:hint="eastAsia"/>
          <w:bCs/>
          <w:spacing w:val="2"/>
          <w:szCs w:val="32"/>
        </w:rPr>
        <w:t>％</w:t>
      </w:r>
      <w:r w:rsidR="00837646" w:rsidRPr="00721FD6">
        <w:rPr>
          <w:rFonts w:ascii="標楷體" w:hAnsi="標楷體"/>
          <w:bCs/>
          <w:spacing w:val="2"/>
          <w:szCs w:val="32"/>
        </w:rPr>
        <w:t>，外縣市車</w:t>
      </w:r>
      <w:r w:rsidR="00837646" w:rsidRPr="00721FD6">
        <w:rPr>
          <w:rFonts w:ascii="標楷體" w:hAnsi="標楷體" w:hint="eastAsia"/>
          <w:bCs/>
          <w:spacing w:val="2"/>
          <w:szCs w:val="32"/>
        </w:rPr>
        <w:t>籍者占</w:t>
      </w:r>
      <w:r w:rsidR="00837646" w:rsidRPr="00721FD6">
        <w:rPr>
          <w:rFonts w:ascii="標楷體" w:hAnsi="標楷體"/>
          <w:bCs/>
          <w:spacing w:val="2"/>
          <w:szCs w:val="32"/>
        </w:rPr>
        <w:t>83</w:t>
      </w:r>
      <w:r w:rsidR="00837646" w:rsidRPr="00721FD6">
        <w:rPr>
          <w:rFonts w:ascii="標楷體" w:hAnsi="標楷體" w:hint="eastAsia"/>
          <w:bCs/>
          <w:spacing w:val="2"/>
          <w:szCs w:val="32"/>
        </w:rPr>
        <w:t>％，另據1</w:t>
      </w:r>
      <w:r w:rsidR="00837646" w:rsidRPr="00721FD6">
        <w:rPr>
          <w:rFonts w:ascii="標楷體" w:hAnsi="標楷體"/>
          <w:bCs/>
          <w:spacing w:val="2"/>
          <w:szCs w:val="32"/>
        </w:rPr>
        <w:t>11</w:t>
      </w:r>
      <w:r w:rsidR="00837646" w:rsidRPr="00721FD6">
        <w:rPr>
          <w:rFonts w:ascii="標楷體" w:hAnsi="標楷體" w:hint="eastAsia"/>
          <w:bCs/>
          <w:spacing w:val="2"/>
          <w:szCs w:val="32"/>
        </w:rPr>
        <w:t>年1月份系統資料（經扣除重覆車號及小客車</w:t>
      </w:r>
      <w:r w:rsidR="00837646" w:rsidRPr="00721FD6">
        <w:rPr>
          <w:rFonts w:ascii="標楷體" w:hAnsi="標楷體"/>
          <w:bCs/>
          <w:spacing w:val="2"/>
          <w:szCs w:val="32"/>
        </w:rPr>
        <w:t>）</w:t>
      </w:r>
      <w:r w:rsidR="00837646" w:rsidRPr="00721FD6">
        <w:rPr>
          <w:rFonts w:ascii="標楷體" w:hAnsi="標楷體" w:hint="eastAsia"/>
          <w:bCs/>
          <w:spacing w:val="2"/>
          <w:szCs w:val="32"/>
        </w:rPr>
        <w:t>，計有</w:t>
      </w:r>
      <w:r w:rsidR="00837646" w:rsidRPr="00721FD6">
        <w:rPr>
          <w:rFonts w:ascii="標楷體" w:hAnsi="標楷體"/>
          <w:bCs/>
          <w:spacing w:val="2"/>
          <w:szCs w:val="32"/>
        </w:rPr>
        <w:t>3,136</w:t>
      </w:r>
      <w:r w:rsidR="00837646" w:rsidRPr="00721FD6">
        <w:rPr>
          <w:rFonts w:ascii="標楷體" w:hAnsi="標楷體" w:hint="eastAsia"/>
          <w:bCs/>
          <w:spacing w:val="2"/>
          <w:szCs w:val="32"/>
        </w:rPr>
        <w:t>輛大型柴油車出入基隆港區，經與環保署柴油車不定期檢驗資訊管理系統之車號進行勾稽結果，9</w:t>
      </w:r>
      <w:r w:rsidR="00837646" w:rsidRPr="00721FD6">
        <w:rPr>
          <w:rFonts w:ascii="標楷體" w:hAnsi="標楷體"/>
          <w:bCs/>
          <w:spacing w:val="2"/>
          <w:szCs w:val="32"/>
        </w:rPr>
        <w:t>5</w:t>
      </w:r>
      <w:r w:rsidR="00837646" w:rsidRPr="00721FD6">
        <w:rPr>
          <w:rFonts w:ascii="標楷體" w:hAnsi="標楷體" w:hint="eastAsia"/>
          <w:bCs/>
          <w:spacing w:val="2"/>
          <w:szCs w:val="32"/>
        </w:rPr>
        <w:t>年9月3</w:t>
      </w:r>
      <w:r w:rsidR="00837646" w:rsidRPr="00721FD6">
        <w:rPr>
          <w:rFonts w:ascii="標楷體" w:hAnsi="標楷體"/>
          <w:bCs/>
          <w:spacing w:val="2"/>
          <w:szCs w:val="32"/>
        </w:rPr>
        <w:t>0</w:t>
      </w:r>
      <w:r w:rsidR="00837646" w:rsidRPr="00721FD6">
        <w:rPr>
          <w:rFonts w:ascii="標楷體" w:hAnsi="標楷體" w:hint="eastAsia"/>
          <w:bCs/>
          <w:spacing w:val="2"/>
          <w:szCs w:val="32"/>
        </w:rPr>
        <w:t>日前出廠之柴油大</w:t>
      </w:r>
      <w:r w:rsidR="00193919" w:rsidRPr="00721FD6">
        <w:rPr>
          <w:rFonts w:ascii="標楷體" w:hAnsi="標楷體" w:hint="eastAsia"/>
          <w:bCs/>
          <w:spacing w:val="2"/>
          <w:szCs w:val="32"/>
        </w:rPr>
        <w:t>客</w:t>
      </w:r>
      <w:r w:rsidR="00837646" w:rsidRPr="00721FD6">
        <w:rPr>
          <w:rFonts w:ascii="標楷體" w:hAnsi="標楷體" w:hint="eastAsia"/>
          <w:bCs/>
          <w:spacing w:val="2"/>
          <w:szCs w:val="32"/>
        </w:rPr>
        <w:t>貨車</w:t>
      </w:r>
      <w:r w:rsidR="00193919" w:rsidRPr="00721FD6">
        <w:rPr>
          <w:rFonts w:ascii="標楷體" w:hAnsi="標楷體" w:hint="eastAsia"/>
          <w:bCs/>
          <w:spacing w:val="2"/>
          <w:szCs w:val="32"/>
        </w:rPr>
        <w:t>(第1期至第</w:t>
      </w:r>
      <w:r w:rsidR="00F70056" w:rsidRPr="00721FD6">
        <w:rPr>
          <w:rFonts w:ascii="標楷體" w:hAnsi="標楷體" w:hint="eastAsia"/>
          <w:bCs/>
          <w:spacing w:val="2"/>
          <w:szCs w:val="32"/>
        </w:rPr>
        <w:t>3</w:t>
      </w:r>
      <w:r w:rsidR="00193919" w:rsidRPr="00721FD6">
        <w:rPr>
          <w:rFonts w:ascii="標楷體" w:hAnsi="標楷體" w:hint="eastAsia"/>
          <w:bCs/>
          <w:spacing w:val="2"/>
          <w:szCs w:val="32"/>
        </w:rPr>
        <w:t>期)</w:t>
      </w:r>
      <w:r w:rsidR="00837646" w:rsidRPr="00721FD6">
        <w:rPr>
          <w:rFonts w:ascii="標楷體" w:hAnsi="標楷體" w:hint="eastAsia"/>
          <w:bCs/>
          <w:spacing w:val="2"/>
          <w:szCs w:val="32"/>
        </w:rPr>
        <w:t>計有7</w:t>
      </w:r>
      <w:r w:rsidR="00837646" w:rsidRPr="00721FD6">
        <w:rPr>
          <w:rFonts w:ascii="標楷體" w:hAnsi="標楷體"/>
          <w:bCs/>
          <w:spacing w:val="2"/>
          <w:szCs w:val="32"/>
        </w:rPr>
        <w:t>65</w:t>
      </w:r>
      <w:r w:rsidR="00837646" w:rsidRPr="00721FD6">
        <w:rPr>
          <w:rFonts w:ascii="標楷體" w:hAnsi="標楷體" w:hint="eastAsia"/>
          <w:bCs/>
          <w:spacing w:val="2"/>
          <w:szCs w:val="32"/>
        </w:rPr>
        <w:t>輛，其中3</w:t>
      </w:r>
      <w:r w:rsidR="00837646" w:rsidRPr="00721FD6">
        <w:rPr>
          <w:rFonts w:ascii="標楷體" w:hAnsi="標楷體"/>
          <w:bCs/>
          <w:spacing w:val="2"/>
          <w:szCs w:val="32"/>
        </w:rPr>
        <w:t>25</w:t>
      </w:r>
      <w:r w:rsidR="00837646" w:rsidRPr="00721FD6">
        <w:rPr>
          <w:rFonts w:ascii="標楷體" w:hAnsi="標楷體" w:hint="eastAsia"/>
          <w:bCs/>
          <w:spacing w:val="2"/>
          <w:szCs w:val="32"/>
        </w:rPr>
        <w:t>輛未符合柴油車輛之管制規定（表4</w:t>
      </w:r>
      <w:r w:rsidR="00837646" w:rsidRPr="00721FD6">
        <w:rPr>
          <w:rFonts w:ascii="標楷體" w:hAnsi="標楷體"/>
          <w:bCs/>
          <w:spacing w:val="2"/>
          <w:szCs w:val="32"/>
        </w:rPr>
        <w:t>）</w:t>
      </w:r>
      <w:r w:rsidR="00837646" w:rsidRPr="00721FD6">
        <w:rPr>
          <w:rFonts w:ascii="標楷體" w:hAnsi="標楷體" w:hint="eastAsia"/>
          <w:bCs/>
          <w:spacing w:val="2"/>
          <w:szCs w:val="32"/>
        </w:rPr>
        <w:t>，多為貨櫃、貨運、物流及工程業者因業務需求出入港區。鑑於空氣品質維護區宣導期滿後，對於違反管制規定者，自1</w:t>
      </w:r>
      <w:r w:rsidR="00837646" w:rsidRPr="00721FD6">
        <w:rPr>
          <w:rFonts w:ascii="標楷體" w:hAnsi="標楷體"/>
          <w:bCs/>
          <w:spacing w:val="2"/>
          <w:szCs w:val="32"/>
        </w:rPr>
        <w:t>11</w:t>
      </w:r>
      <w:r w:rsidR="00837646" w:rsidRPr="00721FD6">
        <w:rPr>
          <w:rFonts w:ascii="標楷體" w:hAnsi="標楷體" w:hint="eastAsia"/>
          <w:bCs/>
          <w:spacing w:val="2"/>
          <w:szCs w:val="32"/>
        </w:rPr>
        <w:t>年4月1日起依空氣污染防制法第7</w:t>
      </w:r>
      <w:r w:rsidR="00837646" w:rsidRPr="00721FD6">
        <w:rPr>
          <w:rFonts w:ascii="標楷體" w:hAnsi="標楷體"/>
          <w:bCs/>
          <w:spacing w:val="2"/>
          <w:szCs w:val="32"/>
        </w:rPr>
        <w:t>6</w:t>
      </w:r>
      <w:r w:rsidR="00837646" w:rsidRPr="00721FD6">
        <w:rPr>
          <w:rFonts w:ascii="標楷體" w:hAnsi="標楷體" w:hint="eastAsia"/>
          <w:bCs/>
          <w:spacing w:val="2"/>
          <w:szCs w:val="32"/>
        </w:rPr>
        <w:t>條第2項規定逕</w:t>
      </w:r>
      <w:bookmarkStart w:id="44" w:name="_Hlk101431512"/>
      <w:r w:rsidR="004071AF" w:rsidRPr="00721FD6">
        <w:rPr>
          <w:rFonts w:ascii="標楷體" w:hAnsi="標楷體" w:hint="eastAsia"/>
          <w:bCs/>
          <w:spacing w:val="2"/>
          <w:szCs w:val="32"/>
        </w:rPr>
        <w:t>行取締告發並核處罰鍰</w:t>
      </w:r>
      <w:bookmarkEnd w:id="44"/>
      <w:r w:rsidR="004071AF" w:rsidRPr="00721FD6">
        <w:rPr>
          <w:rFonts w:ascii="標楷體" w:hAnsi="標楷體" w:hint="eastAsia"/>
          <w:bCs/>
          <w:spacing w:val="2"/>
          <w:szCs w:val="32"/>
        </w:rPr>
        <w:t>，且行駛於空氣品</w:t>
      </w:r>
      <w:r w:rsidR="004071AF" w:rsidRPr="00721FD6">
        <w:rPr>
          <w:rFonts w:ascii="標楷體" w:hAnsi="標楷體" w:hint="eastAsia"/>
          <w:bCs/>
          <w:spacing w:val="2"/>
          <w:szCs w:val="32"/>
        </w:rPr>
        <w:lastRenderedPageBreak/>
        <w:t>質維護區之柴油大客貨車，車籍登記於外縣市之車輛比重高達八成，允宜積極輔導業者至檢測站完成排煙檢測並取得柴油車自主管理標章，避免產生執法訾議，經函請</w:t>
      </w:r>
      <w:r w:rsidR="0092363D" w:rsidRPr="00721FD6">
        <w:rPr>
          <w:rFonts w:ascii="標楷體" w:hAnsi="標楷體" w:hint="eastAsia"/>
          <w:spacing w:val="2"/>
        </w:rPr>
        <w:t>環保局</w:t>
      </w:r>
      <w:r w:rsidR="004071AF" w:rsidRPr="00721FD6">
        <w:rPr>
          <w:rFonts w:ascii="標楷體" w:hAnsi="標楷體" w:hint="eastAsia"/>
          <w:bCs/>
          <w:spacing w:val="2"/>
          <w:szCs w:val="32"/>
        </w:rPr>
        <w:t>研謀改善。據復：</w:t>
      </w:r>
      <w:r w:rsidR="004071AF" w:rsidRPr="00721FD6">
        <w:rPr>
          <w:rFonts w:ascii="標楷體" w:hAnsi="標楷體" w:hint="eastAsia"/>
          <w:spacing w:val="2"/>
          <w:szCs w:val="24"/>
        </w:rPr>
        <w:t>該局已</w:t>
      </w:r>
      <w:r w:rsidR="004071AF" w:rsidRPr="00721FD6">
        <w:rPr>
          <w:rFonts w:ascii="標楷體" w:hAnsi="標楷體" w:hint="eastAsia"/>
          <w:bCs/>
          <w:spacing w:val="2"/>
          <w:szCs w:val="24"/>
        </w:rPr>
        <w:t>於</w:t>
      </w:r>
      <w:r w:rsidR="00F02DF9" w:rsidRPr="00721FD6">
        <w:rPr>
          <w:rFonts w:ascii="標楷體" w:hAnsi="標楷體" w:hint="eastAsia"/>
          <w:bCs/>
          <w:spacing w:val="2"/>
          <w:szCs w:val="24"/>
        </w:rPr>
        <w:t>111年</w:t>
      </w:r>
      <w:r w:rsidR="004071AF" w:rsidRPr="00721FD6">
        <w:rPr>
          <w:rFonts w:ascii="標楷體" w:hAnsi="標楷體" w:hint="eastAsia"/>
          <w:bCs/>
          <w:spacing w:val="2"/>
          <w:szCs w:val="24"/>
        </w:rPr>
        <w:t>3月22日舉行宣導說明會，及透過各式管道加強政策宣導，並</w:t>
      </w:r>
      <w:r w:rsidR="004071AF" w:rsidRPr="00721FD6">
        <w:rPr>
          <w:rFonts w:ascii="標楷體" w:hAnsi="標楷體" w:hint="eastAsia"/>
          <w:spacing w:val="2"/>
          <w:szCs w:val="24"/>
        </w:rPr>
        <w:t>就</w:t>
      </w:r>
      <w:r w:rsidR="00F02DF9" w:rsidRPr="00721FD6">
        <w:rPr>
          <w:rFonts w:ascii="標楷體" w:hAnsi="標楷體" w:hint="eastAsia"/>
          <w:spacing w:val="2"/>
          <w:szCs w:val="24"/>
        </w:rPr>
        <w:t>同</w:t>
      </w:r>
      <w:r w:rsidR="004071AF" w:rsidRPr="00721FD6">
        <w:rPr>
          <w:rFonts w:ascii="標楷體" w:hAnsi="標楷體" w:hint="eastAsia"/>
          <w:spacing w:val="2"/>
          <w:szCs w:val="24"/>
        </w:rPr>
        <w:t>年1至3月行駛於空氣品質維護區且不符合管制措施之車輛，發函通知車主</w:t>
      </w:r>
      <w:r w:rsidR="004071AF" w:rsidRPr="00721FD6">
        <w:rPr>
          <w:rFonts w:ascii="標楷體" w:hAnsi="標楷體" w:hint="eastAsia"/>
          <w:bCs/>
          <w:spacing w:val="2"/>
          <w:szCs w:val="24"/>
        </w:rPr>
        <w:t>儘速完成車輛檢驗避免受罰。</w:t>
      </w:r>
    </w:p>
    <w:p w14:paraId="3A157F4F" w14:textId="02943EF7" w:rsidR="004071AF" w:rsidRPr="00790A4C" w:rsidRDefault="005D28A2" w:rsidP="00FE16F9">
      <w:pPr>
        <w:kinsoku w:val="0"/>
        <w:overflowPunct w:val="0"/>
        <w:autoSpaceDE w:val="0"/>
        <w:autoSpaceDN w:val="0"/>
        <w:spacing w:line="500" w:lineRule="exact"/>
        <w:ind w:firstLineChars="200" w:firstLine="494"/>
        <w:jc w:val="both"/>
        <w:rPr>
          <w:rFonts w:ascii="標楷體" w:hAnsi="標楷體"/>
          <w:bCs/>
          <w:szCs w:val="32"/>
        </w:rPr>
      </w:pPr>
      <w:r w:rsidRPr="00790A4C">
        <w:rPr>
          <w:rFonts w:ascii="標楷體" w:hAnsi="標楷體"/>
          <w:b/>
          <w:bCs/>
          <w:noProof/>
        </w:rPr>
        <mc:AlternateContent>
          <mc:Choice Requires="wps">
            <w:drawing>
              <wp:anchor distT="45720" distB="45720" distL="114300" distR="114300" simplePos="0" relativeHeight="251701248" behindDoc="0" locked="0" layoutInCell="1" allowOverlap="1" wp14:anchorId="445598B7" wp14:editId="4E2539A0">
                <wp:simplePos x="0" y="0"/>
                <wp:positionH relativeFrom="margin">
                  <wp:align>right</wp:align>
                </wp:positionH>
                <wp:positionV relativeFrom="paragraph">
                  <wp:posOffset>712163</wp:posOffset>
                </wp:positionV>
                <wp:extent cx="2641599" cy="3358514"/>
                <wp:effectExtent l="0" t="0" r="6985" b="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599" cy="3358514"/>
                        </a:xfrm>
                        <a:prstGeom prst="rect">
                          <a:avLst/>
                        </a:prstGeom>
                        <a:solidFill>
                          <a:srgbClr val="FFFFFF"/>
                        </a:solidFill>
                        <a:ln w="9525">
                          <a:noFill/>
                          <a:miter lim="800000"/>
                          <a:headEnd/>
                          <a:tailEnd/>
                        </a:ln>
                      </wps:spPr>
                      <wps:txbx>
                        <w:txbxContent>
                          <w:tbl>
                            <w:tblPr>
                              <w:tblStyle w:val="af6"/>
                              <w:tblW w:w="40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5"/>
                            </w:tblGrid>
                            <w:tr w:rsidR="005F32AC" w:rsidRPr="00806E2E" w14:paraId="53415C4F" w14:textId="77777777" w:rsidTr="004071AF">
                              <w:trPr>
                                <w:jc w:val="center"/>
                              </w:trPr>
                              <w:tc>
                                <w:tcPr>
                                  <w:tcW w:w="4026" w:type="dxa"/>
                                </w:tcPr>
                                <w:p w14:paraId="759AEB4A" w14:textId="77777777" w:rsidR="005F32AC" w:rsidRPr="00980736" w:rsidRDefault="005F32AC" w:rsidP="004071AF">
                                  <w:pPr>
                                    <w:ind w:left="545" w:rightChars="-29" w:right="-72" w:hangingChars="221" w:hanging="545"/>
                                    <w:jc w:val="both"/>
                                    <w:rPr>
                                      <w:rFonts w:ascii="標楷體" w:hAnsi="標楷體"/>
                                      <w:b/>
                                      <w:bCs/>
                                    </w:rPr>
                                  </w:pPr>
                                  <w:r w:rsidRPr="00980736">
                                    <w:rPr>
                                      <w:rFonts w:ascii="標楷體" w:hAnsi="標楷體" w:hint="eastAsia"/>
                                      <w:b/>
                                      <w:bCs/>
                                    </w:rPr>
                                    <w:t>圖1</w:t>
                                  </w:r>
                                  <w:r w:rsidRPr="00980736">
                                    <w:rPr>
                                      <w:rFonts w:ascii="標楷體" w:hAnsi="標楷體"/>
                                      <w:b/>
                                      <w:bCs/>
                                    </w:rPr>
                                    <w:t xml:space="preserve"> </w:t>
                                  </w:r>
                                  <w:r w:rsidRPr="00980736">
                                    <w:rPr>
                                      <w:rFonts w:ascii="標楷體" w:hAnsi="標楷體" w:hint="eastAsia"/>
                                      <w:b/>
                                      <w:bCs/>
                                    </w:rPr>
                                    <w:t>基隆港及其周邊道路空氣品質</w:t>
                                  </w:r>
                                  <w:r w:rsidRPr="00980736">
                                    <w:rPr>
                                      <w:rFonts w:ascii="標楷體" w:hAnsi="標楷體"/>
                                      <w:b/>
                                      <w:bCs/>
                                    </w:rPr>
                                    <w:t>維護區</w:t>
                                  </w:r>
                                  <w:r>
                                    <w:rPr>
                                      <w:rFonts w:ascii="標楷體" w:hAnsi="標楷體" w:hint="eastAsia"/>
                                      <w:b/>
                                      <w:bCs/>
                                    </w:rPr>
                                    <w:t>管制範圍</w:t>
                                  </w:r>
                                </w:p>
                              </w:tc>
                            </w:tr>
                            <w:tr w:rsidR="005F32AC" w:rsidRPr="00806E2E" w14:paraId="623717A1" w14:textId="77777777" w:rsidTr="004071AF">
                              <w:trPr>
                                <w:trHeight w:val="4199"/>
                                <w:jc w:val="center"/>
                              </w:trPr>
                              <w:tc>
                                <w:tcPr>
                                  <w:tcW w:w="4026" w:type="dxa"/>
                                </w:tcPr>
                                <w:p w14:paraId="0D7F283B" w14:textId="77777777" w:rsidR="005F32AC" w:rsidRPr="00806E2E" w:rsidRDefault="005F32AC" w:rsidP="004071AF">
                                  <w:r w:rsidRPr="00806E2E">
                                    <w:rPr>
                                      <w:noProof/>
                                    </w:rPr>
                                    <w:drawing>
                                      <wp:inline distT="0" distB="0" distL="0" distR="0" wp14:anchorId="10C409D2" wp14:editId="4BB97ABB">
                                        <wp:extent cx="2482215" cy="2717800"/>
                                        <wp:effectExtent l="0" t="0" r="0" b="6350"/>
                                        <wp:docPr id="6" name="圖片 6" descr="202203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20302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0477" cy="2737795"/>
                                                </a:xfrm>
                                                <a:prstGeom prst="rect">
                                                  <a:avLst/>
                                                </a:prstGeom>
                                                <a:noFill/>
                                                <a:ln>
                                                  <a:noFill/>
                                                </a:ln>
                                              </pic:spPr>
                                            </pic:pic>
                                          </a:graphicData>
                                        </a:graphic>
                                      </wp:inline>
                                    </w:drawing>
                                  </w:r>
                                </w:p>
                              </w:tc>
                            </w:tr>
                            <w:tr w:rsidR="005F32AC" w:rsidRPr="00806E2E" w14:paraId="683379ED" w14:textId="77777777" w:rsidTr="004071AF">
                              <w:trPr>
                                <w:trHeight w:val="216"/>
                                <w:jc w:val="center"/>
                              </w:trPr>
                              <w:tc>
                                <w:tcPr>
                                  <w:tcW w:w="4026" w:type="dxa"/>
                                </w:tcPr>
                                <w:p w14:paraId="76925E2A" w14:textId="50842CEB" w:rsidR="005F32AC" w:rsidRPr="00806E2E" w:rsidRDefault="005F32AC" w:rsidP="004071AF">
                                  <w:pPr>
                                    <w:ind w:rightChars="-151" w:right="-372"/>
                                    <w:rPr>
                                      <w:sz w:val="18"/>
                                      <w:szCs w:val="18"/>
                                    </w:rPr>
                                  </w:pPr>
                                  <w:r w:rsidRPr="00806E2E">
                                    <w:rPr>
                                      <w:sz w:val="18"/>
                                      <w:szCs w:val="18"/>
                                    </w:rPr>
                                    <w:t>資料來源：</w:t>
                                  </w:r>
                                  <w:r w:rsidR="00954D68">
                                    <w:rPr>
                                      <w:rFonts w:hint="eastAsia"/>
                                      <w:sz w:val="18"/>
                                      <w:szCs w:val="18"/>
                                    </w:rPr>
                                    <w:t>擷取</w:t>
                                  </w:r>
                                  <w:r>
                                    <w:rPr>
                                      <w:rFonts w:hint="eastAsia"/>
                                      <w:sz w:val="18"/>
                                      <w:szCs w:val="18"/>
                                    </w:rPr>
                                    <w:t>自</w:t>
                                  </w:r>
                                  <w:r w:rsidRPr="00806E2E">
                                    <w:rPr>
                                      <w:rFonts w:hint="eastAsia"/>
                                      <w:sz w:val="18"/>
                                      <w:szCs w:val="18"/>
                                    </w:rPr>
                                    <w:t>基隆市環境保護局提供</w:t>
                                  </w:r>
                                  <w:r w:rsidRPr="00806E2E">
                                    <w:rPr>
                                      <w:sz w:val="18"/>
                                      <w:szCs w:val="18"/>
                                    </w:rPr>
                                    <w:t>資料。</w:t>
                                  </w:r>
                                </w:p>
                              </w:tc>
                            </w:tr>
                          </w:tbl>
                          <w:p w14:paraId="19D95EEE" w14:textId="77777777" w:rsidR="005F32AC" w:rsidRPr="00806E2E" w:rsidRDefault="005F32AC" w:rsidP="004071A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5598B7" id="_x0000_s1066" type="#_x0000_t202" style="position:absolute;left:0;text-align:left;margin-left:156.8pt;margin-top:56.1pt;width:208pt;height:264.45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" stroked="f">
                <v:textbox>
                  <w:txbxContent>
                    <w:tbl>
                      <w:tblPr>
                        <w:tblStyle w:val="af6"/>
                        <w:tblW w:w="40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5"/>
                      </w:tblGrid>
                      <w:tr w:rsidR="005F32AC" w:rsidRPr="00806E2E" w14:paraId="53415C4F" w14:textId="77777777" w:rsidTr="004071AF">
                        <w:trPr>
                          <w:jc w:val="center"/>
                        </w:trPr>
                        <w:tc>
                          <w:tcPr>
                            <w:tcW w:w="4026" w:type="dxa"/>
                          </w:tcPr>
                          <w:p w14:paraId="759AEB4A" w14:textId="77777777" w:rsidR="005F32AC" w:rsidRPr="00980736" w:rsidRDefault="005F32AC" w:rsidP="004071AF">
                            <w:pPr>
                              <w:ind w:left="545" w:rightChars="-29" w:right="-72" w:hangingChars="221" w:hanging="545"/>
                              <w:jc w:val="both"/>
                              <w:rPr>
                                <w:rFonts w:ascii="標楷體" w:hAnsi="標楷體"/>
                                <w:b/>
                                <w:bCs/>
                              </w:rPr>
                            </w:pPr>
                            <w:r w:rsidRPr="00980736">
                              <w:rPr>
                                <w:rFonts w:ascii="標楷體" w:hAnsi="標楷體" w:hint="eastAsia"/>
                                <w:b/>
                                <w:bCs/>
                              </w:rPr>
                              <w:t>圖1</w:t>
                            </w:r>
                            <w:r w:rsidRPr="00980736">
                              <w:rPr>
                                <w:rFonts w:ascii="標楷體" w:hAnsi="標楷體"/>
                                <w:b/>
                                <w:bCs/>
                              </w:rPr>
                              <w:t xml:space="preserve"> </w:t>
                            </w:r>
                            <w:r w:rsidRPr="00980736">
                              <w:rPr>
                                <w:rFonts w:ascii="標楷體" w:hAnsi="標楷體" w:hint="eastAsia"/>
                                <w:b/>
                                <w:bCs/>
                              </w:rPr>
                              <w:t>基隆港及其周邊道路空氣品質</w:t>
                            </w:r>
                            <w:r w:rsidRPr="00980736">
                              <w:rPr>
                                <w:rFonts w:ascii="標楷體" w:hAnsi="標楷體"/>
                                <w:b/>
                                <w:bCs/>
                              </w:rPr>
                              <w:t>維護區</w:t>
                            </w:r>
                            <w:r>
                              <w:rPr>
                                <w:rFonts w:ascii="標楷體" w:hAnsi="標楷體" w:hint="eastAsia"/>
                                <w:b/>
                                <w:bCs/>
                              </w:rPr>
                              <w:t>管制範圍</w:t>
                            </w:r>
                          </w:p>
                        </w:tc>
                      </w:tr>
                      <w:tr w:rsidR="005F32AC" w:rsidRPr="00806E2E" w14:paraId="623717A1" w14:textId="77777777" w:rsidTr="004071AF">
                        <w:trPr>
                          <w:trHeight w:val="4199"/>
                          <w:jc w:val="center"/>
                        </w:trPr>
                        <w:tc>
                          <w:tcPr>
                            <w:tcW w:w="4026" w:type="dxa"/>
                          </w:tcPr>
                          <w:p w14:paraId="0D7F283B" w14:textId="77777777" w:rsidR="005F32AC" w:rsidRPr="00806E2E" w:rsidRDefault="005F32AC" w:rsidP="004071AF">
                            <w:r w:rsidRPr="00806E2E">
                              <w:rPr>
                                <w:noProof/>
                              </w:rPr>
                              <w:drawing>
                                <wp:inline distT="0" distB="0" distL="0" distR="0" wp14:anchorId="10C409D2" wp14:editId="4BB97ABB">
                                  <wp:extent cx="2482215" cy="2717800"/>
                                  <wp:effectExtent l="0" t="0" r="0" b="6350"/>
                                  <wp:docPr id="6" name="圖片 6" descr="202203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20302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0477" cy="2737795"/>
                                          </a:xfrm>
                                          <a:prstGeom prst="rect">
                                            <a:avLst/>
                                          </a:prstGeom>
                                          <a:noFill/>
                                          <a:ln>
                                            <a:noFill/>
                                          </a:ln>
                                        </pic:spPr>
                                      </pic:pic>
                                    </a:graphicData>
                                  </a:graphic>
                                </wp:inline>
                              </w:drawing>
                            </w:r>
                          </w:p>
                        </w:tc>
                      </w:tr>
                      <w:tr w:rsidR="005F32AC" w:rsidRPr="00806E2E" w14:paraId="683379ED" w14:textId="77777777" w:rsidTr="004071AF">
                        <w:trPr>
                          <w:trHeight w:val="216"/>
                          <w:jc w:val="center"/>
                        </w:trPr>
                        <w:tc>
                          <w:tcPr>
                            <w:tcW w:w="4026" w:type="dxa"/>
                          </w:tcPr>
                          <w:p w14:paraId="76925E2A" w14:textId="50842CEB" w:rsidR="005F32AC" w:rsidRPr="00806E2E" w:rsidRDefault="005F32AC" w:rsidP="004071AF">
                            <w:pPr>
                              <w:ind w:rightChars="-151" w:right="-372"/>
                              <w:rPr>
                                <w:sz w:val="18"/>
                                <w:szCs w:val="18"/>
                              </w:rPr>
                            </w:pPr>
                            <w:r w:rsidRPr="00806E2E">
                              <w:rPr>
                                <w:sz w:val="18"/>
                                <w:szCs w:val="18"/>
                              </w:rPr>
                              <w:t>資料來源：</w:t>
                            </w:r>
                            <w:r w:rsidR="00954D68">
                              <w:rPr>
                                <w:rFonts w:hint="eastAsia"/>
                                <w:sz w:val="18"/>
                                <w:szCs w:val="18"/>
                              </w:rPr>
                              <w:t>擷取</w:t>
                            </w:r>
                            <w:r>
                              <w:rPr>
                                <w:rFonts w:hint="eastAsia"/>
                                <w:sz w:val="18"/>
                                <w:szCs w:val="18"/>
                              </w:rPr>
                              <w:t>自</w:t>
                            </w:r>
                            <w:r w:rsidRPr="00806E2E">
                              <w:rPr>
                                <w:rFonts w:hint="eastAsia"/>
                                <w:sz w:val="18"/>
                                <w:szCs w:val="18"/>
                              </w:rPr>
                              <w:t>基隆市環境保護局提供</w:t>
                            </w:r>
                            <w:r w:rsidRPr="00806E2E">
                              <w:rPr>
                                <w:sz w:val="18"/>
                                <w:szCs w:val="18"/>
                              </w:rPr>
                              <w:t>資料。</w:t>
                            </w:r>
                          </w:p>
                        </w:tc>
                      </w:tr>
                    </w:tbl>
                    <w:p w14:paraId="19D95EEE" w14:textId="77777777" w:rsidR="005F32AC" w:rsidRPr="00806E2E" w:rsidRDefault="005F32AC" w:rsidP="004071AF"/>
                  </w:txbxContent>
                </v:textbox>
                <w10:wrap type="square" anchorx="margin"/>
              </v:shape>
            </w:pict>
          </mc:Fallback>
        </mc:AlternateContent>
      </w:r>
      <w:r w:rsidR="004071AF" w:rsidRPr="00790A4C">
        <w:rPr>
          <w:rFonts w:ascii="標楷體" w:hAnsi="標楷體"/>
          <w:b/>
          <w:szCs w:val="32"/>
        </w:rPr>
        <w:t>3</w:t>
      </w:r>
      <w:r w:rsidR="004071AF" w:rsidRPr="00790A4C">
        <w:rPr>
          <w:rFonts w:ascii="標楷體" w:hAnsi="標楷體" w:hint="eastAsia"/>
          <w:b/>
          <w:szCs w:val="32"/>
        </w:rPr>
        <w:t>.</w:t>
      </w:r>
      <w:bookmarkStart w:id="45" w:name="_Hlk104964221"/>
      <w:r w:rsidR="004071AF" w:rsidRPr="00790A4C">
        <w:rPr>
          <w:rFonts w:hAnsi="標楷體" w:hint="eastAsia"/>
          <w:b/>
          <w:bCs/>
        </w:rPr>
        <w:t>基隆港空氣品質維護區劃設為基隆港東</w:t>
      </w:r>
      <w:r w:rsidR="004071AF" w:rsidRPr="00790A4C">
        <w:rPr>
          <w:rFonts w:ascii="標楷體" w:hAnsi="標楷體" w:hint="eastAsia"/>
          <w:b/>
          <w:bCs/>
        </w:rPr>
        <w:t>岸、基隆港西岸及海洋廣場等3處管制區，管制範圍分散，惟僅架設1臺移動式車牌辨識系統執行取締作業，恐難落實執法</w:t>
      </w:r>
      <w:bookmarkEnd w:id="45"/>
      <w:r w:rsidR="004071AF" w:rsidRPr="00790A4C">
        <w:rPr>
          <w:rFonts w:ascii="標楷體" w:hAnsi="標楷體" w:hint="eastAsia"/>
          <w:b/>
          <w:szCs w:val="32"/>
        </w:rPr>
        <w:t>：</w:t>
      </w:r>
      <w:r w:rsidR="004071AF" w:rsidRPr="00790A4C">
        <w:rPr>
          <w:rFonts w:ascii="標楷體" w:hAnsi="標楷體" w:hint="eastAsia"/>
          <w:bCs/>
          <w:szCs w:val="32"/>
        </w:rPr>
        <w:t>基隆港及其周邊道路空氣品質維護區，自</w:t>
      </w:r>
      <w:r w:rsidR="000048FE">
        <w:rPr>
          <w:rFonts w:ascii="標楷體" w:hAnsi="標楷體" w:hint="eastAsia"/>
          <w:bCs/>
          <w:szCs w:val="32"/>
        </w:rPr>
        <w:t>111年</w:t>
      </w:r>
      <w:r w:rsidR="004071AF" w:rsidRPr="00790A4C">
        <w:rPr>
          <w:rFonts w:ascii="標楷體" w:hAnsi="標楷體" w:hint="eastAsia"/>
          <w:bCs/>
          <w:szCs w:val="32"/>
        </w:rPr>
        <w:t>4月1日正式實施管制，管制範圍包括：（</w:t>
      </w:r>
      <w:r w:rsidR="004071AF" w:rsidRPr="00790A4C">
        <w:rPr>
          <w:rFonts w:ascii="標楷體" w:hAnsi="標楷體"/>
          <w:bCs/>
          <w:szCs w:val="32"/>
        </w:rPr>
        <w:t>1）</w:t>
      </w:r>
      <w:r w:rsidR="004071AF" w:rsidRPr="00790A4C">
        <w:rPr>
          <w:rFonts w:ascii="標楷體" w:hAnsi="標楷體" w:hint="eastAsia"/>
          <w:bCs/>
          <w:szCs w:val="32"/>
        </w:rPr>
        <w:t>基隆港東岸：自東海街之聯興物流股份有限公司往中正路方向至中正路與台62甲快速道路交叉口路段止；</w:t>
      </w:r>
      <w:r w:rsidR="004071AF" w:rsidRPr="00790A4C">
        <w:rPr>
          <w:rFonts w:ascii="標楷體" w:hAnsi="標楷體"/>
          <w:bCs/>
          <w:szCs w:val="32"/>
        </w:rPr>
        <w:t>（</w:t>
      </w:r>
      <w:r w:rsidR="004071AF" w:rsidRPr="00790A4C">
        <w:rPr>
          <w:rFonts w:ascii="標楷體" w:hAnsi="標楷體" w:hint="eastAsia"/>
          <w:bCs/>
          <w:szCs w:val="32"/>
        </w:rPr>
        <w:t>2）基隆港西岸：自中山三路28號</w:t>
      </w:r>
      <w:r w:rsidR="004071AF" w:rsidRPr="00790A4C">
        <w:rPr>
          <w:rFonts w:ascii="標楷體" w:hAnsi="標楷體"/>
          <w:bCs/>
          <w:szCs w:val="32"/>
        </w:rPr>
        <w:t>（</w:t>
      </w:r>
      <w:r w:rsidR="004071AF" w:rsidRPr="00790A4C">
        <w:rPr>
          <w:rFonts w:ascii="標楷體" w:hAnsi="標楷體" w:hint="eastAsia"/>
          <w:bCs/>
          <w:szCs w:val="32"/>
        </w:rPr>
        <w:t>西岸南櫃場</w:t>
      </w:r>
      <w:r w:rsidR="004071AF" w:rsidRPr="00790A4C">
        <w:rPr>
          <w:rFonts w:ascii="標楷體" w:hAnsi="標楷體"/>
          <w:bCs/>
          <w:szCs w:val="32"/>
        </w:rPr>
        <w:t>）</w:t>
      </w:r>
      <w:r w:rsidR="004071AF" w:rsidRPr="00790A4C">
        <w:rPr>
          <w:rFonts w:ascii="標楷體" w:hAnsi="標楷體" w:hint="eastAsia"/>
          <w:bCs/>
          <w:szCs w:val="32"/>
        </w:rPr>
        <w:t>往光華路11號（台基國際物流股份有限公司出入口）止；（3）海洋廣場：孝三路與忠一路口至愛三路與仁二路口止（圖1</w:t>
      </w:r>
      <w:r w:rsidR="004071AF" w:rsidRPr="00790A4C">
        <w:rPr>
          <w:rFonts w:ascii="標楷體" w:hAnsi="標楷體"/>
          <w:bCs/>
          <w:szCs w:val="32"/>
        </w:rPr>
        <w:t>）</w:t>
      </w:r>
      <w:r w:rsidR="004071AF" w:rsidRPr="00790A4C">
        <w:rPr>
          <w:rFonts w:ascii="標楷體" w:hAnsi="標楷體" w:hint="eastAsia"/>
          <w:bCs/>
          <w:szCs w:val="32"/>
        </w:rPr>
        <w:t>。環保局為執行前開違規取締工作，於維護區內架設車牌辨識系統，對於進入空氣品質維護區且不符合管制措施之柴油大客貨車，依法取締告發。惟該局僅架設1臺移動式車牌辨識系統執行稽查作業，因管制區域範圍分散，恐難落實執法，經函請</w:t>
      </w:r>
      <w:r w:rsidR="0092363D" w:rsidRPr="00790A4C">
        <w:rPr>
          <w:rFonts w:ascii="標楷體" w:hAnsi="標楷體" w:hint="eastAsia"/>
        </w:rPr>
        <w:t>環保局</w:t>
      </w:r>
      <w:r w:rsidR="004071AF" w:rsidRPr="00790A4C">
        <w:rPr>
          <w:rFonts w:ascii="標楷體" w:hAnsi="標楷體" w:hint="eastAsia"/>
          <w:bCs/>
          <w:szCs w:val="32"/>
        </w:rPr>
        <w:t>研謀加強督管作為。據復：該局移動式車牌</w:t>
      </w:r>
      <w:r w:rsidR="004071AF" w:rsidRPr="00790A4C">
        <w:rPr>
          <w:rFonts w:ascii="標楷體" w:hAnsi="標楷體" w:hint="eastAsia"/>
          <w:spacing w:val="10"/>
        </w:rPr>
        <w:t>辨識系統每月隨機分配於管制區進行稽查作業，後續將視推動情形適時檢討辦理，以提升稽查成效</w:t>
      </w:r>
      <w:r w:rsidR="004071AF" w:rsidRPr="00790A4C">
        <w:rPr>
          <w:rFonts w:ascii="標楷體" w:hAnsi="標楷體" w:hint="eastAsia"/>
          <w:bCs/>
        </w:rPr>
        <w:t>。</w:t>
      </w:r>
    </w:p>
    <w:p w14:paraId="65C1DB54" w14:textId="24A0FFB6" w:rsidR="004071AF" w:rsidRPr="00E9426D" w:rsidRDefault="004071AF" w:rsidP="00FE16F9">
      <w:pPr>
        <w:kinsoku w:val="0"/>
        <w:overflowPunct w:val="0"/>
        <w:autoSpaceDE w:val="0"/>
        <w:snapToGrid w:val="0"/>
        <w:spacing w:line="500" w:lineRule="exact"/>
        <w:ind w:firstLineChars="100" w:firstLine="287"/>
        <w:jc w:val="both"/>
        <w:rPr>
          <w:rFonts w:ascii="標楷體" w:hAnsi="標楷體"/>
          <w:b/>
          <w:spacing w:val="4"/>
          <w:kern w:val="0"/>
          <w:sz w:val="28"/>
          <w:szCs w:val="28"/>
          <w:highlight w:val="yellow"/>
        </w:rPr>
      </w:pPr>
      <w:r w:rsidRPr="00790A4C">
        <w:rPr>
          <w:rFonts w:ascii="標楷體" w:hAnsi="標楷體" w:hint="eastAsia"/>
          <w:b/>
          <w:kern w:val="0"/>
          <w:sz w:val="28"/>
          <w:szCs w:val="28"/>
        </w:rPr>
        <w:t>（四</w:t>
      </w:r>
      <w:r w:rsidRPr="00790A4C">
        <w:rPr>
          <w:rFonts w:ascii="標楷體" w:hAnsi="標楷體"/>
          <w:b/>
          <w:kern w:val="0"/>
          <w:sz w:val="28"/>
          <w:szCs w:val="28"/>
        </w:rPr>
        <w:t>）</w:t>
      </w:r>
      <w:r w:rsidRPr="00E9426D">
        <w:rPr>
          <w:rFonts w:ascii="標楷體" w:hAnsi="標楷體" w:hint="eastAsia"/>
          <w:b/>
          <w:spacing w:val="4"/>
          <w:kern w:val="0"/>
          <w:sz w:val="28"/>
          <w:szCs w:val="28"/>
        </w:rPr>
        <w:t>老舊機車已逐年減少，惟污染排放量高之二行程車輛汰舊速度趨緩，又部分老舊車輛長期未定檢且裁處比率偏低，亟待檢討改善，以達空氣污染減量目標。</w:t>
      </w:r>
    </w:p>
    <w:p w14:paraId="5908195B" w14:textId="77777777" w:rsidR="004071AF" w:rsidRPr="00790A4C" w:rsidRDefault="004071AF" w:rsidP="00FE16F9">
      <w:pPr>
        <w:overflowPunct w:val="0"/>
        <w:autoSpaceDE w:val="0"/>
        <w:snapToGrid w:val="0"/>
        <w:spacing w:line="500" w:lineRule="exact"/>
        <w:ind w:firstLineChars="200" w:firstLine="493"/>
        <w:jc w:val="both"/>
        <w:rPr>
          <w:rFonts w:ascii="標楷體" w:hAnsi="標楷體"/>
        </w:rPr>
      </w:pPr>
      <w:bookmarkStart w:id="46" w:name="_Hlk104966264"/>
      <w:r w:rsidRPr="00790A4C">
        <w:rPr>
          <w:rFonts w:hAnsi="標楷體" w:hint="eastAsia"/>
          <w:snapToGrid w:val="0"/>
          <w:kern w:val="0"/>
        </w:rPr>
        <w:t>環保局為防制空氣污染、維護生活環境及國民健康</w:t>
      </w:r>
      <w:bookmarkEnd w:id="46"/>
      <w:r w:rsidRPr="00790A4C">
        <w:rPr>
          <w:rFonts w:hAnsi="標楷體" w:hint="eastAsia"/>
          <w:snapToGrid w:val="0"/>
          <w:kern w:val="0"/>
        </w:rPr>
        <w:t>，就轄內機車排氣污染進行各項</w:t>
      </w:r>
      <w:r w:rsidRPr="00790A4C">
        <w:rPr>
          <w:rFonts w:ascii="標楷體" w:hAnsi="標楷體" w:hint="eastAsia"/>
          <w:snapToGrid w:val="0"/>
          <w:kern w:val="0"/>
        </w:rPr>
        <w:t>稽查管制，</w:t>
      </w:r>
      <w:r w:rsidRPr="00790A4C">
        <w:rPr>
          <w:rFonts w:ascii="標楷體" w:hAnsi="標楷體"/>
          <w:snapToGrid w:val="0"/>
          <w:kern w:val="0"/>
        </w:rPr>
        <w:t>110</w:t>
      </w:r>
      <w:r w:rsidRPr="00790A4C">
        <w:rPr>
          <w:rFonts w:ascii="標楷體" w:hAnsi="標楷體" w:hint="eastAsia"/>
          <w:snapToGrid w:val="0"/>
          <w:kern w:val="0"/>
        </w:rPr>
        <w:t>年度委外辦理基隆市機車排氣污染稽查管制計畫，經費</w:t>
      </w:r>
      <w:r w:rsidRPr="00790A4C">
        <w:rPr>
          <w:rFonts w:ascii="標楷體" w:hAnsi="標楷體"/>
          <w:snapToGrid w:val="0"/>
          <w:kern w:val="0"/>
        </w:rPr>
        <w:t>693</w:t>
      </w:r>
      <w:r w:rsidRPr="00790A4C">
        <w:rPr>
          <w:rFonts w:ascii="標楷體" w:hAnsi="標楷體" w:hint="eastAsia"/>
          <w:snapToGrid w:val="0"/>
          <w:kern w:val="0"/>
        </w:rPr>
        <w:t>萬元，並配合</w:t>
      </w:r>
      <w:r w:rsidRPr="00790A4C">
        <w:rPr>
          <w:rFonts w:ascii="標楷體" w:hAnsi="標楷體" w:hint="eastAsia"/>
        </w:rPr>
        <w:t>行政院環境保護署（下稱環保署）</w:t>
      </w:r>
      <w:r w:rsidRPr="00790A4C">
        <w:rPr>
          <w:rFonts w:ascii="標楷體" w:hAnsi="標楷體" w:hint="eastAsia"/>
          <w:snapToGrid w:val="0"/>
          <w:kern w:val="0"/>
        </w:rPr>
        <w:t>政策辦理機車汰舊換新補助計畫，加碼補助基隆市民淘汰</w:t>
      </w:r>
      <w:r w:rsidRPr="00790A4C">
        <w:rPr>
          <w:rFonts w:ascii="標楷體" w:hAnsi="標楷體"/>
          <w:snapToGrid w:val="0"/>
          <w:kern w:val="0"/>
        </w:rPr>
        <w:t>96</w:t>
      </w:r>
      <w:r w:rsidRPr="00790A4C">
        <w:rPr>
          <w:rFonts w:ascii="標楷體" w:hAnsi="標楷體" w:hint="eastAsia"/>
          <w:snapToGrid w:val="0"/>
          <w:kern w:val="0"/>
        </w:rPr>
        <w:t>年</w:t>
      </w:r>
      <w:r w:rsidRPr="00790A4C">
        <w:rPr>
          <w:rFonts w:ascii="標楷體" w:hAnsi="標楷體"/>
          <w:snapToGrid w:val="0"/>
          <w:kern w:val="0"/>
        </w:rPr>
        <w:t>6</w:t>
      </w:r>
      <w:r w:rsidRPr="00790A4C">
        <w:rPr>
          <w:rFonts w:ascii="標楷體" w:hAnsi="標楷體" w:hint="eastAsia"/>
          <w:snapToGrid w:val="0"/>
          <w:kern w:val="0"/>
        </w:rPr>
        <w:t>月</w:t>
      </w:r>
      <w:r w:rsidRPr="00790A4C">
        <w:rPr>
          <w:rFonts w:ascii="標楷體" w:hAnsi="標楷體"/>
          <w:snapToGrid w:val="0"/>
          <w:kern w:val="0"/>
        </w:rPr>
        <w:t>30</w:t>
      </w:r>
      <w:r w:rsidRPr="00790A4C">
        <w:rPr>
          <w:rFonts w:ascii="標楷體" w:hAnsi="標楷體" w:hint="eastAsia"/>
          <w:snapToGrid w:val="0"/>
          <w:kern w:val="0"/>
        </w:rPr>
        <w:t>日（含）前出廠之燃油機車換購電動機車，以達空氣污染減量目標。</w:t>
      </w:r>
      <w:r w:rsidRPr="00790A4C">
        <w:rPr>
          <w:rFonts w:ascii="標楷體" w:hAnsi="標楷體" w:hint="eastAsia"/>
        </w:rPr>
        <w:t>經查上開計畫執行情形，核有下列事項：</w:t>
      </w:r>
    </w:p>
    <w:p w14:paraId="69F8C262" w14:textId="401FBB60" w:rsidR="004071AF" w:rsidRDefault="0011141E" w:rsidP="00E9426D">
      <w:pPr>
        <w:overflowPunct w:val="0"/>
        <w:autoSpaceDE w:val="0"/>
        <w:autoSpaceDN w:val="0"/>
        <w:snapToGrid w:val="0"/>
        <w:spacing w:line="500" w:lineRule="exact"/>
        <w:ind w:firstLineChars="200" w:firstLine="494"/>
        <w:jc w:val="both"/>
        <w:rPr>
          <w:rFonts w:ascii="標楷體" w:hAnsi="標楷體"/>
          <w:snapToGrid w:val="0"/>
          <w:kern w:val="0"/>
          <w:szCs w:val="24"/>
        </w:rPr>
      </w:pPr>
      <w:r w:rsidRPr="00790A4C">
        <w:rPr>
          <w:rFonts w:ascii="標楷體" w:hAnsi="標楷體"/>
          <w:b/>
          <w:bCs/>
          <w:noProof/>
        </w:rPr>
        <w:lastRenderedPageBreak/>
        <mc:AlternateContent>
          <mc:Choice Requires="wps">
            <w:drawing>
              <wp:anchor distT="45720" distB="45720" distL="114300" distR="114300" simplePos="0" relativeHeight="251721728" behindDoc="0" locked="0" layoutInCell="1" allowOverlap="1" wp14:anchorId="7C78D25A" wp14:editId="45C1E030">
                <wp:simplePos x="0" y="0"/>
                <wp:positionH relativeFrom="margin">
                  <wp:align>right</wp:align>
                </wp:positionH>
                <wp:positionV relativeFrom="paragraph">
                  <wp:posOffset>2299970</wp:posOffset>
                </wp:positionV>
                <wp:extent cx="5084445" cy="2717800"/>
                <wp:effectExtent l="0" t="0" r="1905"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4445" cy="2717800"/>
                        </a:xfrm>
                        <a:prstGeom prst="rect">
                          <a:avLst/>
                        </a:prstGeom>
                        <a:solidFill>
                          <a:srgbClr val="FFFFFF"/>
                        </a:solidFill>
                        <a:ln w="9525">
                          <a:noFill/>
                          <a:miter lim="800000"/>
                          <a:headEnd/>
                          <a:tailEnd/>
                        </a:ln>
                      </wps:spPr>
                      <wps:txbx>
                        <w:txbxContent>
                          <w:tbl>
                            <w:tblPr>
                              <w:tblW w:w="7939"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992"/>
                              <w:gridCol w:w="1276"/>
                              <w:gridCol w:w="897"/>
                              <w:gridCol w:w="898"/>
                              <w:gridCol w:w="898"/>
                              <w:gridCol w:w="778"/>
                              <w:gridCol w:w="73"/>
                            </w:tblGrid>
                            <w:tr w:rsidR="005F32AC" w:rsidRPr="003273F1" w14:paraId="0611442F" w14:textId="77777777" w:rsidTr="00107C84">
                              <w:trPr>
                                <w:gridAfter w:val="1"/>
                                <w:wAfter w:w="73" w:type="dxa"/>
                                <w:trHeight w:hRule="exact" w:val="429"/>
                              </w:trPr>
                              <w:tc>
                                <w:tcPr>
                                  <w:tcW w:w="7866" w:type="dxa"/>
                                  <w:gridSpan w:val="8"/>
                                  <w:tcBorders>
                                    <w:top w:val="nil"/>
                                    <w:left w:val="nil"/>
                                    <w:bottom w:val="nil"/>
                                    <w:right w:val="nil"/>
                                  </w:tcBorders>
                                  <w:vAlign w:val="center"/>
                                </w:tcPr>
                                <w:p w14:paraId="11F884F4" w14:textId="666B22CC" w:rsidR="005F32AC" w:rsidRPr="003273F1" w:rsidRDefault="005F32AC" w:rsidP="004071AF">
                                  <w:pPr>
                                    <w:snapToGrid w:val="0"/>
                                    <w:spacing w:line="240" w:lineRule="exact"/>
                                    <w:jc w:val="center"/>
                                    <w:rPr>
                                      <w:rFonts w:ascii="標楷體" w:hAnsi="標楷體"/>
                                      <w:b/>
                                      <w:szCs w:val="24"/>
                                    </w:rPr>
                                  </w:pPr>
                                  <w:r w:rsidRPr="001A7D16">
                                    <w:rPr>
                                      <w:rFonts w:ascii="標楷體" w:hAnsi="標楷體" w:hint="eastAsia"/>
                                      <w:b/>
                                      <w:szCs w:val="24"/>
                                    </w:rPr>
                                    <w:t>表</w:t>
                                  </w:r>
                                  <w:r>
                                    <w:rPr>
                                      <w:rFonts w:ascii="標楷體" w:hAnsi="標楷體" w:hint="eastAsia"/>
                                      <w:b/>
                                      <w:szCs w:val="24"/>
                                    </w:rPr>
                                    <w:t>5</w:t>
                                  </w:r>
                                  <w:r w:rsidRPr="003273F1">
                                    <w:rPr>
                                      <w:rFonts w:ascii="標楷體" w:hAnsi="標楷體" w:hint="eastAsia"/>
                                      <w:b/>
                                      <w:szCs w:val="24"/>
                                    </w:rPr>
                                    <w:t xml:space="preserve">　基隆市機車</w:t>
                                  </w:r>
                                  <w:r>
                                    <w:rPr>
                                      <w:rFonts w:ascii="標楷體" w:hAnsi="標楷體" w:hint="eastAsia"/>
                                      <w:b/>
                                      <w:szCs w:val="24"/>
                                    </w:rPr>
                                    <w:t>定期檢驗</w:t>
                                  </w:r>
                                  <w:r w:rsidRPr="003273F1">
                                    <w:rPr>
                                      <w:rFonts w:ascii="標楷體" w:hAnsi="標楷體" w:hint="eastAsia"/>
                                      <w:b/>
                                      <w:szCs w:val="24"/>
                                    </w:rPr>
                                    <w:t>到檢情形</w:t>
                                  </w:r>
                                </w:p>
                              </w:tc>
                            </w:tr>
                            <w:tr w:rsidR="005F32AC" w:rsidRPr="003273F1" w14:paraId="1E725AD4" w14:textId="77777777" w:rsidTr="00107C84">
                              <w:trPr>
                                <w:gridAfter w:val="1"/>
                                <w:wAfter w:w="73" w:type="dxa"/>
                                <w:trHeight w:val="340"/>
                              </w:trPr>
                              <w:tc>
                                <w:tcPr>
                                  <w:tcW w:w="7866" w:type="dxa"/>
                                  <w:gridSpan w:val="8"/>
                                  <w:tcBorders>
                                    <w:top w:val="nil"/>
                                    <w:left w:val="nil"/>
                                    <w:bottom w:val="single" w:sz="4" w:space="0" w:color="auto"/>
                                    <w:right w:val="nil"/>
                                  </w:tcBorders>
                                  <w:vAlign w:val="center"/>
                                </w:tcPr>
                                <w:p w14:paraId="5F7173BF" w14:textId="77777777" w:rsidR="005F32AC" w:rsidRPr="003273F1" w:rsidRDefault="005F32AC" w:rsidP="004071AF">
                                  <w:pPr>
                                    <w:snapToGrid w:val="0"/>
                                    <w:spacing w:line="200" w:lineRule="exact"/>
                                    <w:jc w:val="right"/>
                                    <w:rPr>
                                      <w:rFonts w:hAnsi="標楷體"/>
                                      <w:sz w:val="20"/>
                                    </w:rPr>
                                  </w:pPr>
                                  <w:r w:rsidRPr="003273F1">
                                    <w:rPr>
                                      <w:rFonts w:hAnsi="標楷體" w:hint="eastAsia"/>
                                      <w:sz w:val="20"/>
                                    </w:rPr>
                                    <w:t>單位：輛、％</w:t>
                                  </w:r>
                                </w:p>
                              </w:tc>
                            </w:tr>
                            <w:tr w:rsidR="00107C84" w:rsidRPr="003273F1" w14:paraId="23AB638A" w14:textId="77777777" w:rsidTr="0071660A">
                              <w:trPr>
                                <w:trHeight w:val="384"/>
                              </w:trPr>
                              <w:tc>
                                <w:tcPr>
                                  <w:tcW w:w="709" w:type="dxa"/>
                                  <w:vMerge w:val="restart"/>
                                  <w:tcBorders>
                                    <w:top w:val="single" w:sz="4" w:space="0" w:color="auto"/>
                                    <w:right w:val="single" w:sz="4" w:space="0" w:color="auto"/>
                                  </w:tcBorders>
                                  <w:shd w:val="clear" w:color="auto" w:fill="FBE4D5"/>
                                  <w:vAlign w:val="center"/>
                                </w:tcPr>
                                <w:p w14:paraId="241334D5" w14:textId="77777777" w:rsidR="00107C84" w:rsidRPr="00107C84" w:rsidRDefault="00107C84" w:rsidP="004071AF">
                                  <w:pPr>
                                    <w:snapToGrid w:val="0"/>
                                    <w:spacing w:line="200" w:lineRule="exact"/>
                                    <w:jc w:val="center"/>
                                    <w:rPr>
                                      <w:rFonts w:ascii="標楷體" w:hAnsi="標楷體"/>
                                      <w:sz w:val="20"/>
                                    </w:rPr>
                                  </w:pPr>
                                  <w:r w:rsidRPr="00107C84">
                                    <w:rPr>
                                      <w:rFonts w:ascii="標楷體" w:hAnsi="標楷體" w:hint="eastAsia"/>
                                      <w:sz w:val="20"/>
                                    </w:rPr>
                                    <w:t>年度</w:t>
                                  </w:r>
                                </w:p>
                              </w:tc>
                              <w:tc>
                                <w:tcPr>
                                  <w:tcW w:w="1418" w:type="dxa"/>
                                  <w:vMerge w:val="restart"/>
                                  <w:tcBorders>
                                    <w:top w:val="single" w:sz="4" w:space="0" w:color="auto"/>
                                    <w:left w:val="single" w:sz="4" w:space="0" w:color="auto"/>
                                    <w:right w:val="single" w:sz="4" w:space="0" w:color="auto"/>
                                  </w:tcBorders>
                                  <w:shd w:val="clear" w:color="auto" w:fill="FBE4D5"/>
                                  <w:vAlign w:val="center"/>
                                </w:tcPr>
                                <w:p w14:paraId="6D64F6AD" w14:textId="77777777" w:rsidR="00107C84" w:rsidRDefault="00107C84" w:rsidP="004071AF">
                                  <w:pPr>
                                    <w:snapToGrid w:val="0"/>
                                    <w:spacing w:line="200" w:lineRule="exact"/>
                                    <w:jc w:val="center"/>
                                    <w:rPr>
                                      <w:rFonts w:ascii="標楷體" w:hAnsi="標楷體"/>
                                      <w:spacing w:val="-10"/>
                                      <w:sz w:val="20"/>
                                    </w:rPr>
                                  </w:pPr>
                                  <w:r w:rsidRPr="00107C84">
                                    <w:rPr>
                                      <w:rFonts w:ascii="標楷體" w:hAnsi="標楷體" w:hint="eastAsia"/>
                                      <w:spacing w:val="-10"/>
                                      <w:sz w:val="20"/>
                                    </w:rPr>
                                    <w:t>機車應定檢數</w:t>
                                  </w:r>
                                </w:p>
                                <w:p w14:paraId="0FDEA39A" w14:textId="2A422191" w:rsidR="0071660A" w:rsidRPr="00107C84" w:rsidRDefault="0071660A" w:rsidP="004071AF">
                                  <w:pPr>
                                    <w:snapToGrid w:val="0"/>
                                    <w:spacing w:line="200" w:lineRule="exact"/>
                                    <w:jc w:val="center"/>
                                    <w:rPr>
                                      <w:rFonts w:ascii="標楷體" w:hAnsi="標楷體"/>
                                      <w:spacing w:val="-10"/>
                                      <w:sz w:val="20"/>
                                    </w:rPr>
                                  </w:pPr>
                                  <w:r w:rsidRPr="0071660A">
                                    <w:rPr>
                                      <w:rFonts w:ascii="標楷體" w:hAnsi="標楷體" w:hint="eastAsia"/>
                                      <w:spacing w:val="-10"/>
                                      <w:sz w:val="20"/>
                                    </w:rPr>
                                    <w:t>（A）</w:t>
                                  </w:r>
                                </w:p>
                              </w:tc>
                              <w:tc>
                                <w:tcPr>
                                  <w:tcW w:w="992" w:type="dxa"/>
                                  <w:vMerge w:val="restart"/>
                                  <w:tcBorders>
                                    <w:top w:val="single" w:sz="4" w:space="0" w:color="auto"/>
                                    <w:left w:val="single" w:sz="4" w:space="0" w:color="auto"/>
                                    <w:right w:val="single" w:sz="4" w:space="0" w:color="auto"/>
                                  </w:tcBorders>
                                  <w:shd w:val="clear" w:color="auto" w:fill="FBE4D5"/>
                                  <w:vAlign w:val="center"/>
                                </w:tcPr>
                                <w:p w14:paraId="371C9032" w14:textId="77777777" w:rsidR="00107C84" w:rsidRDefault="00107C84" w:rsidP="00107C84">
                                  <w:pPr>
                                    <w:snapToGrid w:val="0"/>
                                    <w:spacing w:line="200" w:lineRule="exact"/>
                                    <w:jc w:val="center"/>
                                    <w:rPr>
                                      <w:rFonts w:ascii="標楷體" w:hAnsi="標楷體"/>
                                      <w:spacing w:val="-10"/>
                                      <w:sz w:val="20"/>
                                    </w:rPr>
                                  </w:pPr>
                                  <w:r w:rsidRPr="00107C84">
                                    <w:rPr>
                                      <w:rFonts w:ascii="標楷體" w:hAnsi="標楷體" w:hint="eastAsia"/>
                                      <w:spacing w:val="-10"/>
                                      <w:sz w:val="20"/>
                                    </w:rPr>
                                    <w:t>未到檢數</w:t>
                                  </w:r>
                                </w:p>
                                <w:p w14:paraId="3B86CAA3" w14:textId="0F0EF2B6" w:rsidR="0071660A" w:rsidRPr="00107C84" w:rsidRDefault="0071660A" w:rsidP="00107C84">
                                  <w:pPr>
                                    <w:snapToGrid w:val="0"/>
                                    <w:spacing w:line="200" w:lineRule="exact"/>
                                    <w:jc w:val="center"/>
                                    <w:rPr>
                                      <w:rFonts w:ascii="標楷體" w:hAnsi="標楷體"/>
                                      <w:spacing w:val="-10"/>
                                      <w:sz w:val="20"/>
                                    </w:rPr>
                                  </w:pPr>
                                  <w:r w:rsidRPr="0071660A">
                                    <w:rPr>
                                      <w:rFonts w:ascii="標楷體" w:hAnsi="標楷體" w:hint="eastAsia"/>
                                      <w:spacing w:val="-10"/>
                                      <w:sz w:val="20"/>
                                    </w:rPr>
                                    <w:t>（</w:t>
                                  </w:r>
                                  <w:r>
                                    <w:rPr>
                                      <w:rFonts w:ascii="標楷體" w:hAnsi="標楷體"/>
                                      <w:spacing w:val="-10"/>
                                      <w:sz w:val="20"/>
                                    </w:rPr>
                                    <w:t>B</w:t>
                                  </w:r>
                                  <w:r w:rsidRPr="0071660A">
                                    <w:rPr>
                                      <w:rFonts w:ascii="標楷體" w:hAnsi="標楷體" w:hint="eastAsia"/>
                                      <w:spacing w:val="-10"/>
                                      <w:sz w:val="20"/>
                                    </w:rPr>
                                    <w:t>）</w:t>
                                  </w:r>
                                </w:p>
                              </w:tc>
                              <w:tc>
                                <w:tcPr>
                                  <w:tcW w:w="1276" w:type="dxa"/>
                                  <w:vMerge w:val="restart"/>
                                  <w:tcBorders>
                                    <w:top w:val="single" w:sz="4" w:space="0" w:color="auto"/>
                                    <w:left w:val="single" w:sz="4" w:space="0" w:color="auto"/>
                                    <w:right w:val="single" w:sz="4" w:space="0" w:color="auto"/>
                                  </w:tcBorders>
                                  <w:shd w:val="clear" w:color="auto" w:fill="FBE4D5"/>
                                  <w:vAlign w:val="center"/>
                                </w:tcPr>
                                <w:p w14:paraId="50053B66" w14:textId="77777777" w:rsidR="00107C84" w:rsidRDefault="00107C84" w:rsidP="004071AF">
                                  <w:pPr>
                                    <w:snapToGrid w:val="0"/>
                                    <w:spacing w:line="200" w:lineRule="exact"/>
                                    <w:jc w:val="center"/>
                                    <w:rPr>
                                      <w:rFonts w:ascii="標楷體" w:hAnsi="標楷體"/>
                                      <w:spacing w:val="-10"/>
                                      <w:sz w:val="20"/>
                                    </w:rPr>
                                  </w:pPr>
                                  <w:r w:rsidRPr="00107C84">
                                    <w:rPr>
                                      <w:rFonts w:ascii="標楷體" w:hAnsi="標楷體" w:hint="eastAsia"/>
                                      <w:spacing w:val="-10"/>
                                      <w:sz w:val="20"/>
                                    </w:rPr>
                                    <w:t>未到檢率</w:t>
                                  </w:r>
                                </w:p>
                                <w:p w14:paraId="3D18A47C" w14:textId="136460A5" w:rsidR="0071660A" w:rsidRPr="00107C84" w:rsidRDefault="0071660A" w:rsidP="004071AF">
                                  <w:pPr>
                                    <w:snapToGrid w:val="0"/>
                                    <w:spacing w:line="200" w:lineRule="exact"/>
                                    <w:jc w:val="center"/>
                                    <w:rPr>
                                      <w:rFonts w:ascii="標楷體" w:hAnsi="標楷體"/>
                                      <w:spacing w:val="-10"/>
                                      <w:sz w:val="20"/>
                                    </w:rPr>
                                  </w:pPr>
                                  <w:r w:rsidRPr="0071660A">
                                    <w:rPr>
                                      <w:rFonts w:ascii="標楷體" w:hAnsi="標楷體" w:hint="eastAsia"/>
                                      <w:spacing w:val="-10"/>
                                      <w:sz w:val="20"/>
                                    </w:rPr>
                                    <w:t>（</w:t>
                                  </w:r>
                                  <w:r>
                                    <w:rPr>
                                      <w:rFonts w:ascii="標楷體" w:hAnsi="標楷體"/>
                                      <w:spacing w:val="-10"/>
                                      <w:sz w:val="20"/>
                                    </w:rPr>
                                    <w:t>B</w:t>
                                  </w:r>
                                  <w:r w:rsidRPr="0071660A">
                                    <w:rPr>
                                      <w:rFonts w:ascii="標楷體" w:hAnsi="標楷體" w:hint="eastAsia"/>
                                      <w:spacing w:val="-10"/>
                                      <w:sz w:val="20"/>
                                    </w:rPr>
                                    <w:t>/A×100）</w:t>
                                  </w:r>
                                </w:p>
                              </w:tc>
                              <w:tc>
                                <w:tcPr>
                                  <w:tcW w:w="3544" w:type="dxa"/>
                                  <w:gridSpan w:val="5"/>
                                  <w:tcBorders>
                                    <w:top w:val="single" w:sz="4" w:space="0" w:color="auto"/>
                                    <w:left w:val="single" w:sz="4" w:space="0" w:color="auto"/>
                                  </w:tcBorders>
                                  <w:shd w:val="clear" w:color="auto" w:fill="FBE4D5"/>
                                  <w:vAlign w:val="center"/>
                                </w:tcPr>
                                <w:p w14:paraId="756AF7A5" w14:textId="77777777" w:rsidR="00107C84" w:rsidRPr="003273F1" w:rsidRDefault="00107C84" w:rsidP="004071AF">
                                  <w:pPr>
                                    <w:snapToGrid w:val="0"/>
                                    <w:spacing w:line="200" w:lineRule="exact"/>
                                    <w:ind w:leftChars="-72" w:left="-178" w:rightChars="-70" w:right="-173"/>
                                    <w:jc w:val="center"/>
                                    <w:rPr>
                                      <w:rFonts w:ascii="標楷體" w:hAnsi="標楷體"/>
                                      <w:sz w:val="20"/>
                                    </w:rPr>
                                  </w:pPr>
                                  <w:r w:rsidRPr="003273F1">
                                    <w:rPr>
                                      <w:rFonts w:ascii="標楷體" w:hAnsi="標楷體" w:hint="eastAsia"/>
                                      <w:sz w:val="20"/>
                                    </w:rPr>
                                    <w:t>截至1</w:t>
                                  </w:r>
                                  <w:r w:rsidRPr="003273F1">
                                    <w:rPr>
                                      <w:rFonts w:ascii="標楷體" w:hAnsi="標楷體"/>
                                      <w:sz w:val="20"/>
                                    </w:rPr>
                                    <w:t>10</w:t>
                                  </w:r>
                                  <w:r w:rsidRPr="003273F1">
                                    <w:rPr>
                                      <w:rFonts w:ascii="標楷體" w:hAnsi="標楷體" w:hint="eastAsia"/>
                                      <w:sz w:val="20"/>
                                    </w:rPr>
                                    <w:t>年底機車未完成定檢情形</w:t>
                                  </w:r>
                                </w:p>
                              </w:tc>
                            </w:tr>
                            <w:tr w:rsidR="0071660A" w:rsidRPr="003273F1" w14:paraId="6F480CEE" w14:textId="77777777" w:rsidTr="0071660A">
                              <w:trPr>
                                <w:trHeight w:val="391"/>
                              </w:trPr>
                              <w:tc>
                                <w:tcPr>
                                  <w:tcW w:w="709" w:type="dxa"/>
                                  <w:vMerge/>
                                  <w:tcBorders>
                                    <w:bottom w:val="single" w:sz="4" w:space="0" w:color="auto"/>
                                  </w:tcBorders>
                                  <w:shd w:val="clear" w:color="auto" w:fill="FBE4D5"/>
                                  <w:vAlign w:val="center"/>
                                </w:tcPr>
                                <w:p w14:paraId="01165C82" w14:textId="77777777" w:rsidR="00107C84" w:rsidRPr="003273F1" w:rsidRDefault="00107C84" w:rsidP="004071AF">
                                  <w:pPr>
                                    <w:snapToGrid w:val="0"/>
                                    <w:spacing w:line="200" w:lineRule="exact"/>
                                    <w:jc w:val="center"/>
                                    <w:rPr>
                                      <w:rFonts w:ascii="標楷體" w:hAnsi="標楷體"/>
                                      <w:sz w:val="20"/>
                                    </w:rPr>
                                  </w:pPr>
                                </w:p>
                              </w:tc>
                              <w:tc>
                                <w:tcPr>
                                  <w:tcW w:w="1418" w:type="dxa"/>
                                  <w:vMerge/>
                                  <w:tcBorders>
                                    <w:bottom w:val="single" w:sz="4" w:space="0" w:color="auto"/>
                                  </w:tcBorders>
                                  <w:shd w:val="clear" w:color="auto" w:fill="FBE4D5"/>
                                  <w:vAlign w:val="center"/>
                                </w:tcPr>
                                <w:p w14:paraId="51E7A39E" w14:textId="77777777" w:rsidR="00107C84" w:rsidRPr="003273F1" w:rsidRDefault="00107C84" w:rsidP="004071AF">
                                  <w:pPr>
                                    <w:snapToGrid w:val="0"/>
                                    <w:spacing w:line="200" w:lineRule="exact"/>
                                    <w:jc w:val="center"/>
                                    <w:rPr>
                                      <w:rFonts w:ascii="標楷體" w:hAnsi="標楷體"/>
                                      <w:sz w:val="20"/>
                                    </w:rPr>
                                  </w:pPr>
                                </w:p>
                              </w:tc>
                              <w:tc>
                                <w:tcPr>
                                  <w:tcW w:w="992" w:type="dxa"/>
                                  <w:vMerge/>
                                  <w:tcBorders>
                                    <w:bottom w:val="single" w:sz="4" w:space="0" w:color="auto"/>
                                  </w:tcBorders>
                                  <w:shd w:val="clear" w:color="auto" w:fill="FBE4D5"/>
                                  <w:vAlign w:val="center"/>
                                </w:tcPr>
                                <w:p w14:paraId="54EB2CA7" w14:textId="77777777" w:rsidR="00107C84" w:rsidRPr="003273F1" w:rsidRDefault="00107C84" w:rsidP="004071AF">
                                  <w:pPr>
                                    <w:snapToGrid w:val="0"/>
                                    <w:spacing w:line="200" w:lineRule="exact"/>
                                    <w:jc w:val="center"/>
                                    <w:rPr>
                                      <w:rFonts w:ascii="標楷體" w:hAnsi="標楷體"/>
                                      <w:sz w:val="20"/>
                                    </w:rPr>
                                  </w:pPr>
                                </w:p>
                              </w:tc>
                              <w:tc>
                                <w:tcPr>
                                  <w:tcW w:w="1276" w:type="dxa"/>
                                  <w:vMerge/>
                                  <w:tcBorders>
                                    <w:bottom w:val="single" w:sz="4" w:space="0" w:color="auto"/>
                                    <w:right w:val="single" w:sz="4" w:space="0" w:color="auto"/>
                                  </w:tcBorders>
                                  <w:shd w:val="clear" w:color="auto" w:fill="FBE4D5"/>
                                  <w:vAlign w:val="center"/>
                                </w:tcPr>
                                <w:p w14:paraId="5D1CF575" w14:textId="77777777" w:rsidR="00107C84" w:rsidRPr="003273F1" w:rsidRDefault="00107C84" w:rsidP="004071AF">
                                  <w:pPr>
                                    <w:snapToGrid w:val="0"/>
                                    <w:spacing w:line="200" w:lineRule="exact"/>
                                    <w:jc w:val="center"/>
                                    <w:rPr>
                                      <w:rFonts w:ascii="標楷體" w:hAnsi="標楷體"/>
                                      <w:sz w:val="20"/>
                                    </w:rPr>
                                  </w:pPr>
                                </w:p>
                              </w:tc>
                              <w:tc>
                                <w:tcPr>
                                  <w:tcW w:w="897" w:type="dxa"/>
                                  <w:tcBorders>
                                    <w:left w:val="single" w:sz="4" w:space="0" w:color="auto"/>
                                    <w:bottom w:val="single" w:sz="4" w:space="0" w:color="auto"/>
                                  </w:tcBorders>
                                  <w:shd w:val="clear" w:color="auto" w:fill="FBE4D5"/>
                                  <w:vAlign w:val="center"/>
                                </w:tcPr>
                                <w:p w14:paraId="3B016DD5" w14:textId="77777777" w:rsidR="00107C84" w:rsidRPr="0071660A" w:rsidRDefault="00107C84" w:rsidP="004071AF">
                                  <w:pPr>
                                    <w:snapToGrid w:val="0"/>
                                    <w:spacing w:line="240" w:lineRule="exact"/>
                                    <w:ind w:leftChars="-68" w:left="-168" w:rightChars="-45" w:right="-111"/>
                                    <w:jc w:val="center"/>
                                    <w:rPr>
                                      <w:rFonts w:ascii="標楷體" w:hAnsi="標楷體"/>
                                      <w:spacing w:val="-8"/>
                                      <w:sz w:val="20"/>
                                    </w:rPr>
                                  </w:pPr>
                                  <w:r w:rsidRPr="0071660A">
                                    <w:rPr>
                                      <w:rFonts w:ascii="標楷體" w:hAnsi="標楷體" w:hint="eastAsia"/>
                                      <w:spacing w:val="-8"/>
                                      <w:sz w:val="20"/>
                                    </w:rPr>
                                    <w:t>1年以上</w:t>
                                  </w:r>
                                </w:p>
                                <w:p w14:paraId="40DF6689" w14:textId="77777777" w:rsidR="00107C84" w:rsidRPr="0071660A" w:rsidRDefault="00107C84" w:rsidP="004071AF">
                                  <w:pPr>
                                    <w:snapToGrid w:val="0"/>
                                    <w:spacing w:line="240" w:lineRule="exact"/>
                                    <w:ind w:leftChars="-68" w:left="-168" w:rightChars="-45" w:right="-111" w:firstLine="1"/>
                                    <w:jc w:val="center"/>
                                    <w:rPr>
                                      <w:rFonts w:ascii="標楷體" w:hAnsi="標楷體"/>
                                      <w:spacing w:val="-8"/>
                                      <w:sz w:val="20"/>
                                    </w:rPr>
                                  </w:pPr>
                                  <w:r w:rsidRPr="0071660A">
                                    <w:rPr>
                                      <w:rFonts w:ascii="標楷體" w:hAnsi="標楷體" w:hint="eastAsia"/>
                                      <w:spacing w:val="-8"/>
                                      <w:sz w:val="20"/>
                                    </w:rPr>
                                    <w:t>未滿3年</w:t>
                                  </w:r>
                                </w:p>
                              </w:tc>
                              <w:tc>
                                <w:tcPr>
                                  <w:tcW w:w="898" w:type="dxa"/>
                                  <w:tcBorders>
                                    <w:bottom w:val="single" w:sz="4" w:space="0" w:color="auto"/>
                                  </w:tcBorders>
                                  <w:shd w:val="clear" w:color="auto" w:fill="FBE4D5"/>
                                  <w:vAlign w:val="center"/>
                                </w:tcPr>
                                <w:p w14:paraId="69AAE326" w14:textId="77777777" w:rsidR="0071660A" w:rsidRDefault="00107C84" w:rsidP="004071AF">
                                  <w:pPr>
                                    <w:snapToGrid w:val="0"/>
                                    <w:spacing w:line="240" w:lineRule="exact"/>
                                    <w:ind w:leftChars="-42" w:left="-104" w:rightChars="-57" w:right="-141"/>
                                    <w:jc w:val="center"/>
                                    <w:rPr>
                                      <w:rFonts w:ascii="標楷體" w:hAnsi="標楷體"/>
                                      <w:spacing w:val="-8"/>
                                      <w:sz w:val="20"/>
                                    </w:rPr>
                                  </w:pPr>
                                  <w:r w:rsidRPr="0071660A">
                                    <w:rPr>
                                      <w:rFonts w:ascii="標楷體" w:hAnsi="標楷體" w:hint="eastAsia"/>
                                      <w:spacing w:val="-8"/>
                                      <w:sz w:val="20"/>
                                    </w:rPr>
                                    <w:t>3年以上</w:t>
                                  </w:r>
                                </w:p>
                                <w:p w14:paraId="556D6DA9" w14:textId="2757AD95" w:rsidR="00107C84" w:rsidRPr="0071660A" w:rsidRDefault="00107C84" w:rsidP="004071AF">
                                  <w:pPr>
                                    <w:snapToGrid w:val="0"/>
                                    <w:spacing w:line="240" w:lineRule="exact"/>
                                    <w:ind w:leftChars="-42" w:left="-104" w:rightChars="-57" w:right="-141"/>
                                    <w:jc w:val="center"/>
                                    <w:rPr>
                                      <w:rFonts w:ascii="標楷體" w:hAnsi="標楷體"/>
                                      <w:spacing w:val="-8"/>
                                      <w:sz w:val="20"/>
                                    </w:rPr>
                                  </w:pPr>
                                  <w:r w:rsidRPr="0071660A">
                                    <w:rPr>
                                      <w:rFonts w:ascii="標楷體" w:hAnsi="標楷體" w:hint="eastAsia"/>
                                      <w:spacing w:val="-8"/>
                                      <w:sz w:val="20"/>
                                    </w:rPr>
                                    <w:t>未滿5年</w:t>
                                  </w:r>
                                </w:p>
                              </w:tc>
                              <w:tc>
                                <w:tcPr>
                                  <w:tcW w:w="898" w:type="dxa"/>
                                  <w:tcBorders>
                                    <w:bottom w:val="single" w:sz="4" w:space="0" w:color="auto"/>
                                  </w:tcBorders>
                                  <w:shd w:val="clear" w:color="auto" w:fill="FBE4D5"/>
                                  <w:vAlign w:val="center"/>
                                </w:tcPr>
                                <w:p w14:paraId="6214C8B4" w14:textId="77777777" w:rsidR="00107C84" w:rsidRPr="0071660A" w:rsidRDefault="00107C84" w:rsidP="004071AF">
                                  <w:pPr>
                                    <w:snapToGrid w:val="0"/>
                                    <w:spacing w:line="240" w:lineRule="exact"/>
                                    <w:ind w:leftChars="-53" w:left="-131" w:rightChars="-54" w:right="-133"/>
                                    <w:jc w:val="center"/>
                                    <w:rPr>
                                      <w:rFonts w:ascii="標楷體" w:hAnsi="標楷體"/>
                                      <w:spacing w:val="-8"/>
                                      <w:sz w:val="20"/>
                                    </w:rPr>
                                  </w:pPr>
                                  <w:r w:rsidRPr="0071660A">
                                    <w:rPr>
                                      <w:rFonts w:ascii="標楷體" w:hAnsi="標楷體" w:hint="eastAsia"/>
                                      <w:spacing w:val="-8"/>
                                      <w:sz w:val="20"/>
                                    </w:rPr>
                                    <w:t>5年以上</w:t>
                                  </w:r>
                                </w:p>
                                <w:p w14:paraId="52649933" w14:textId="77777777" w:rsidR="00107C84" w:rsidRPr="0071660A" w:rsidRDefault="00107C84" w:rsidP="004071AF">
                                  <w:pPr>
                                    <w:snapToGrid w:val="0"/>
                                    <w:spacing w:line="240" w:lineRule="exact"/>
                                    <w:ind w:leftChars="-53" w:left="-131" w:rightChars="-54" w:right="-133"/>
                                    <w:jc w:val="center"/>
                                    <w:rPr>
                                      <w:rFonts w:ascii="標楷體" w:hAnsi="標楷體"/>
                                      <w:spacing w:val="-8"/>
                                      <w:sz w:val="20"/>
                                    </w:rPr>
                                  </w:pPr>
                                  <w:r w:rsidRPr="0071660A">
                                    <w:rPr>
                                      <w:rFonts w:ascii="標楷體" w:hAnsi="標楷體" w:hint="eastAsia"/>
                                      <w:spacing w:val="-8"/>
                                      <w:sz w:val="20"/>
                                    </w:rPr>
                                    <w:t>未滿1</w:t>
                                  </w:r>
                                  <w:r w:rsidRPr="0071660A">
                                    <w:rPr>
                                      <w:rFonts w:ascii="標楷體" w:hAnsi="標楷體"/>
                                      <w:spacing w:val="-8"/>
                                      <w:sz w:val="20"/>
                                    </w:rPr>
                                    <w:t>0</w:t>
                                  </w:r>
                                  <w:r w:rsidRPr="0071660A">
                                    <w:rPr>
                                      <w:rFonts w:ascii="標楷體" w:hAnsi="標楷體" w:hint="eastAsia"/>
                                      <w:spacing w:val="-8"/>
                                      <w:sz w:val="20"/>
                                    </w:rPr>
                                    <w:t>年</w:t>
                                  </w:r>
                                </w:p>
                              </w:tc>
                              <w:tc>
                                <w:tcPr>
                                  <w:tcW w:w="851" w:type="dxa"/>
                                  <w:gridSpan w:val="2"/>
                                  <w:tcBorders>
                                    <w:bottom w:val="single" w:sz="4" w:space="0" w:color="auto"/>
                                  </w:tcBorders>
                                  <w:shd w:val="clear" w:color="auto" w:fill="FBE4D5"/>
                                  <w:vAlign w:val="center"/>
                                </w:tcPr>
                                <w:p w14:paraId="7856245F" w14:textId="77777777" w:rsidR="00107C84" w:rsidRPr="0071660A" w:rsidRDefault="00107C84" w:rsidP="004071AF">
                                  <w:pPr>
                                    <w:snapToGrid w:val="0"/>
                                    <w:spacing w:line="240" w:lineRule="exact"/>
                                    <w:jc w:val="center"/>
                                    <w:rPr>
                                      <w:rFonts w:ascii="標楷體" w:hAnsi="標楷體"/>
                                      <w:spacing w:val="-8"/>
                                      <w:sz w:val="20"/>
                                    </w:rPr>
                                  </w:pPr>
                                  <w:r w:rsidRPr="0071660A">
                                    <w:rPr>
                                      <w:rFonts w:ascii="標楷體" w:hAnsi="標楷體" w:hint="eastAsia"/>
                                      <w:spacing w:val="-8"/>
                                      <w:sz w:val="20"/>
                                    </w:rPr>
                                    <w:t>1</w:t>
                                  </w:r>
                                  <w:r w:rsidRPr="0071660A">
                                    <w:rPr>
                                      <w:rFonts w:ascii="標楷體" w:hAnsi="標楷體"/>
                                      <w:spacing w:val="-8"/>
                                      <w:sz w:val="20"/>
                                    </w:rPr>
                                    <w:t>0</w:t>
                                  </w:r>
                                  <w:r w:rsidRPr="0071660A">
                                    <w:rPr>
                                      <w:rFonts w:ascii="標楷體" w:hAnsi="標楷體" w:hint="eastAsia"/>
                                      <w:spacing w:val="-8"/>
                                      <w:sz w:val="20"/>
                                    </w:rPr>
                                    <w:t>年</w:t>
                                  </w:r>
                                </w:p>
                                <w:p w14:paraId="1BBE5177" w14:textId="77777777" w:rsidR="00107C84" w:rsidRPr="0071660A" w:rsidRDefault="00107C84" w:rsidP="004071AF">
                                  <w:pPr>
                                    <w:snapToGrid w:val="0"/>
                                    <w:spacing w:line="240" w:lineRule="exact"/>
                                    <w:jc w:val="center"/>
                                    <w:rPr>
                                      <w:rFonts w:ascii="標楷體" w:hAnsi="標楷體"/>
                                      <w:spacing w:val="-8"/>
                                      <w:sz w:val="20"/>
                                    </w:rPr>
                                  </w:pPr>
                                  <w:r w:rsidRPr="0071660A">
                                    <w:rPr>
                                      <w:rFonts w:ascii="標楷體" w:hAnsi="標楷體" w:hint="eastAsia"/>
                                      <w:spacing w:val="-8"/>
                                      <w:sz w:val="20"/>
                                    </w:rPr>
                                    <w:t>以上</w:t>
                                  </w:r>
                                </w:p>
                              </w:tc>
                            </w:tr>
                            <w:tr w:rsidR="0071660A" w:rsidRPr="003273F1" w14:paraId="6A975CB4" w14:textId="77777777" w:rsidTr="0071660A">
                              <w:trPr>
                                <w:trHeight w:val="510"/>
                              </w:trPr>
                              <w:tc>
                                <w:tcPr>
                                  <w:tcW w:w="709" w:type="dxa"/>
                                  <w:tcBorders>
                                    <w:right w:val="single" w:sz="4" w:space="0" w:color="auto"/>
                                  </w:tcBorders>
                                  <w:vAlign w:val="center"/>
                                </w:tcPr>
                                <w:p w14:paraId="3A250A56"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107</w:t>
                                  </w:r>
                                </w:p>
                              </w:tc>
                              <w:tc>
                                <w:tcPr>
                                  <w:tcW w:w="1418" w:type="dxa"/>
                                  <w:tcBorders>
                                    <w:left w:val="single" w:sz="4" w:space="0" w:color="auto"/>
                                    <w:right w:val="single" w:sz="4" w:space="0" w:color="auto"/>
                                  </w:tcBorders>
                                  <w:vAlign w:val="center"/>
                                </w:tcPr>
                                <w:p w14:paraId="3A0A5318"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125,164</w:t>
                                  </w:r>
                                </w:p>
                              </w:tc>
                              <w:tc>
                                <w:tcPr>
                                  <w:tcW w:w="992" w:type="dxa"/>
                                  <w:tcBorders>
                                    <w:left w:val="single" w:sz="4" w:space="0" w:color="auto"/>
                                    <w:right w:val="single" w:sz="4" w:space="0" w:color="auto"/>
                                  </w:tcBorders>
                                  <w:vAlign w:val="center"/>
                                </w:tcPr>
                                <w:p w14:paraId="7DD486DA"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35,523</w:t>
                                  </w:r>
                                </w:p>
                              </w:tc>
                              <w:tc>
                                <w:tcPr>
                                  <w:tcW w:w="1276" w:type="dxa"/>
                                  <w:tcBorders>
                                    <w:left w:val="single" w:sz="4" w:space="0" w:color="auto"/>
                                    <w:right w:val="single" w:sz="4" w:space="0" w:color="auto"/>
                                  </w:tcBorders>
                                  <w:vAlign w:val="center"/>
                                </w:tcPr>
                                <w:p w14:paraId="5D465E91"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28.38</w:t>
                                  </w:r>
                                </w:p>
                              </w:tc>
                              <w:tc>
                                <w:tcPr>
                                  <w:tcW w:w="897" w:type="dxa"/>
                                  <w:vMerge w:val="restart"/>
                                  <w:tcBorders>
                                    <w:left w:val="single" w:sz="4" w:space="0" w:color="auto"/>
                                    <w:bottom w:val="single" w:sz="4" w:space="0" w:color="auto"/>
                                    <w:right w:val="single" w:sz="4" w:space="0" w:color="auto"/>
                                  </w:tcBorders>
                                  <w:vAlign w:val="center"/>
                                </w:tcPr>
                                <w:p w14:paraId="6FA6C6CD"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16</w:t>
                                  </w:r>
                                  <w:r w:rsidRPr="003273F1">
                                    <w:rPr>
                                      <w:rFonts w:ascii="標楷體" w:hAnsi="標楷體"/>
                                      <w:sz w:val="20"/>
                                    </w:rPr>
                                    <w:t>,</w:t>
                                  </w:r>
                                  <w:r w:rsidRPr="003273F1">
                                    <w:rPr>
                                      <w:rFonts w:ascii="標楷體" w:hAnsi="標楷體" w:hint="eastAsia"/>
                                      <w:sz w:val="20"/>
                                    </w:rPr>
                                    <w:t>370</w:t>
                                  </w:r>
                                </w:p>
                              </w:tc>
                              <w:tc>
                                <w:tcPr>
                                  <w:tcW w:w="898" w:type="dxa"/>
                                  <w:vMerge w:val="restart"/>
                                  <w:tcBorders>
                                    <w:left w:val="single" w:sz="4" w:space="0" w:color="auto"/>
                                    <w:bottom w:val="single" w:sz="4" w:space="0" w:color="auto"/>
                                    <w:right w:val="single" w:sz="4" w:space="0" w:color="auto"/>
                                  </w:tcBorders>
                                  <w:vAlign w:val="center"/>
                                </w:tcPr>
                                <w:p w14:paraId="6C25966A"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w:t>
                                  </w:r>
                                  <w:r w:rsidRPr="003273F1">
                                    <w:rPr>
                                      <w:rFonts w:ascii="標楷體" w:hAnsi="標楷體" w:hint="eastAsia"/>
                                      <w:sz w:val="20"/>
                                    </w:rPr>
                                    <w:t>917</w:t>
                                  </w:r>
                                </w:p>
                              </w:tc>
                              <w:tc>
                                <w:tcPr>
                                  <w:tcW w:w="898" w:type="dxa"/>
                                  <w:vMerge w:val="restart"/>
                                  <w:tcBorders>
                                    <w:left w:val="single" w:sz="4" w:space="0" w:color="auto"/>
                                    <w:bottom w:val="single" w:sz="4" w:space="0" w:color="auto"/>
                                    <w:right w:val="single" w:sz="4" w:space="0" w:color="auto"/>
                                  </w:tcBorders>
                                  <w:vAlign w:val="center"/>
                                </w:tcPr>
                                <w:p w14:paraId="790848BB"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w:t>
                                  </w:r>
                                  <w:r w:rsidRPr="003273F1">
                                    <w:rPr>
                                      <w:rFonts w:ascii="標楷體" w:hAnsi="標楷體" w:hint="eastAsia"/>
                                      <w:sz w:val="20"/>
                                    </w:rPr>
                                    <w:t>456</w:t>
                                  </w:r>
                                </w:p>
                              </w:tc>
                              <w:tc>
                                <w:tcPr>
                                  <w:tcW w:w="851" w:type="dxa"/>
                                  <w:gridSpan w:val="2"/>
                                  <w:vMerge w:val="restart"/>
                                  <w:tcBorders>
                                    <w:left w:val="single" w:sz="4" w:space="0" w:color="auto"/>
                                    <w:bottom w:val="single" w:sz="4" w:space="0" w:color="auto"/>
                                  </w:tcBorders>
                                  <w:vAlign w:val="center"/>
                                </w:tcPr>
                                <w:p w14:paraId="4DDB213F"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7</w:t>
                                  </w:r>
                                  <w:r w:rsidRPr="003273F1">
                                    <w:rPr>
                                      <w:rFonts w:ascii="標楷體" w:hAnsi="標楷體"/>
                                      <w:sz w:val="20"/>
                                    </w:rPr>
                                    <w:t>,</w:t>
                                  </w:r>
                                  <w:r w:rsidRPr="003273F1">
                                    <w:rPr>
                                      <w:rFonts w:ascii="標楷體" w:hAnsi="標楷體" w:hint="eastAsia"/>
                                      <w:sz w:val="20"/>
                                    </w:rPr>
                                    <w:t>406</w:t>
                                  </w:r>
                                </w:p>
                              </w:tc>
                            </w:tr>
                            <w:tr w:rsidR="0071660A" w:rsidRPr="003273F1" w14:paraId="1A5E9DD9" w14:textId="77777777" w:rsidTr="0071660A">
                              <w:trPr>
                                <w:trHeight w:val="510"/>
                              </w:trPr>
                              <w:tc>
                                <w:tcPr>
                                  <w:tcW w:w="709" w:type="dxa"/>
                                  <w:tcBorders>
                                    <w:right w:val="single" w:sz="4" w:space="0" w:color="auto"/>
                                  </w:tcBorders>
                                  <w:vAlign w:val="center"/>
                                </w:tcPr>
                                <w:p w14:paraId="4BCC5808"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08</w:t>
                                  </w:r>
                                </w:p>
                              </w:tc>
                              <w:tc>
                                <w:tcPr>
                                  <w:tcW w:w="1418" w:type="dxa"/>
                                  <w:tcBorders>
                                    <w:left w:val="single" w:sz="4" w:space="0" w:color="auto"/>
                                    <w:right w:val="single" w:sz="4" w:space="0" w:color="auto"/>
                                  </w:tcBorders>
                                  <w:vAlign w:val="center"/>
                                </w:tcPr>
                                <w:p w14:paraId="795A014C"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124,089</w:t>
                                  </w:r>
                                </w:p>
                              </w:tc>
                              <w:tc>
                                <w:tcPr>
                                  <w:tcW w:w="992" w:type="dxa"/>
                                  <w:tcBorders>
                                    <w:left w:val="single" w:sz="4" w:space="0" w:color="auto"/>
                                    <w:right w:val="single" w:sz="4" w:space="0" w:color="auto"/>
                                  </w:tcBorders>
                                  <w:vAlign w:val="center"/>
                                </w:tcPr>
                                <w:p w14:paraId="07DD42DF"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3,126</w:t>
                                  </w:r>
                                </w:p>
                              </w:tc>
                              <w:tc>
                                <w:tcPr>
                                  <w:tcW w:w="1276" w:type="dxa"/>
                                  <w:tcBorders>
                                    <w:left w:val="single" w:sz="4" w:space="0" w:color="auto"/>
                                    <w:right w:val="single" w:sz="4" w:space="0" w:color="auto"/>
                                  </w:tcBorders>
                                  <w:vAlign w:val="center"/>
                                </w:tcPr>
                                <w:p w14:paraId="4E5B2201"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6.70</w:t>
                                  </w:r>
                                </w:p>
                              </w:tc>
                              <w:tc>
                                <w:tcPr>
                                  <w:tcW w:w="897" w:type="dxa"/>
                                  <w:vMerge/>
                                  <w:tcBorders>
                                    <w:left w:val="single" w:sz="4" w:space="0" w:color="auto"/>
                                    <w:bottom w:val="single" w:sz="4" w:space="0" w:color="auto"/>
                                    <w:right w:val="single" w:sz="4" w:space="0" w:color="auto"/>
                                  </w:tcBorders>
                                  <w:vAlign w:val="center"/>
                                </w:tcPr>
                                <w:p w14:paraId="193454A9"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07A09823"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36F927CB"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bottom w:val="single" w:sz="4" w:space="0" w:color="auto"/>
                                  </w:tcBorders>
                                  <w:vAlign w:val="center"/>
                                </w:tcPr>
                                <w:p w14:paraId="0F786F9D" w14:textId="77777777" w:rsidR="00107C84" w:rsidRPr="003273F1" w:rsidRDefault="00107C84" w:rsidP="004071AF">
                                  <w:pPr>
                                    <w:snapToGrid w:val="0"/>
                                    <w:spacing w:line="240" w:lineRule="exact"/>
                                    <w:jc w:val="center"/>
                                    <w:rPr>
                                      <w:rFonts w:ascii="標楷體" w:hAnsi="標楷體"/>
                                      <w:sz w:val="20"/>
                                    </w:rPr>
                                  </w:pPr>
                                </w:p>
                              </w:tc>
                            </w:tr>
                            <w:tr w:rsidR="0071660A" w:rsidRPr="003273F1" w14:paraId="7A4079E7" w14:textId="77777777" w:rsidTr="0071660A">
                              <w:trPr>
                                <w:trHeight w:val="510"/>
                              </w:trPr>
                              <w:tc>
                                <w:tcPr>
                                  <w:tcW w:w="709" w:type="dxa"/>
                                  <w:tcBorders>
                                    <w:bottom w:val="single" w:sz="4" w:space="0" w:color="auto"/>
                                    <w:right w:val="single" w:sz="4" w:space="0" w:color="auto"/>
                                  </w:tcBorders>
                                  <w:vAlign w:val="center"/>
                                </w:tcPr>
                                <w:p w14:paraId="3ADA5012"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09</w:t>
                                  </w:r>
                                </w:p>
                              </w:tc>
                              <w:tc>
                                <w:tcPr>
                                  <w:tcW w:w="1418" w:type="dxa"/>
                                  <w:tcBorders>
                                    <w:left w:val="single" w:sz="4" w:space="0" w:color="auto"/>
                                    <w:bottom w:val="single" w:sz="4" w:space="0" w:color="auto"/>
                                    <w:right w:val="single" w:sz="4" w:space="0" w:color="auto"/>
                                  </w:tcBorders>
                                  <w:vAlign w:val="center"/>
                                </w:tcPr>
                                <w:p w14:paraId="643E8BE4"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122,720</w:t>
                                  </w:r>
                                </w:p>
                              </w:tc>
                              <w:tc>
                                <w:tcPr>
                                  <w:tcW w:w="992" w:type="dxa"/>
                                  <w:tcBorders>
                                    <w:left w:val="single" w:sz="4" w:space="0" w:color="auto"/>
                                    <w:bottom w:val="single" w:sz="4" w:space="0" w:color="auto"/>
                                    <w:right w:val="single" w:sz="4" w:space="0" w:color="auto"/>
                                  </w:tcBorders>
                                  <w:vAlign w:val="center"/>
                                </w:tcPr>
                                <w:p w14:paraId="114CF217"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0,045</w:t>
                                  </w:r>
                                </w:p>
                              </w:tc>
                              <w:tc>
                                <w:tcPr>
                                  <w:tcW w:w="1276" w:type="dxa"/>
                                  <w:tcBorders>
                                    <w:left w:val="single" w:sz="4" w:space="0" w:color="auto"/>
                                    <w:bottom w:val="single" w:sz="4" w:space="0" w:color="auto"/>
                                    <w:right w:val="single" w:sz="4" w:space="0" w:color="auto"/>
                                  </w:tcBorders>
                                  <w:vAlign w:val="center"/>
                                </w:tcPr>
                                <w:p w14:paraId="4FF024E3"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4.48</w:t>
                                  </w:r>
                                </w:p>
                              </w:tc>
                              <w:tc>
                                <w:tcPr>
                                  <w:tcW w:w="897" w:type="dxa"/>
                                  <w:vMerge/>
                                  <w:tcBorders>
                                    <w:left w:val="single" w:sz="4" w:space="0" w:color="auto"/>
                                    <w:right w:val="single" w:sz="4" w:space="0" w:color="auto"/>
                                  </w:tcBorders>
                                  <w:vAlign w:val="center"/>
                                </w:tcPr>
                                <w:p w14:paraId="4AC3EBB6"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right w:val="single" w:sz="4" w:space="0" w:color="auto"/>
                                  </w:tcBorders>
                                  <w:vAlign w:val="center"/>
                                </w:tcPr>
                                <w:p w14:paraId="59367763"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right w:val="single" w:sz="4" w:space="0" w:color="auto"/>
                                  </w:tcBorders>
                                  <w:vAlign w:val="center"/>
                                </w:tcPr>
                                <w:p w14:paraId="198EFBBE"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tcBorders>
                                  <w:vAlign w:val="center"/>
                                </w:tcPr>
                                <w:p w14:paraId="1D5C5548" w14:textId="77777777" w:rsidR="00107C84" w:rsidRPr="003273F1" w:rsidRDefault="00107C84" w:rsidP="004071AF">
                                  <w:pPr>
                                    <w:snapToGrid w:val="0"/>
                                    <w:spacing w:line="240" w:lineRule="exact"/>
                                    <w:jc w:val="center"/>
                                    <w:rPr>
                                      <w:rFonts w:ascii="標楷體" w:hAnsi="標楷體"/>
                                      <w:sz w:val="20"/>
                                    </w:rPr>
                                  </w:pPr>
                                </w:p>
                              </w:tc>
                            </w:tr>
                            <w:tr w:rsidR="0071660A" w:rsidRPr="003273F1" w14:paraId="06CA3B1E" w14:textId="77777777" w:rsidTr="0071660A">
                              <w:trPr>
                                <w:trHeight w:val="510"/>
                              </w:trPr>
                              <w:tc>
                                <w:tcPr>
                                  <w:tcW w:w="709" w:type="dxa"/>
                                  <w:tcBorders>
                                    <w:bottom w:val="single" w:sz="4" w:space="0" w:color="auto"/>
                                    <w:right w:val="single" w:sz="4" w:space="0" w:color="auto"/>
                                  </w:tcBorders>
                                  <w:vAlign w:val="center"/>
                                </w:tcPr>
                                <w:p w14:paraId="16918F74"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10</w:t>
                                  </w:r>
                                </w:p>
                              </w:tc>
                              <w:tc>
                                <w:tcPr>
                                  <w:tcW w:w="1418" w:type="dxa"/>
                                  <w:tcBorders>
                                    <w:left w:val="single" w:sz="4" w:space="0" w:color="auto"/>
                                    <w:bottom w:val="single" w:sz="4" w:space="0" w:color="auto"/>
                                    <w:right w:val="single" w:sz="4" w:space="0" w:color="auto"/>
                                  </w:tcBorders>
                                  <w:vAlign w:val="center"/>
                                </w:tcPr>
                                <w:p w14:paraId="6939046B"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121,335</w:t>
                                  </w:r>
                                </w:p>
                              </w:tc>
                              <w:tc>
                                <w:tcPr>
                                  <w:tcW w:w="992" w:type="dxa"/>
                                  <w:tcBorders>
                                    <w:left w:val="single" w:sz="4" w:space="0" w:color="auto"/>
                                    <w:bottom w:val="single" w:sz="4" w:space="0" w:color="auto"/>
                                    <w:right w:val="single" w:sz="4" w:space="0" w:color="auto"/>
                                  </w:tcBorders>
                                  <w:vAlign w:val="center"/>
                                </w:tcPr>
                                <w:p w14:paraId="7373CD0C"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0,149</w:t>
                                  </w:r>
                                </w:p>
                              </w:tc>
                              <w:tc>
                                <w:tcPr>
                                  <w:tcW w:w="1276" w:type="dxa"/>
                                  <w:tcBorders>
                                    <w:left w:val="single" w:sz="4" w:space="0" w:color="auto"/>
                                    <w:bottom w:val="single" w:sz="4" w:space="0" w:color="auto"/>
                                    <w:right w:val="single" w:sz="4" w:space="0" w:color="auto"/>
                                  </w:tcBorders>
                                  <w:vAlign w:val="center"/>
                                </w:tcPr>
                                <w:p w14:paraId="3C8E4B55"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4.8</w:t>
                                  </w:r>
                                  <w:r w:rsidRPr="003273F1">
                                    <w:rPr>
                                      <w:rFonts w:ascii="標楷體" w:hAnsi="標楷體" w:hint="eastAsia"/>
                                      <w:sz w:val="20"/>
                                    </w:rPr>
                                    <w:t>5</w:t>
                                  </w:r>
                                </w:p>
                              </w:tc>
                              <w:tc>
                                <w:tcPr>
                                  <w:tcW w:w="897" w:type="dxa"/>
                                  <w:vMerge/>
                                  <w:tcBorders>
                                    <w:left w:val="single" w:sz="4" w:space="0" w:color="auto"/>
                                    <w:bottom w:val="single" w:sz="4" w:space="0" w:color="auto"/>
                                    <w:right w:val="single" w:sz="4" w:space="0" w:color="auto"/>
                                  </w:tcBorders>
                                  <w:vAlign w:val="center"/>
                                </w:tcPr>
                                <w:p w14:paraId="39ECCD07"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4C825484"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3EF13707"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bottom w:val="single" w:sz="4" w:space="0" w:color="auto"/>
                                  </w:tcBorders>
                                  <w:vAlign w:val="center"/>
                                </w:tcPr>
                                <w:p w14:paraId="46D8D0AC" w14:textId="77777777" w:rsidR="00107C84" w:rsidRPr="003273F1" w:rsidRDefault="00107C84" w:rsidP="004071AF">
                                  <w:pPr>
                                    <w:snapToGrid w:val="0"/>
                                    <w:spacing w:line="240" w:lineRule="exact"/>
                                    <w:jc w:val="center"/>
                                    <w:rPr>
                                      <w:rFonts w:ascii="標楷體" w:hAnsi="標楷體"/>
                                      <w:sz w:val="20"/>
                                    </w:rPr>
                                  </w:pPr>
                                </w:p>
                              </w:tc>
                            </w:tr>
                            <w:tr w:rsidR="005F32AC" w:rsidRPr="003273F1" w14:paraId="24CA554D" w14:textId="77777777" w:rsidTr="00107C84">
                              <w:trPr>
                                <w:gridAfter w:val="1"/>
                                <w:wAfter w:w="73" w:type="dxa"/>
                                <w:trHeight w:hRule="exact" w:val="304"/>
                              </w:trPr>
                              <w:tc>
                                <w:tcPr>
                                  <w:tcW w:w="7866" w:type="dxa"/>
                                  <w:gridSpan w:val="8"/>
                                  <w:tcBorders>
                                    <w:top w:val="single" w:sz="4" w:space="0" w:color="auto"/>
                                    <w:left w:val="nil"/>
                                    <w:bottom w:val="nil"/>
                                    <w:right w:val="nil"/>
                                  </w:tcBorders>
                                </w:tcPr>
                                <w:p w14:paraId="174A9F34" w14:textId="77777777" w:rsidR="005F32AC" w:rsidRPr="003273F1" w:rsidRDefault="005F32AC" w:rsidP="004071AF">
                                  <w:pPr>
                                    <w:snapToGrid w:val="0"/>
                                    <w:spacing w:line="280" w:lineRule="exact"/>
                                    <w:ind w:leftChars="-44" w:left="-109"/>
                                    <w:rPr>
                                      <w:rFonts w:hAnsi="標楷體"/>
                                      <w:sz w:val="18"/>
                                      <w:szCs w:val="18"/>
                                    </w:rPr>
                                  </w:pPr>
                                  <w:r w:rsidRPr="003273F1">
                                    <w:rPr>
                                      <w:rFonts w:hAnsi="標楷體" w:hint="eastAsia"/>
                                      <w:sz w:val="18"/>
                                      <w:szCs w:val="18"/>
                                    </w:rPr>
                                    <w:t>資料來源：整理自基隆市環</w:t>
                                  </w:r>
                                  <w:r>
                                    <w:rPr>
                                      <w:rFonts w:hAnsi="標楷體" w:hint="eastAsia"/>
                                      <w:sz w:val="18"/>
                                      <w:szCs w:val="18"/>
                                    </w:rPr>
                                    <w:t>境</w:t>
                                  </w:r>
                                  <w:r w:rsidRPr="003273F1">
                                    <w:rPr>
                                      <w:rFonts w:hAnsi="標楷體" w:hint="eastAsia"/>
                                      <w:sz w:val="18"/>
                                      <w:szCs w:val="18"/>
                                    </w:rPr>
                                    <w:t>保</w:t>
                                  </w:r>
                                  <w:r>
                                    <w:rPr>
                                      <w:rFonts w:hAnsi="標楷體" w:hint="eastAsia"/>
                                      <w:sz w:val="18"/>
                                      <w:szCs w:val="18"/>
                                    </w:rPr>
                                    <w:t>護</w:t>
                                  </w:r>
                                  <w:r w:rsidRPr="003273F1">
                                    <w:rPr>
                                      <w:rFonts w:hAnsi="標楷體" w:hint="eastAsia"/>
                                      <w:sz w:val="18"/>
                                      <w:szCs w:val="18"/>
                                    </w:rPr>
                                    <w:t>局提供資料。</w:t>
                                  </w:r>
                                </w:p>
                              </w:tc>
                            </w:tr>
                          </w:tbl>
                          <w:p w14:paraId="46F7485F" w14:textId="77777777" w:rsidR="005F32AC" w:rsidRPr="00D17A40" w:rsidRDefault="005F32AC" w:rsidP="003D435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8D25A" id="_x0000_s1067" type="#_x0000_t202" style="position:absolute;left:0;text-align:left;margin-left:349.15pt;margin-top:181.1pt;width:400.35pt;height:214pt;z-index:2517217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" stroked="f">
                <v:textbox>
                  <w:txbxContent>
                    <w:tbl>
                      <w:tblPr>
                        <w:tblW w:w="7939"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992"/>
                        <w:gridCol w:w="1276"/>
                        <w:gridCol w:w="897"/>
                        <w:gridCol w:w="898"/>
                        <w:gridCol w:w="898"/>
                        <w:gridCol w:w="778"/>
                        <w:gridCol w:w="73"/>
                      </w:tblGrid>
                      <w:tr w:rsidR="005F32AC" w:rsidRPr="003273F1" w14:paraId="0611442F" w14:textId="77777777" w:rsidTr="00107C84">
                        <w:trPr>
                          <w:gridAfter w:val="1"/>
                          <w:wAfter w:w="73" w:type="dxa"/>
                          <w:trHeight w:hRule="exact" w:val="429"/>
                        </w:trPr>
                        <w:tc>
                          <w:tcPr>
                            <w:tcW w:w="7866" w:type="dxa"/>
                            <w:gridSpan w:val="8"/>
                            <w:tcBorders>
                              <w:top w:val="nil"/>
                              <w:left w:val="nil"/>
                              <w:bottom w:val="nil"/>
                              <w:right w:val="nil"/>
                            </w:tcBorders>
                            <w:vAlign w:val="center"/>
                          </w:tcPr>
                          <w:p w14:paraId="11F884F4" w14:textId="666B22CC" w:rsidR="005F32AC" w:rsidRPr="003273F1" w:rsidRDefault="005F32AC" w:rsidP="004071AF">
                            <w:pPr>
                              <w:snapToGrid w:val="0"/>
                              <w:spacing w:line="240" w:lineRule="exact"/>
                              <w:jc w:val="center"/>
                              <w:rPr>
                                <w:rFonts w:ascii="標楷體" w:hAnsi="標楷體"/>
                                <w:b/>
                                <w:szCs w:val="24"/>
                              </w:rPr>
                            </w:pPr>
                            <w:r w:rsidRPr="001A7D16">
                              <w:rPr>
                                <w:rFonts w:ascii="標楷體" w:hAnsi="標楷體" w:hint="eastAsia"/>
                                <w:b/>
                                <w:szCs w:val="24"/>
                              </w:rPr>
                              <w:t>表</w:t>
                            </w:r>
                            <w:r>
                              <w:rPr>
                                <w:rFonts w:ascii="標楷體" w:hAnsi="標楷體" w:hint="eastAsia"/>
                                <w:b/>
                                <w:szCs w:val="24"/>
                              </w:rPr>
                              <w:t>5</w:t>
                            </w:r>
                            <w:r w:rsidRPr="003273F1">
                              <w:rPr>
                                <w:rFonts w:ascii="標楷體" w:hAnsi="標楷體" w:hint="eastAsia"/>
                                <w:b/>
                                <w:szCs w:val="24"/>
                              </w:rPr>
                              <w:t xml:space="preserve">　基隆市機車</w:t>
                            </w:r>
                            <w:r>
                              <w:rPr>
                                <w:rFonts w:ascii="標楷體" w:hAnsi="標楷體" w:hint="eastAsia"/>
                                <w:b/>
                                <w:szCs w:val="24"/>
                              </w:rPr>
                              <w:t>定期檢驗</w:t>
                            </w:r>
                            <w:r w:rsidRPr="003273F1">
                              <w:rPr>
                                <w:rFonts w:ascii="標楷體" w:hAnsi="標楷體" w:hint="eastAsia"/>
                                <w:b/>
                                <w:szCs w:val="24"/>
                              </w:rPr>
                              <w:t>到檢情形</w:t>
                            </w:r>
                          </w:p>
                        </w:tc>
                      </w:tr>
                      <w:tr w:rsidR="005F32AC" w:rsidRPr="003273F1" w14:paraId="1E725AD4" w14:textId="77777777" w:rsidTr="00107C84">
                        <w:trPr>
                          <w:gridAfter w:val="1"/>
                          <w:wAfter w:w="73" w:type="dxa"/>
                          <w:trHeight w:val="340"/>
                        </w:trPr>
                        <w:tc>
                          <w:tcPr>
                            <w:tcW w:w="7866" w:type="dxa"/>
                            <w:gridSpan w:val="8"/>
                            <w:tcBorders>
                              <w:top w:val="nil"/>
                              <w:left w:val="nil"/>
                              <w:bottom w:val="single" w:sz="4" w:space="0" w:color="auto"/>
                              <w:right w:val="nil"/>
                            </w:tcBorders>
                            <w:vAlign w:val="center"/>
                          </w:tcPr>
                          <w:p w14:paraId="5F7173BF" w14:textId="77777777" w:rsidR="005F32AC" w:rsidRPr="003273F1" w:rsidRDefault="005F32AC" w:rsidP="004071AF">
                            <w:pPr>
                              <w:snapToGrid w:val="0"/>
                              <w:spacing w:line="200" w:lineRule="exact"/>
                              <w:jc w:val="right"/>
                              <w:rPr>
                                <w:rFonts w:hAnsi="標楷體"/>
                                <w:sz w:val="20"/>
                              </w:rPr>
                            </w:pPr>
                            <w:r w:rsidRPr="003273F1">
                              <w:rPr>
                                <w:rFonts w:hAnsi="標楷體" w:hint="eastAsia"/>
                                <w:sz w:val="20"/>
                              </w:rPr>
                              <w:t>單位：輛、％</w:t>
                            </w:r>
                          </w:p>
                        </w:tc>
                      </w:tr>
                      <w:tr w:rsidR="00107C84" w:rsidRPr="003273F1" w14:paraId="23AB638A" w14:textId="77777777" w:rsidTr="0071660A">
                        <w:trPr>
                          <w:trHeight w:val="384"/>
                        </w:trPr>
                        <w:tc>
                          <w:tcPr>
                            <w:tcW w:w="709" w:type="dxa"/>
                            <w:vMerge w:val="restart"/>
                            <w:tcBorders>
                              <w:top w:val="single" w:sz="4" w:space="0" w:color="auto"/>
                              <w:right w:val="single" w:sz="4" w:space="0" w:color="auto"/>
                            </w:tcBorders>
                            <w:shd w:val="clear" w:color="auto" w:fill="FBE4D5"/>
                            <w:vAlign w:val="center"/>
                          </w:tcPr>
                          <w:p w14:paraId="241334D5" w14:textId="77777777" w:rsidR="00107C84" w:rsidRPr="00107C84" w:rsidRDefault="00107C84" w:rsidP="004071AF">
                            <w:pPr>
                              <w:snapToGrid w:val="0"/>
                              <w:spacing w:line="200" w:lineRule="exact"/>
                              <w:jc w:val="center"/>
                              <w:rPr>
                                <w:rFonts w:ascii="標楷體" w:hAnsi="標楷體"/>
                                <w:sz w:val="20"/>
                              </w:rPr>
                            </w:pPr>
                            <w:r w:rsidRPr="00107C84">
                              <w:rPr>
                                <w:rFonts w:ascii="標楷體" w:hAnsi="標楷體" w:hint="eastAsia"/>
                                <w:sz w:val="20"/>
                              </w:rPr>
                              <w:t>年度</w:t>
                            </w:r>
                          </w:p>
                        </w:tc>
                        <w:tc>
                          <w:tcPr>
                            <w:tcW w:w="1418" w:type="dxa"/>
                            <w:vMerge w:val="restart"/>
                            <w:tcBorders>
                              <w:top w:val="single" w:sz="4" w:space="0" w:color="auto"/>
                              <w:left w:val="single" w:sz="4" w:space="0" w:color="auto"/>
                              <w:right w:val="single" w:sz="4" w:space="0" w:color="auto"/>
                            </w:tcBorders>
                            <w:shd w:val="clear" w:color="auto" w:fill="FBE4D5"/>
                            <w:vAlign w:val="center"/>
                          </w:tcPr>
                          <w:p w14:paraId="6D64F6AD" w14:textId="77777777" w:rsidR="00107C84" w:rsidRDefault="00107C84" w:rsidP="004071AF">
                            <w:pPr>
                              <w:snapToGrid w:val="0"/>
                              <w:spacing w:line="200" w:lineRule="exact"/>
                              <w:jc w:val="center"/>
                              <w:rPr>
                                <w:rFonts w:ascii="標楷體" w:hAnsi="標楷體"/>
                                <w:spacing w:val="-10"/>
                                <w:sz w:val="20"/>
                              </w:rPr>
                            </w:pPr>
                            <w:r w:rsidRPr="00107C84">
                              <w:rPr>
                                <w:rFonts w:ascii="標楷體" w:hAnsi="標楷體" w:hint="eastAsia"/>
                                <w:spacing w:val="-10"/>
                                <w:sz w:val="20"/>
                              </w:rPr>
                              <w:t>機車應定檢數</w:t>
                            </w:r>
                          </w:p>
                          <w:p w14:paraId="0FDEA39A" w14:textId="2A422191" w:rsidR="0071660A" w:rsidRPr="00107C84" w:rsidRDefault="0071660A" w:rsidP="004071AF">
                            <w:pPr>
                              <w:snapToGrid w:val="0"/>
                              <w:spacing w:line="200" w:lineRule="exact"/>
                              <w:jc w:val="center"/>
                              <w:rPr>
                                <w:rFonts w:ascii="標楷體" w:hAnsi="標楷體"/>
                                <w:spacing w:val="-10"/>
                                <w:sz w:val="20"/>
                              </w:rPr>
                            </w:pPr>
                            <w:r w:rsidRPr="0071660A">
                              <w:rPr>
                                <w:rFonts w:ascii="標楷體" w:hAnsi="標楷體" w:hint="eastAsia"/>
                                <w:spacing w:val="-10"/>
                                <w:sz w:val="20"/>
                              </w:rPr>
                              <w:t>（A）</w:t>
                            </w:r>
                          </w:p>
                        </w:tc>
                        <w:tc>
                          <w:tcPr>
                            <w:tcW w:w="992" w:type="dxa"/>
                            <w:vMerge w:val="restart"/>
                            <w:tcBorders>
                              <w:top w:val="single" w:sz="4" w:space="0" w:color="auto"/>
                              <w:left w:val="single" w:sz="4" w:space="0" w:color="auto"/>
                              <w:right w:val="single" w:sz="4" w:space="0" w:color="auto"/>
                            </w:tcBorders>
                            <w:shd w:val="clear" w:color="auto" w:fill="FBE4D5"/>
                            <w:vAlign w:val="center"/>
                          </w:tcPr>
                          <w:p w14:paraId="371C9032" w14:textId="77777777" w:rsidR="00107C84" w:rsidRDefault="00107C84" w:rsidP="00107C84">
                            <w:pPr>
                              <w:snapToGrid w:val="0"/>
                              <w:spacing w:line="200" w:lineRule="exact"/>
                              <w:jc w:val="center"/>
                              <w:rPr>
                                <w:rFonts w:ascii="標楷體" w:hAnsi="標楷體"/>
                                <w:spacing w:val="-10"/>
                                <w:sz w:val="20"/>
                              </w:rPr>
                            </w:pPr>
                            <w:r w:rsidRPr="00107C84">
                              <w:rPr>
                                <w:rFonts w:ascii="標楷體" w:hAnsi="標楷體" w:hint="eastAsia"/>
                                <w:spacing w:val="-10"/>
                                <w:sz w:val="20"/>
                              </w:rPr>
                              <w:t>未到檢數</w:t>
                            </w:r>
                          </w:p>
                          <w:p w14:paraId="3B86CAA3" w14:textId="0F0EF2B6" w:rsidR="0071660A" w:rsidRPr="00107C84" w:rsidRDefault="0071660A" w:rsidP="00107C84">
                            <w:pPr>
                              <w:snapToGrid w:val="0"/>
                              <w:spacing w:line="200" w:lineRule="exact"/>
                              <w:jc w:val="center"/>
                              <w:rPr>
                                <w:rFonts w:ascii="標楷體" w:hAnsi="標楷體"/>
                                <w:spacing w:val="-10"/>
                                <w:sz w:val="20"/>
                              </w:rPr>
                            </w:pPr>
                            <w:r w:rsidRPr="0071660A">
                              <w:rPr>
                                <w:rFonts w:ascii="標楷體" w:hAnsi="標楷體" w:hint="eastAsia"/>
                                <w:spacing w:val="-10"/>
                                <w:sz w:val="20"/>
                              </w:rPr>
                              <w:t>（</w:t>
                            </w:r>
                            <w:r>
                              <w:rPr>
                                <w:rFonts w:ascii="標楷體" w:hAnsi="標楷體"/>
                                <w:spacing w:val="-10"/>
                                <w:sz w:val="20"/>
                              </w:rPr>
                              <w:t>B</w:t>
                            </w:r>
                            <w:r w:rsidRPr="0071660A">
                              <w:rPr>
                                <w:rFonts w:ascii="標楷體" w:hAnsi="標楷體" w:hint="eastAsia"/>
                                <w:spacing w:val="-10"/>
                                <w:sz w:val="20"/>
                              </w:rPr>
                              <w:t>）</w:t>
                            </w:r>
                          </w:p>
                        </w:tc>
                        <w:tc>
                          <w:tcPr>
                            <w:tcW w:w="1276" w:type="dxa"/>
                            <w:vMerge w:val="restart"/>
                            <w:tcBorders>
                              <w:top w:val="single" w:sz="4" w:space="0" w:color="auto"/>
                              <w:left w:val="single" w:sz="4" w:space="0" w:color="auto"/>
                              <w:right w:val="single" w:sz="4" w:space="0" w:color="auto"/>
                            </w:tcBorders>
                            <w:shd w:val="clear" w:color="auto" w:fill="FBE4D5"/>
                            <w:vAlign w:val="center"/>
                          </w:tcPr>
                          <w:p w14:paraId="50053B66" w14:textId="77777777" w:rsidR="00107C84" w:rsidRDefault="00107C84" w:rsidP="004071AF">
                            <w:pPr>
                              <w:snapToGrid w:val="0"/>
                              <w:spacing w:line="200" w:lineRule="exact"/>
                              <w:jc w:val="center"/>
                              <w:rPr>
                                <w:rFonts w:ascii="標楷體" w:hAnsi="標楷體"/>
                                <w:spacing w:val="-10"/>
                                <w:sz w:val="20"/>
                              </w:rPr>
                            </w:pPr>
                            <w:r w:rsidRPr="00107C84">
                              <w:rPr>
                                <w:rFonts w:ascii="標楷體" w:hAnsi="標楷體" w:hint="eastAsia"/>
                                <w:spacing w:val="-10"/>
                                <w:sz w:val="20"/>
                              </w:rPr>
                              <w:t>未到檢率</w:t>
                            </w:r>
                          </w:p>
                          <w:p w14:paraId="3D18A47C" w14:textId="136460A5" w:rsidR="0071660A" w:rsidRPr="00107C84" w:rsidRDefault="0071660A" w:rsidP="004071AF">
                            <w:pPr>
                              <w:snapToGrid w:val="0"/>
                              <w:spacing w:line="200" w:lineRule="exact"/>
                              <w:jc w:val="center"/>
                              <w:rPr>
                                <w:rFonts w:ascii="標楷體" w:hAnsi="標楷體"/>
                                <w:spacing w:val="-10"/>
                                <w:sz w:val="20"/>
                              </w:rPr>
                            </w:pPr>
                            <w:r w:rsidRPr="0071660A">
                              <w:rPr>
                                <w:rFonts w:ascii="標楷體" w:hAnsi="標楷體" w:hint="eastAsia"/>
                                <w:spacing w:val="-10"/>
                                <w:sz w:val="20"/>
                              </w:rPr>
                              <w:t>（</w:t>
                            </w:r>
                            <w:r>
                              <w:rPr>
                                <w:rFonts w:ascii="標楷體" w:hAnsi="標楷體"/>
                                <w:spacing w:val="-10"/>
                                <w:sz w:val="20"/>
                              </w:rPr>
                              <w:t>B</w:t>
                            </w:r>
                            <w:r w:rsidRPr="0071660A">
                              <w:rPr>
                                <w:rFonts w:ascii="標楷體" w:hAnsi="標楷體" w:hint="eastAsia"/>
                                <w:spacing w:val="-10"/>
                                <w:sz w:val="20"/>
                              </w:rPr>
                              <w:t>/A×100）</w:t>
                            </w:r>
                          </w:p>
                        </w:tc>
                        <w:tc>
                          <w:tcPr>
                            <w:tcW w:w="3544" w:type="dxa"/>
                            <w:gridSpan w:val="5"/>
                            <w:tcBorders>
                              <w:top w:val="single" w:sz="4" w:space="0" w:color="auto"/>
                              <w:left w:val="single" w:sz="4" w:space="0" w:color="auto"/>
                            </w:tcBorders>
                            <w:shd w:val="clear" w:color="auto" w:fill="FBE4D5"/>
                            <w:vAlign w:val="center"/>
                          </w:tcPr>
                          <w:p w14:paraId="756AF7A5" w14:textId="77777777" w:rsidR="00107C84" w:rsidRPr="003273F1" w:rsidRDefault="00107C84" w:rsidP="004071AF">
                            <w:pPr>
                              <w:snapToGrid w:val="0"/>
                              <w:spacing w:line="200" w:lineRule="exact"/>
                              <w:ind w:leftChars="-72" w:left="-178" w:rightChars="-70" w:right="-173"/>
                              <w:jc w:val="center"/>
                              <w:rPr>
                                <w:rFonts w:ascii="標楷體" w:hAnsi="標楷體"/>
                                <w:sz w:val="20"/>
                              </w:rPr>
                            </w:pPr>
                            <w:r w:rsidRPr="003273F1">
                              <w:rPr>
                                <w:rFonts w:ascii="標楷體" w:hAnsi="標楷體" w:hint="eastAsia"/>
                                <w:sz w:val="20"/>
                              </w:rPr>
                              <w:t>截至1</w:t>
                            </w:r>
                            <w:r w:rsidRPr="003273F1">
                              <w:rPr>
                                <w:rFonts w:ascii="標楷體" w:hAnsi="標楷體"/>
                                <w:sz w:val="20"/>
                              </w:rPr>
                              <w:t>10</w:t>
                            </w:r>
                            <w:r w:rsidRPr="003273F1">
                              <w:rPr>
                                <w:rFonts w:ascii="標楷體" w:hAnsi="標楷體" w:hint="eastAsia"/>
                                <w:sz w:val="20"/>
                              </w:rPr>
                              <w:t>年底機車未完成定檢情形</w:t>
                            </w:r>
                          </w:p>
                        </w:tc>
                      </w:tr>
                      <w:tr w:rsidR="0071660A" w:rsidRPr="003273F1" w14:paraId="6F480CEE" w14:textId="77777777" w:rsidTr="0071660A">
                        <w:trPr>
                          <w:trHeight w:val="391"/>
                        </w:trPr>
                        <w:tc>
                          <w:tcPr>
                            <w:tcW w:w="709" w:type="dxa"/>
                            <w:vMerge/>
                            <w:tcBorders>
                              <w:bottom w:val="single" w:sz="4" w:space="0" w:color="auto"/>
                            </w:tcBorders>
                            <w:shd w:val="clear" w:color="auto" w:fill="FBE4D5"/>
                            <w:vAlign w:val="center"/>
                          </w:tcPr>
                          <w:p w14:paraId="01165C82" w14:textId="77777777" w:rsidR="00107C84" w:rsidRPr="003273F1" w:rsidRDefault="00107C84" w:rsidP="004071AF">
                            <w:pPr>
                              <w:snapToGrid w:val="0"/>
                              <w:spacing w:line="200" w:lineRule="exact"/>
                              <w:jc w:val="center"/>
                              <w:rPr>
                                <w:rFonts w:ascii="標楷體" w:hAnsi="標楷體"/>
                                <w:sz w:val="20"/>
                              </w:rPr>
                            </w:pPr>
                          </w:p>
                        </w:tc>
                        <w:tc>
                          <w:tcPr>
                            <w:tcW w:w="1418" w:type="dxa"/>
                            <w:vMerge/>
                            <w:tcBorders>
                              <w:bottom w:val="single" w:sz="4" w:space="0" w:color="auto"/>
                            </w:tcBorders>
                            <w:shd w:val="clear" w:color="auto" w:fill="FBE4D5"/>
                            <w:vAlign w:val="center"/>
                          </w:tcPr>
                          <w:p w14:paraId="51E7A39E" w14:textId="77777777" w:rsidR="00107C84" w:rsidRPr="003273F1" w:rsidRDefault="00107C84" w:rsidP="004071AF">
                            <w:pPr>
                              <w:snapToGrid w:val="0"/>
                              <w:spacing w:line="200" w:lineRule="exact"/>
                              <w:jc w:val="center"/>
                              <w:rPr>
                                <w:rFonts w:ascii="標楷體" w:hAnsi="標楷體"/>
                                <w:sz w:val="20"/>
                              </w:rPr>
                            </w:pPr>
                          </w:p>
                        </w:tc>
                        <w:tc>
                          <w:tcPr>
                            <w:tcW w:w="992" w:type="dxa"/>
                            <w:vMerge/>
                            <w:tcBorders>
                              <w:bottom w:val="single" w:sz="4" w:space="0" w:color="auto"/>
                            </w:tcBorders>
                            <w:shd w:val="clear" w:color="auto" w:fill="FBE4D5"/>
                            <w:vAlign w:val="center"/>
                          </w:tcPr>
                          <w:p w14:paraId="54EB2CA7" w14:textId="77777777" w:rsidR="00107C84" w:rsidRPr="003273F1" w:rsidRDefault="00107C84" w:rsidP="004071AF">
                            <w:pPr>
                              <w:snapToGrid w:val="0"/>
                              <w:spacing w:line="200" w:lineRule="exact"/>
                              <w:jc w:val="center"/>
                              <w:rPr>
                                <w:rFonts w:ascii="標楷體" w:hAnsi="標楷體"/>
                                <w:sz w:val="20"/>
                              </w:rPr>
                            </w:pPr>
                          </w:p>
                        </w:tc>
                        <w:tc>
                          <w:tcPr>
                            <w:tcW w:w="1276" w:type="dxa"/>
                            <w:vMerge/>
                            <w:tcBorders>
                              <w:bottom w:val="single" w:sz="4" w:space="0" w:color="auto"/>
                              <w:right w:val="single" w:sz="4" w:space="0" w:color="auto"/>
                            </w:tcBorders>
                            <w:shd w:val="clear" w:color="auto" w:fill="FBE4D5"/>
                            <w:vAlign w:val="center"/>
                          </w:tcPr>
                          <w:p w14:paraId="5D1CF575" w14:textId="77777777" w:rsidR="00107C84" w:rsidRPr="003273F1" w:rsidRDefault="00107C84" w:rsidP="004071AF">
                            <w:pPr>
                              <w:snapToGrid w:val="0"/>
                              <w:spacing w:line="200" w:lineRule="exact"/>
                              <w:jc w:val="center"/>
                              <w:rPr>
                                <w:rFonts w:ascii="標楷體" w:hAnsi="標楷體"/>
                                <w:sz w:val="20"/>
                              </w:rPr>
                            </w:pPr>
                          </w:p>
                        </w:tc>
                        <w:tc>
                          <w:tcPr>
                            <w:tcW w:w="897" w:type="dxa"/>
                            <w:tcBorders>
                              <w:left w:val="single" w:sz="4" w:space="0" w:color="auto"/>
                              <w:bottom w:val="single" w:sz="4" w:space="0" w:color="auto"/>
                            </w:tcBorders>
                            <w:shd w:val="clear" w:color="auto" w:fill="FBE4D5"/>
                            <w:vAlign w:val="center"/>
                          </w:tcPr>
                          <w:p w14:paraId="3B016DD5" w14:textId="77777777" w:rsidR="00107C84" w:rsidRPr="0071660A" w:rsidRDefault="00107C84" w:rsidP="004071AF">
                            <w:pPr>
                              <w:snapToGrid w:val="0"/>
                              <w:spacing w:line="240" w:lineRule="exact"/>
                              <w:ind w:leftChars="-68" w:left="-168" w:rightChars="-45" w:right="-111"/>
                              <w:jc w:val="center"/>
                              <w:rPr>
                                <w:rFonts w:ascii="標楷體" w:hAnsi="標楷體"/>
                                <w:spacing w:val="-8"/>
                                <w:sz w:val="20"/>
                              </w:rPr>
                            </w:pPr>
                            <w:r w:rsidRPr="0071660A">
                              <w:rPr>
                                <w:rFonts w:ascii="標楷體" w:hAnsi="標楷體" w:hint="eastAsia"/>
                                <w:spacing w:val="-8"/>
                                <w:sz w:val="20"/>
                              </w:rPr>
                              <w:t>1年以上</w:t>
                            </w:r>
                          </w:p>
                          <w:p w14:paraId="40DF6689" w14:textId="77777777" w:rsidR="00107C84" w:rsidRPr="0071660A" w:rsidRDefault="00107C84" w:rsidP="004071AF">
                            <w:pPr>
                              <w:snapToGrid w:val="0"/>
                              <w:spacing w:line="240" w:lineRule="exact"/>
                              <w:ind w:leftChars="-68" w:left="-168" w:rightChars="-45" w:right="-111" w:firstLine="1"/>
                              <w:jc w:val="center"/>
                              <w:rPr>
                                <w:rFonts w:ascii="標楷體" w:hAnsi="標楷體"/>
                                <w:spacing w:val="-8"/>
                                <w:sz w:val="20"/>
                              </w:rPr>
                            </w:pPr>
                            <w:r w:rsidRPr="0071660A">
                              <w:rPr>
                                <w:rFonts w:ascii="標楷體" w:hAnsi="標楷體" w:hint="eastAsia"/>
                                <w:spacing w:val="-8"/>
                                <w:sz w:val="20"/>
                              </w:rPr>
                              <w:t>未滿3年</w:t>
                            </w:r>
                          </w:p>
                        </w:tc>
                        <w:tc>
                          <w:tcPr>
                            <w:tcW w:w="898" w:type="dxa"/>
                            <w:tcBorders>
                              <w:bottom w:val="single" w:sz="4" w:space="0" w:color="auto"/>
                            </w:tcBorders>
                            <w:shd w:val="clear" w:color="auto" w:fill="FBE4D5"/>
                            <w:vAlign w:val="center"/>
                          </w:tcPr>
                          <w:p w14:paraId="69AAE326" w14:textId="77777777" w:rsidR="0071660A" w:rsidRDefault="00107C84" w:rsidP="004071AF">
                            <w:pPr>
                              <w:snapToGrid w:val="0"/>
                              <w:spacing w:line="240" w:lineRule="exact"/>
                              <w:ind w:leftChars="-42" w:left="-104" w:rightChars="-57" w:right="-141"/>
                              <w:jc w:val="center"/>
                              <w:rPr>
                                <w:rFonts w:ascii="標楷體" w:hAnsi="標楷體"/>
                                <w:spacing w:val="-8"/>
                                <w:sz w:val="20"/>
                              </w:rPr>
                            </w:pPr>
                            <w:r w:rsidRPr="0071660A">
                              <w:rPr>
                                <w:rFonts w:ascii="標楷體" w:hAnsi="標楷體" w:hint="eastAsia"/>
                                <w:spacing w:val="-8"/>
                                <w:sz w:val="20"/>
                              </w:rPr>
                              <w:t>3年以上</w:t>
                            </w:r>
                          </w:p>
                          <w:p w14:paraId="556D6DA9" w14:textId="2757AD95" w:rsidR="00107C84" w:rsidRPr="0071660A" w:rsidRDefault="00107C84" w:rsidP="004071AF">
                            <w:pPr>
                              <w:snapToGrid w:val="0"/>
                              <w:spacing w:line="240" w:lineRule="exact"/>
                              <w:ind w:leftChars="-42" w:left="-104" w:rightChars="-57" w:right="-141"/>
                              <w:jc w:val="center"/>
                              <w:rPr>
                                <w:rFonts w:ascii="標楷體" w:hAnsi="標楷體"/>
                                <w:spacing w:val="-8"/>
                                <w:sz w:val="20"/>
                              </w:rPr>
                            </w:pPr>
                            <w:r w:rsidRPr="0071660A">
                              <w:rPr>
                                <w:rFonts w:ascii="標楷體" w:hAnsi="標楷體" w:hint="eastAsia"/>
                                <w:spacing w:val="-8"/>
                                <w:sz w:val="20"/>
                              </w:rPr>
                              <w:t>未滿5年</w:t>
                            </w:r>
                          </w:p>
                        </w:tc>
                        <w:tc>
                          <w:tcPr>
                            <w:tcW w:w="898" w:type="dxa"/>
                            <w:tcBorders>
                              <w:bottom w:val="single" w:sz="4" w:space="0" w:color="auto"/>
                            </w:tcBorders>
                            <w:shd w:val="clear" w:color="auto" w:fill="FBE4D5"/>
                            <w:vAlign w:val="center"/>
                          </w:tcPr>
                          <w:p w14:paraId="6214C8B4" w14:textId="77777777" w:rsidR="00107C84" w:rsidRPr="0071660A" w:rsidRDefault="00107C84" w:rsidP="004071AF">
                            <w:pPr>
                              <w:snapToGrid w:val="0"/>
                              <w:spacing w:line="240" w:lineRule="exact"/>
                              <w:ind w:leftChars="-53" w:left="-131" w:rightChars="-54" w:right="-133"/>
                              <w:jc w:val="center"/>
                              <w:rPr>
                                <w:rFonts w:ascii="標楷體" w:hAnsi="標楷體"/>
                                <w:spacing w:val="-8"/>
                                <w:sz w:val="20"/>
                              </w:rPr>
                            </w:pPr>
                            <w:r w:rsidRPr="0071660A">
                              <w:rPr>
                                <w:rFonts w:ascii="標楷體" w:hAnsi="標楷體" w:hint="eastAsia"/>
                                <w:spacing w:val="-8"/>
                                <w:sz w:val="20"/>
                              </w:rPr>
                              <w:t>5年以上</w:t>
                            </w:r>
                          </w:p>
                          <w:p w14:paraId="52649933" w14:textId="77777777" w:rsidR="00107C84" w:rsidRPr="0071660A" w:rsidRDefault="00107C84" w:rsidP="004071AF">
                            <w:pPr>
                              <w:snapToGrid w:val="0"/>
                              <w:spacing w:line="240" w:lineRule="exact"/>
                              <w:ind w:leftChars="-53" w:left="-131" w:rightChars="-54" w:right="-133"/>
                              <w:jc w:val="center"/>
                              <w:rPr>
                                <w:rFonts w:ascii="標楷體" w:hAnsi="標楷體"/>
                                <w:spacing w:val="-8"/>
                                <w:sz w:val="20"/>
                              </w:rPr>
                            </w:pPr>
                            <w:r w:rsidRPr="0071660A">
                              <w:rPr>
                                <w:rFonts w:ascii="標楷體" w:hAnsi="標楷體" w:hint="eastAsia"/>
                                <w:spacing w:val="-8"/>
                                <w:sz w:val="20"/>
                              </w:rPr>
                              <w:t>未滿1</w:t>
                            </w:r>
                            <w:r w:rsidRPr="0071660A">
                              <w:rPr>
                                <w:rFonts w:ascii="標楷體" w:hAnsi="標楷體"/>
                                <w:spacing w:val="-8"/>
                                <w:sz w:val="20"/>
                              </w:rPr>
                              <w:t>0</w:t>
                            </w:r>
                            <w:r w:rsidRPr="0071660A">
                              <w:rPr>
                                <w:rFonts w:ascii="標楷體" w:hAnsi="標楷體" w:hint="eastAsia"/>
                                <w:spacing w:val="-8"/>
                                <w:sz w:val="20"/>
                              </w:rPr>
                              <w:t>年</w:t>
                            </w:r>
                          </w:p>
                        </w:tc>
                        <w:tc>
                          <w:tcPr>
                            <w:tcW w:w="851" w:type="dxa"/>
                            <w:gridSpan w:val="2"/>
                            <w:tcBorders>
                              <w:bottom w:val="single" w:sz="4" w:space="0" w:color="auto"/>
                            </w:tcBorders>
                            <w:shd w:val="clear" w:color="auto" w:fill="FBE4D5"/>
                            <w:vAlign w:val="center"/>
                          </w:tcPr>
                          <w:p w14:paraId="7856245F" w14:textId="77777777" w:rsidR="00107C84" w:rsidRPr="0071660A" w:rsidRDefault="00107C84" w:rsidP="004071AF">
                            <w:pPr>
                              <w:snapToGrid w:val="0"/>
                              <w:spacing w:line="240" w:lineRule="exact"/>
                              <w:jc w:val="center"/>
                              <w:rPr>
                                <w:rFonts w:ascii="標楷體" w:hAnsi="標楷體"/>
                                <w:spacing w:val="-8"/>
                                <w:sz w:val="20"/>
                              </w:rPr>
                            </w:pPr>
                            <w:r w:rsidRPr="0071660A">
                              <w:rPr>
                                <w:rFonts w:ascii="標楷體" w:hAnsi="標楷體" w:hint="eastAsia"/>
                                <w:spacing w:val="-8"/>
                                <w:sz w:val="20"/>
                              </w:rPr>
                              <w:t>1</w:t>
                            </w:r>
                            <w:r w:rsidRPr="0071660A">
                              <w:rPr>
                                <w:rFonts w:ascii="標楷體" w:hAnsi="標楷體"/>
                                <w:spacing w:val="-8"/>
                                <w:sz w:val="20"/>
                              </w:rPr>
                              <w:t>0</w:t>
                            </w:r>
                            <w:r w:rsidRPr="0071660A">
                              <w:rPr>
                                <w:rFonts w:ascii="標楷體" w:hAnsi="標楷體" w:hint="eastAsia"/>
                                <w:spacing w:val="-8"/>
                                <w:sz w:val="20"/>
                              </w:rPr>
                              <w:t>年</w:t>
                            </w:r>
                          </w:p>
                          <w:p w14:paraId="1BBE5177" w14:textId="77777777" w:rsidR="00107C84" w:rsidRPr="0071660A" w:rsidRDefault="00107C84" w:rsidP="004071AF">
                            <w:pPr>
                              <w:snapToGrid w:val="0"/>
                              <w:spacing w:line="240" w:lineRule="exact"/>
                              <w:jc w:val="center"/>
                              <w:rPr>
                                <w:rFonts w:ascii="標楷體" w:hAnsi="標楷體"/>
                                <w:spacing w:val="-8"/>
                                <w:sz w:val="20"/>
                              </w:rPr>
                            </w:pPr>
                            <w:r w:rsidRPr="0071660A">
                              <w:rPr>
                                <w:rFonts w:ascii="標楷體" w:hAnsi="標楷體" w:hint="eastAsia"/>
                                <w:spacing w:val="-8"/>
                                <w:sz w:val="20"/>
                              </w:rPr>
                              <w:t>以上</w:t>
                            </w:r>
                          </w:p>
                        </w:tc>
                      </w:tr>
                      <w:tr w:rsidR="0071660A" w:rsidRPr="003273F1" w14:paraId="6A975CB4" w14:textId="77777777" w:rsidTr="0071660A">
                        <w:trPr>
                          <w:trHeight w:val="510"/>
                        </w:trPr>
                        <w:tc>
                          <w:tcPr>
                            <w:tcW w:w="709" w:type="dxa"/>
                            <w:tcBorders>
                              <w:right w:val="single" w:sz="4" w:space="0" w:color="auto"/>
                            </w:tcBorders>
                            <w:vAlign w:val="center"/>
                          </w:tcPr>
                          <w:p w14:paraId="3A250A56"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107</w:t>
                            </w:r>
                          </w:p>
                        </w:tc>
                        <w:tc>
                          <w:tcPr>
                            <w:tcW w:w="1418" w:type="dxa"/>
                            <w:tcBorders>
                              <w:left w:val="single" w:sz="4" w:space="0" w:color="auto"/>
                              <w:right w:val="single" w:sz="4" w:space="0" w:color="auto"/>
                            </w:tcBorders>
                            <w:vAlign w:val="center"/>
                          </w:tcPr>
                          <w:p w14:paraId="3A0A5318"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125,164</w:t>
                            </w:r>
                          </w:p>
                        </w:tc>
                        <w:tc>
                          <w:tcPr>
                            <w:tcW w:w="992" w:type="dxa"/>
                            <w:tcBorders>
                              <w:left w:val="single" w:sz="4" w:space="0" w:color="auto"/>
                              <w:right w:val="single" w:sz="4" w:space="0" w:color="auto"/>
                            </w:tcBorders>
                            <w:vAlign w:val="center"/>
                          </w:tcPr>
                          <w:p w14:paraId="7DD486DA"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35,523</w:t>
                            </w:r>
                          </w:p>
                        </w:tc>
                        <w:tc>
                          <w:tcPr>
                            <w:tcW w:w="1276" w:type="dxa"/>
                            <w:tcBorders>
                              <w:left w:val="single" w:sz="4" w:space="0" w:color="auto"/>
                              <w:right w:val="single" w:sz="4" w:space="0" w:color="auto"/>
                            </w:tcBorders>
                            <w:vAlign w:val="center"/>
                          </w:tcPr>
                          <w:p w14:paraId="5D465E91"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28.38</w:t>
                            </w:r>
                          </w:p>
                        </w:tc>
                        <w:tc>
                          <w:tcPr>
                            <w:tcW w:w="897" w:type="dxa"/>
                            <w:vMerge w:val="restart"/>
                            <w:tcBorders>
                              <w:left w:val="single" w:sz="4" w:space="0" w:color="auto"/>
                              <w:bottom w:val="single" w:sz="4" w:space="0" w:color="auto"/>
                              <w:right w:val="single" w:sz="4" w:space="0" w:color="auto"/>
                            </w:tcBorders>
                            <w:vAlign w:val="center"/>
                          </w:tcPr>
                          <w:p w14:paraId="6FA6C6CD"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16</w:t>
                            </w:r>
                            <w:r w:rsidRPr="003273F1">
                              <w:rPr>
                                <w:rFonts w:ascii="標楷體" w:hAnsi="標楷體"/>
                                <w:sz w:val="20"/>
                              </w:rPr>
                              <w:t>,</w:t>
                            </w:r>
                            <w:r w:rsidRPr="003273F1">
                              <w:rPr>
                                <w:rFonts w:ascii="標楷體" w:hAnsi="標楷體" w:hint="eastAsia"/>
                                <w:sz w:val="20"/>
                              </w:rPr>
                              <w:t>370</w:t>
                            </w:r>
                          </w:p>
                        </w:tc>
                        <w:tc>
                          <w:tcPr>
                            <w:tcW w:w="898" w:type="dxa"/>
                            <w:vMerge w:val="restart"/>
                            <w:tcBorders>
                              <w:left w:val="single" w:sz="4" w:space="0" w:color="auto"/>
                              <w:bottom w:val="single" w:sz="4" w:space="0" w:color="auto"/>
                              <w:right w:val="single" w:sz="4" w:space="0" w:color="auto"/>
                            </w:tcBorders>
                            <w:vAlign w:val="center"/>
                          </w:tcPr>
                          <w:p w14:paraId="6C25966A"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w:t>
                            </w:r>
                            <w:r w:rsidRPr="003273F1">
                              <w:rPr>
                                <w:rFonts w:ascii="標楷體" w:hAnsi="標楷體" w:hint="eastAsia"/>
                                <w:sz w:val="20"/>
                              </w:rPr>
                              <w:t>917</w:t>
                            </w:r>
                          </w:p>
                        </w:tc>
                        <w:tc>
                          <w:tcPr>
                            <w:tcW w:w="898" w:type="dxa"/>
                            <w:vMerge w:val="restart"/>
                            <w:tcBorders>
                              <w:left w:val="single" w:sz="4" w:space="0" w:color="auto"/>
                              <w:bottom w:val="single" w:sz="4" w:space="0" w:color="auto"/>
                              <w:right w:val="single" w:sz="4" w:space="0" w:color="auto"/>
                            </w:tcBorders>
                            <w:vAlign w:val="center"/>
                          </w:tcPr>
                          <w:p w14:paraId="790848BB"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w:t>
                            </w:r>
                            <w:r w:rsidRPr="003273F1">
                              <w:rPr>
                                <w:rFonts w:ascii="標楷體" w:hAnsi="標楷體" w:hint="eastAsia"/>
                                <w:sz w:val="20"/>
                              </w:rPr>
                              <w:t>456</w:t>
                            </w:r>
                          </w:p>
                        </w:tc>
                        <w:tc>
                          <w:tcPr>
                            <w:tcW w:w="851" w:type="dxa"/>
                            <w:gridSpan w:val="2"/>
                            <w:vMerge w:val="restart"/>
                            <w:tcBorders>
                              <w:left w:val="single" w:sz="4" w:space="0" w:color="auto"/>
                              <w:bottom w:val="single" w:sz="4" w:space="0" w:color="auto"/>
                            </w:tcBorders>
                            <w:vAlign w:val="center"/>
                          </w:tcPr>
                          <w:p w14:paraId="4DDB213F"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7</w:t>
                            </w:r>
                            <w:r w:rsidRPr="003273F1">
                              <w:rPr>
                                <w:rFonts w:ascii="標楷體" w:hAnsi="標楷體"/>
                                <w:sz w:val="20"/>
                              </w:rPr>
                              <w:t>,</w:t>
                            </w:r>
                            <w:r w:rsidRPr="003273F1">
                              <w:rPr>
                                <w:rFonts w:ascii="標楷體" w:hAnsi="標楷體" w:hint="eastAsia"/>
                                <w:sz w:val="20"/>
                              </w:rPr>
                              <w:t>406</w:t>
                            </w:r>
                          </w:p>
                        </w:tc>
                      </w:tr>
                      <w:tr w:rsidR="0071660A" w:rsidRPr="003273F1" w14:paraId="1A5E9DD9" w14:textId="77777777" w:rsidTr="0071660A">
                        <w:trPr>
                          <w:trHeight w:val="510"/>
                        </w:trPr>
                        <w:tc>
                          <w:tcPr>
                            <w:tcW w:w="709" w:type="dxa"/>
                            <w:tcBorders>
                              <w:right w:val="single" w:sz="4" w:space="0" w:color="auto"/>
                            </w:tcBorders>
                            <w:vAlign w:val="center"/>
                          </w:tcPr>
                          <w:p w14:paraId="4BCC5808"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08</w:t>
                            </w:r>
                          </w:p>
                        </w:tc>
                        <w:tc>
                          <w:tcPr>
                            <w:tcW w:w="1418" w:type="dxa"/>
                            <w:tcBorders>
                              <w:left w:val="single" w:sz="4" w:space="0" w:color="auto"/>
                              <w:right w:val="single" w:sz="4" w:space="0" w:color="auto"/>
                            </w:tcBorders>
                            <w:vAlign w:val="center"/>
                          </w:tcPr>
                          <w:p w14:paraId="795A014C"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124,089</w:t>
                            </w:r>
                          </w:p>
                        </w:tc>
                        <w:tc>
                          <w:tcPr>
                            <w:tcW w:w="992" w:type="dxa"/>
                            <w:tcBorders>
                              <w:left w:val="single" w:sz="4" w:space="0" w:color="auto"/>
                              <w:right w:val="single" w:sz="4" w:space="0" w:color="auto"/>
                            </w:tcBorders>
                            <w:vAlign w:val="center"/>
                          </w:tcPr>
                          <w:p w14:paraId="07DD42DF"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3,126</w:t>
                            </w:r>
                          </w:p>
                        </w:tc>
                        <w:tc>
                          <w:tcPr>
                            <w:tcW w:w="1276" w:type="dxa"/>
                            <w:tcBorders>
                              <w:left w:val="single" w:sz="4" w:space="0" w:color="auto"/>
                              <w:right w:val="single" w:sz="4" w:space="0" w:color="auto"/>
                            </w:tcBorders>
                            <w:vAlign w:val="center"/>
                          </w:tcPr>
                          <w:p w14:paraId="4E5B2201"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6.70</w:t>
                            </w:r>
                          </w:p>
                        </w:tc>
                        <w:tc>
                          <w:tcPr>
                            <w:tcW w:w="897" w:type="dxa"/>
                            <w:vMerge/>
                            <w:tcBorders>
                              <w:left w:val="single" w:sz="4" w:space="0" w:color="auto"/>
                              <w:bottom w:val="single" w:sz="4" w:space="0" w:color="auto"/>
                              <w:right w:val="single" w:sz="4" w:space="0" w:color="auto"/>
                            </w:tcBorders>
                            <w:vAlign w:val="center"/>
                          </w:tcPr>
                          <w:p w14:paraId="193454A9"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07A09823"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36F927CB"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bottom w:val="single" w:sz="4" w:space="0" w:color="auto"/>
                            </w:tcBorders>
                            <w:vAlign w:val="center"/>
                          </w:tcPr>
                          <w:p w14:paraId="0F786F9D" w14:textId="77777777" w:rsidR="00107C84" w:rsidRPr="003273F1" w:rsidRDefault="00107C84" w:rsidP="004071AF">
                            <w:pPr>
                              <w:snapToGrid w:val="0"/>
                              <w:spacing w:line="240" w:lineRule="exact"/>
                              <w:jc w:val="center"/>
                              <w:rPr>
                                <w:rFonts w:ascii="標楷體" w:hAnsi="標楷體"/>
                                <w:sz w:val="20"/>
                              </w:rPr>
                            </w:pPr>
                          </w:p>
                        </w:tc>
                      </w:tr>
                      <w:tr w:rsidR="0071660A" w:rsidRPr="003273F1" w14:paraId="7A4079E7" w14:textId="77777777" w:rsidTr="0071660A">
                        <w:trPr>
                          <w:trHeight w:val="510"/>
                        </w:trPr>
                        <w:tc>
                          <w:tcPr>
                            <w:tcW w:w="709" w:type="dxa"/>
                            <w:tcBorders>
                              <w:bottom w:val="single" w:sz="4" w:space="0" w:color="auto"/>
                              <w:right w:val="single" w:sz="4" w:space="0" w:color="auto"/>
                            </w:tcBorders>
                            <w:vAlign w:val="center"/>
                          </w:tcPr>
                          <w:p w14:paraId="3ADA5012"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09</w:t>
                            </w:r>
                          </w:p>
                        </w:tc>
                        <w:tc>
                          <w:tcPr>
                            <w:tcW w:w="1418" w:type="dxa"/>
                            <w:tcBorders>
                              <w:left w:val="single" w:sz="4" w:space="0" w:color="auto"/>
                              <w:bottom w:val="single" w:sz="4" w:space="0" w:color="auto"/>
                              <w:right w:val="single" w:sz="4" w:space="0" w:color="auto"/>
                            </w:tcBorders>
                            <w:vAlign w:val="center"/>
                          </w:tcPr>
                          <w:p w14:paraId="643E8BE4"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122,720</w:t>
                            </w:r>
                          </w:p>
                        </w:tc>
                        <w:tc>
                          <w:tcPr>
                            <w:tcW w:w="992" w:type="dxa"/>
                            <w:tcBorders>
                              <w:left w:val="single" w:sz="4" w:space="0" w:color="auto"/>
                              <w:bottom w:val="single" w:sz="4" w:space="0" w:color="auto"/>
                              <w:right w:val="single" w:sz="4" w:space="0" w:color="auto"/>
                            </w:tcBorders>
                            <w:vAlign w:val="center"/>
                          </w:tcPr>
                          <w:p w14:paraId="114CF217"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0,045</w:t>
                            </w:r>
                          </w:p>
                        </w:tc>
                        <w:tc>
                          <w:tcPr>
                            <w:tcW w:w="1276" w:type="dxa"/>
                            <w:tcBorders>
                              <w:left w:val="single" w:sz="4" w:space="0" w:color="auto"/>
                              <w:bottom w:val="single" w:sz="4" w:space="0" w:color="auto"/>
                              <w:right w:val="single" w:sz="4" w:space="0" w:color="auto"/>
                            </w:tcBorders>
                            <w:vAlign w:val="center"/>
                          </w:tcPr>
                          <w:p w14:paraId="4FF024E3"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4.48</w:t>
                            </w:r>
                          </w:p>
                        </w:tc>
                        <w:tc>
                          <w:tcPr>
                            <w:tcW w:w="897" w:type="dxa"/>
                            <w:vMerge/>
                            <w:tcBorders>
                              <w:left w:val="single" w:sz="4" w:space="0" w:color="auto"/>
                              <w:right w:val="single" w:sz="4" w:space="0" w:color="auto"/>
                            </w:tcBorders>
                            <w:vAlign w:val="center"/>
                          </w:tcPr>
                          <w:p w14:paraId="4AC3EBB6"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right w:val="single" w:sz="4" w:space="0" w:color="auto"/>
                            </w:tcBorders>
                            <w:vAlign w:val="center"/>
                          </w:tcPr>
                          <w:p w14:paraId="59367763"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right w:val="single" w:sz="4" w:space="0" w:color="auto"/>
                            </w:tcBorders>
                            <w:vAlign w:val="center"/>
                          </w:tcPr>
                          <w:p w14:paraId="198EFBBE"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tcBorders>
                            <w:vAlign w:val="center"/>
                          </w:tcPr>
                          <w:p w14:paraId="1D5C5548" w14:textId="77777777" w:rsidR="00107C84" w:rsidRPr="003273F1" w:rsidRDefault="00107C84" w:rsidP="004071AF">
                            <w:pPr>
                              <w:snapToGrid w:val="0"/>
                              <w:spacing w:line="240" w:lineRule="exact"/>
                              <w:jc w:val="center"/>
                              <w:rPr>
                                <w:rFonts w:ascii="標楷體" w:hAnsi="標楷體"/>
                                <w:sz w:val="20"/>
                              </w:rPr>
                            </w:pPr>
                          </w:p>
                        </w:tc>
                      </w:tr>
                      <w:tr w:rsidR="0071660A" w:rsidRPr="003273F1" w14:paraId="06CA3B1E" w14:textId="77777777" w:rsidTr="0071660A">
                        <w:trPr>
                          <w:trHeight w:val="510"/>
                        </w:trPr>
                        <w:tc>
                          <w:tcPr>
                            <w:tcW w:w="709" w:type="dxa"/>
                            <w:tcBorders>
                              <w:bottom w:val="single" w:sz="4" w:space="0" w:color="auto"/>
                              <w:right w:val="single" w:sz="4" w:space="0" w:color="auto"/>
                            </w:tcBorders>
                            <w:vAlign w:val="center"/>
                          </w:tcPr>
                          <w:p w14:paraId="16918F74"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1</w:t>
                            </w:r>
                            <w:r w:rsidRPr="003273F1">
                              <w:rPr>
                                <w:rFonts w:ascii="標楷體" w:hAnsi="標楷體"/>
                                <w:sz w:val="20"/>
                              </w:rPr>
                              <w:t>10</w:t>
                            </w:r>
                          </w:p>
                        </w:tc>
                        <w:tc>
                          <w:tcPr>
                            <w:tcW w:w="1418" w:type="dxa"/>
                            <w:tcBorders>
                              <w:left w:val="single" w:sz="4" w:space="0" w:color="auto"/>
                              <w:bottom w:val="single" w:sz="4" w:space="0" w:color="auto"/>
                              <w:right w:val="single" w:sz="4" w:space="0" w:color="auto"/>
                            </w:tcBorders>
                            <w:vAlign w:val="center"/>
                          </w:tcPr>
                          <w:p w14:paraId="6939046B"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sz w:val="20"/>
                              </w:rPr>
                              <w:t>121,335</w:t>
                            </w:r>
                          </w:p>
                        </w:tc>
                        <w:tc>
                          <w:tcPr>
                            <w:tcW w:w="992" w:type="dxa"/>
                            <w:tcBorders>
                              <w:left w:val="single" w:sz="4" w:space="0" w:color="auto"/>
                              <w:bottom w:val="single" w:sz="4" w:space="0" w:color="auto"/>
                              <w:right w:val="single" w:sz="4" w:space="0" w:color="auto"/>
                            </w:tcBorders>
                            <w:vAlign w:val="center"/>
                          </w:tcPr>
                          <w:p w14:paraId="7373CD0C"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3</w:t>
                            </w:r>
                            <w:r w:rsidRPr="003273F1">
                              <w:rPr>
                                <w:rFonts w:ascii="標楷體" w:hAnsi="標楷體"/>
                                <w:sz w:val="20"/>
                              </w:rPr>
                              <w:t>0,149</w:t>
                            </w:r>
                          </w:p>
                        </w:tc>
                        <w:tc>
                          <w:tcPr>
                            <w:tcW w:w="1276" w:type="dxa"/>
                            <w:tcBorders>
                              <w:left w:val="single" w:sz="4" w:space="0" w:color="auto"/>
                              <w:bottom w:val="single" w:sz="4" w:space="0" w:color="auto"/>
                              <w:right w:val="single" w:sz="4" w:space="0" w:color="auto"/>
                            </w:tcBorders>
                            <w:vAlign w:val="center"/>
                          </w:tcPr>
                          <w:p w14:paraId="3C8E4B55" w14:textId="77777777" w:rsidR="00107C84" w:rsidRPr="003273F1" w:rsidRDefault="00107C84" w:rsidP="004071AF">
                            <w:pPr>
                              <w:snapToGrid w:val="0"/>
                              <w:spacing w:line="240" w:lineRule="exact"/>
                              <w:jc w:val="center"/>
                              <w:rPr>
                                <w:rFonts w:ascii="標楷體" w:hAnsi="標楷體"/>
                                <w:sz w:val="20"/>
                              </w:rPr>
                            </w:pPr>
                            <w:r w:rsidRPr="003273F1">
                              <w:rPr>
                                <w:rFonts w:ascii="標楷體" w:hAnsi="標楷體" w:hint="eastAsia"/>
                                <w:sz w:val="20"/>
                              </w:rPr>
                              <w:t>2</w:t>
                            </w:r>
                            <w:r w:rsidRPr="003273F1">
                              <w:rPr>
                                <w:rFonts w:ascii="標楷體" w:hAnsi="標楷體"/>
                                <w:sz w:val="20"/>
                              </w:rPr>
                              <w:t>4.8</w:t>
                            </w:r>
                            <w:r w:rsidRPr="003273F1">
                              <w:rPr>
                                <w:rFonts w:ascii="標楷體" w:hAnsi="標楷體" w:hint="eastAsia"/>
                                <w:sz w:val="20"/>
                              </w:rPr>
                              <w:t>5</w:t>
                            </w:r>
                          </w:p>
                        </w:tc>
                        <w:tc>
                          <w:tcPr>
                            <w:tcW w:w="897" w:type="dxa"/>
                            <w:vMerge/>
                            <w:tcBorders>
                              <w:left w:val="single" w:sz="4" w:space="0" w:color="auto"/>
                              <w:bottom w:val="single" w:sz="4" w:space="0" w:color="auto"/>
                              <w:right w:val="single" w:sz="4" w:space="0" w:color="auto"/>
                            </w:tcBorders>
                            <w:vAlign w:val="center"/>
                          </w:tcPr>
                          <w:p w14:paraId="39ECCD07"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4C825484" w14:textId="77777777" w:rsidR="00107C84" w:rsidRPr="003273F1" w:rsidRDefault="00107C84" w:rsidP="004071AF">
                            <w:pPr>
                              <w:snapToGrid w:val="0"/>
                              <w:spacing w:line="240" w:lineRule="exact"/>
                              <w:jc w:val="center"/>
                              <w:rPr>
                                <w:rFonts w:ascii="標楷體" w:hAnsi="標楷體"/>
                                <w:sz w:val="20"/>
                              </w:rPr>
                            </w:pPr>
                          </w:p>
                        </w:tc>
                        <w:tc>
                          <w:tcPr>
                            <w:tcW w:w="898" w:type="dxa"/>
                            <w:vMerge/>
                            <w:tcBorders>
                              <w:left w:val="single" w:sz="4" w:space="0" w:color="auto"/>
                              <w:bottom w:val="single" w:sz="4" w:space="0" w:color="auto"/>
                              <w:right w:val="single" w:sz="4" w:space="0" w:color="auto"/>
                            </w:tcBorders>
                            <w:vAlign w:val="center"/>
                          </w:tcPr>
                          <w:p w14:paraId="3EF13707" w14:textId="77777777" w:rsidR="00107C84" w:rsidRPr="003273F1" w:rsidRDefault="00107C84" w:rsidP="004071AF">
                            <w:pPr>
                              <w:snapToGrid w:val="0"/>
                              <w:spacing w:line="240" w:lineRule="exact"/>
                              <w:jc w:val="center"/>
                              <w:rPr>
                                <w:rFonts w:ascii="標楷體" w:hAnsi="標楷體"/>
                                <w:sz w:val="20"/>
                              </w:rPr>
                            </w:pPr>
                          </w:p>
                        </w:tc>
                        <w:tc>
                          <w:tcPr>
                            <w:tcW w:w="851" w:type="dxa"/>
                            <w:gridSpan w:val="2"/>
                            <w:vMerge/>
                            <w:tcBorders>
                              <w:left w:val="single" w:sz="4" w:space="0" w:color="auto"/>
                              <w:bottom w:val="single" w:sz="4" w:space="0" w:color="auto"/>
                            </w:tcBorders>
                            <w:vAlign w:val="center"/>
                          </w:tcPr>
                          <w:p w14:paraId="46D8D0AC" w14:textId="77777777" w:rsidR="00107C84" w:rsidRPr="003273F1" w:rsidRDefault="00107C84" w:rsidP="004071AF">
                            <w:pPr>
                              <w:snapToGrid w:val="0"/>
                              <w:spacing w:line="240" w:lineRule="exact"/>
                              <w:jc w:val="center"/>
                              <w:rPr>
                                <w:rFonts w:ascii="標楷體" w:hAnsi="標楷體"/>
                                <w:sz w:val="20"/>
                              </w:rPr>
                            </w:pPr>
                          </w:p>
                        </w:tc>
                      </w:tr>
                      <w:tr w:rsidR="005F32AC" w:rsidRPr="003273F1" w14:paraId="24CA554D" w14:textId="77777777" w:rsidTr="00107C84">
                        <w:trPr>
                          <w:gridAfter w:val="1"/>
                          <w:wAfter w:w="73" w:type="dxa"/>
                          <w:trHeight w:hRule="exact" w:val="304"/>
                        </w:trPr>
                        <w:tc>
                          <w:tcPr>
                            <w:tcW w:w="7866" w:type="dxa"/>
                            <w:gridSpan w:val="8"/>
                            <w:tcBorders>
                              <w:top w:val="single" w:sz="4" w:space="0" w:color="auto"/>
                              <w:left w:val="nil"/>
                              <w:bottom w:val="nil"/>
                              <w:right w:val="nil"/>
                            </w:tcBorders>
                          </w:tcPr>
                          <w:p w14:paraId="174A9F34" w14:textId="77777777" w:rsidR="005F32AC" w:rsidRPr="003273F1" w:rsidRDefault="005F32AC" w:rsidP="004071AF">
                            <w:pPr>
                              <w:snapToGrid w:val="0"/>
                              <w:spacing w:line="280" w:lineRule="exact"/>
                              <w:ind w:leftChars="-44" w:left="-109"/>
                              <w:rPr>
                                <w:rFonts w:hAnsi="標楷體"/>
                                <w:sz w:val="18"/>
                                <w:szCs w:val="18"/>
                              </w:rPr>
                            </w:pPr>
                            <w:r w:rsidRPr="003273F1">
                              <w:rPr>
                                <w:rFonts w:hAnsi="標楷體" w:hint="eastAsia"/>
                                <w:sz w:val="18"/>
                                <w:szCs w:val="18"/>
                              </w:rPr>
                              <w:t>資料來源：整理自基隆市環</w:t>
                            </w:r>
                            <w:r>
                              <w:rPr>
                                <w:rFonts w:hAnsi="標楷體" w:hint="eastAsia"/>
                                <w:sz w:val="18"/>
                                <w:szCs w:val="18"/>
                              </w:rPr>
                              <w:t>境</w:t>
                            </w:r>
                            <w:r w:rsidRPr="003273F1">
                              <w:rPr>
                                <w:rFonts w:hAnsi="標楷體" w:hint="eastAsia"/>
                                <w:sz w:val="18"/>
                                <w:szCs w:val="18"/>
                              </w:rPr>
                              <w:t>保</w:t>
                            </w:r>
                            <w:r>
                              <w:rPr>
                                <w:rFonts w:hAnsi="標楷體" w:hint="eastAsia"/>
                                <w:sz w:val="18"/>
                                <w:szCs w:val="18"/>
                              </w:rPr>
                              <w:t>護</w:t>
                            </w:r>
                            <w:r w:rsidRPr="003273F1">
                              <w:rPr>
                                <w:rFonts w:hAnsi="標楷體" w:hint="eastAsia"/>
                                <w:sz w:val="18"/>
                                <w:szCs w:val="18"/>
                              </w:rPr>
                              <w:t>局提供資料。</w:t>
                            </w:r>
                          </w:p>
                        </w:tc>
                      </w:tr>
                    </w:tbl>
                    <w:p w14:paraId="46F7485F" w14:textId="77777777" w:rsidR="005F32AC" w:rsidRPr="00D17A40" w:rsidRDefault="005F32AC" w:rsidP="003D435B"/>
                  </w:txbxContent>
                </v:textbox>
                <w10:wrap type="square" anchorx="margin"/>
              </v:shape>
            </w:pict>
          </mc:Fallback>
        </mc:AlternateContent>
      </w:r>
      <w:r w:rsidR="00B814FA">
        <w:rPr>
          <w:rFonts w:ascii="標楷體" w:hAnsi="標楷體"/>
          <w:b/>
          <w:bCs/>
        </w:rPr>
        <w:t>1</w:t>
      </w:r>
      <w:r w:rsidR="004071AF" w:rsidRPr="00790A4C">
        <w:rPr>
          <w:rFonts w:ascii="標楷體" w:hAnsi="標楷體" w:hint="eastAsia"/>
          <w:b/>
          <w:bCs/>
        </w:rPr>
        <w:t>.部分車輛長期未完成定檢，環保局未依空污法規定落實裁罰，允應研謀改善作為，促請依法辦理，以有效減少機車污染排放：</w:t>
      </w:r>
      <w:r w:rsidR="004071AF" w:rsidRPr="00790A4C">
        <w:rPr>
          <w:rFonts w:ascii="標楷體" w:hAnsi="標楷體" w:hint="eastAsia"/>
        </w:rPr>
        <w:t>空氣污染防制法第80條規定，未實施排放空氣污染物定期檢驗者，處汽車所有人500元以上1萬5,000元以下罰鍰；逾應檢驗日起6個月仍未實施定期檢驗，經直轄市、縣（巿）主管機關通知限期改善，屆期未完成改善者，處3,000元以上6萬元以下罰鍰。據環保局統計，截至</w:t>
      </w:r>
      <w:r w:rsidR="004071AF" w:rsidRPr="00790A4C">
        <w:rPr>
          <w:rFonts w:ascii="標楷體" w:hAnsi="標楷體"/>
        </w:rPr>
        <w:t>110</w:t>
      </w:r>
      <w:r w:rsidR="004071AF" w:rsidRPr="00790A4C">
        <w:rPr>
          <w:rFonts w:ascii="標楷體" w:hAnsi="標楷體" w:hint="eastAsia"/>
        </w:rPr>
        <w:t>年底，基隆市機車應定檢數</w:t>
      </w:r>
      <w:r w:rsidR="004071AF" w:rsidRPr="00790A4C">
        <w:rPr>
          <w:rFonts w:ascii="標楷體" w:hAnsi="標楷體"/>
        </w:rPr>
        <w:t>121,335</w:t>
      </w:r>
      <w:r w:rsidR="004071AF" w:rsidRPr="00790A4C">
        <w:rPr>
          <w:rFonts w:ascii="標楷體" w:hAnsi="標楷體" w:hint="eastAsia"/>
        </w:rPr>
        <w:t>輛、已定檢數</w:t>
      </w:r>
      <w:r w:rsidR="004071AF" w:rsidRPr="00790A4C">
        <w:rPr>
          <w:rFonts w:ascii="標楷體" w:hAnsi="標楷體"/>
        </w:rPr>
        <w:t>91,186</w:t>
      </w:r>
      <w:r w:rsidR="004071AF" w:rsidRPr="00790A4C">
        <w:rPr>
          <w:rFonts w:ascii="標楷體" w:hAnsi="標楷體" w:hint="eastAsia"/>
        </w:rPr>
        <w:t>輛，機車定檢到檢率為7</w:t>
      </w:r>
      <w:r w:rsidR="004071AF" w:rsidRPr="00790A4C">
        <w:rPr>
          <w:rFonts w:ascii="標楷體" w:hAnsi="標楷體"/>
        </w:rPr>
        <w:t>5.15</w:t>
      </w:r>
      <w:r w:rsidR="004071AF" w:rsidRPr="00790A4C">
        <w:rPr>
          <w:rFonts w:ascii="標楷體" w:hAnsi="標楷體" w:hint="eastAsia"/>
        </w:rPr>
        <w:t>％，低於全國平均值7</w:t>
      </w:r>
      <w:r w:rsidR="004071AF" w:rsidRPr="00790A4C">
        <w:rPr>
          <w:rFonts w:ascii="標楷體" w:hAnsi="標楷體"/>
        </w:rPr>
        <w:t>6.31</w:t>
      </w:r>
      <w:r w:rsidR="004071AF" w:rsidRPr="00790A4C">
        <w:rPr>
          <w:rFonts w:ascii="標楷體" w:hAnsi="標楷體" w:hint="eastAsia"/>
        </w:rPr>
        <w:t>％；復就機車逾期未完成定檢情形分析，其中逾1年仍未完成定檢之車輛，計有</w:t>
      </w:r>
      <w:r w:rsidR="004071AF" w:rsidRPr="00790A4C">
        <w:rPr>
          <w:rFonts w:ascii="標楷體" w:hAnsi="標楷體"/>
        </w:rPr>
        <w:t>16,370</w:t>
      </w:r>
      <w:r w:rsidR="004071AF" w:rsidRPr="00790A4C">
        <w:rPr>
          <w:rFonts w:ascii="標楷體" w:hAnsi="標楷體" w:hint="eastAsia"/>
        </w:rPr>
        <w:t>輛，占未定檢數</w:t>
      </w:r>
      <w:r w:rsidR="004071AF" w:rsidRPr="00790A4C">
        <w:rPr>
          <w:rFonts w:ascii="標楷體" w:hAnsi="標楷體"/>
        </w:rPr>
        <w:t>54.30</w:t>
      </w:r>
      <w:r w:rsidR="004071AF" w:rsidRPr="00790A4C">
        <w:rPr>
          <w:rFonts w:ascii="標楷體" w:hAnsi="標楷體" w:hint="eastAsia"/>
        </w:rPr>
        <w:t>％，另逾10年仍未完成定檢之車輛，計有</w:t>
      </w:r>
      <w:r w:rsidR="004071AF" w:rsidRPr="00790A4C">
        <w:rPr>
          <w:rFonts w:ascii="標楷體" w:hAnsi="標楷體"/>
        </w:rPr>
        <w:t>7,406</w:t>
      </w:r>
      <w:r w:rsidR="004071AF" w:rsidRPr="00790A4C">
        <w:rPr>
          <w:rFonts w:ascii="標楷體" w:hAnsi="標楷體" w:hint="eastAsia"/>
        </w:rPr>
        <w:t>輛（表</w:t>
      </w:r>
      <w:r w:rsidR="00B814FA">
        <w:rPr>
          <w:rFonts w:ascii="標楷體" w:hAnsi="標楷體" w:hint="eastAsia"/>
        </w:rPr>
        <w:t>5</w:t>
      </w:r>
      <w:r w:rsidR="004071AF" w:rsidRPr="00790A4C">
        <w:rPr>
          <w:rFonts w:ascii="標楷體" w:hAnsi="標楷體" w:hint="eastAsia"/>
        </w:rPr>
        <w:t>），亦有偏高情事。環保局現行係於路邊稽查及車牌辨識時開立稽查單及通知單，要求車主限期改善，倘逾期仍未完成改善，始依法告發處分；據統計，</w:t>
      </w:r>
      <w:r w:rsidR="004071AF" w:rsidRPr="00790A4C">
        <w:rPr>
          <w:rFonts w:ascii="標楷體" w:hAnsi="標楷體"/>
        </w:rPr>
        <w:t>110</w:t>
      </w:r>
      <w:r w:rsidR="004071AF" w:rsidRPr="00790A4C">
        <w:rPr>
          <w:rFonts w:ascii="標楷體" w:hAnsi="標楷體" w:hint="eastAsia"/>
        </w:rPr>
        <w:t>年度該局寄發稽查單及開立裁處書分別為4</w:t>
      </w:r>
      <w:r w:rsidR="004071AF" w:rsidRPr="00790A4C">
        <w:rPr>
          <w:rFonts w:ascii="標楷體" w:hAnsi="標楷體"/>
        </w:rPr>
        <w:t>,</w:t>
      </w:r>
      <w:r w:rsidR="004071AF" w:rsidRPr="00790A4C">
        <w:rPr>
          <w:rFonts w:ascii="標楷體" w:hAnsi="標楷體" w:hint="eastAsia"/>
        </w:rPr>
        <w:t>166件及337件，占</w:t>
      </w:r>
      <w:r w:rsidR="004071AF" w:rsidRPr="00790A4C">
        <w:rPr>
          <w:rFonts w:ascii="標楷體" w:hAnsi="標楷體"/>
        </w:rPr>
        <w:t>110</w:t>
      </w:r>
      <w:r w:rsidR="004071AF" w:rsidRPr="00790A4C">
        <w:rPr>
          <w:rFonts w:ascii="標楷體" w:hAnsi="標楷體" w:hint="eastAsia"/>
        </w:rPr>
        <w:t>年底未定檢數3</w:t>
      </w:r>
      <w:r w:rsidR="004071AF" w:rsidRPr="00790A4C">
        <w:rPr>
          <w:rFonts w:ascii="標楷體" w:hAnsi="標楷體"/>
        </w:rPr>
        <w:t>0,149</w:t>
      </w:r>
      <w:r w:rsidR="004071AF" w:rsidRPr="00790A4C">
        <w:rPr>
          <w:rFonts w:ascii="標楷體" w:hAnsi="標楷體" w:hint="eastAsia"/>
        </w:rPr>
        <w:t>輛之</w:t>
      </w:r>
      <w:r w:rsidR="004071AF" w:rsidRPr="00790A4C">
        <w:rPr>
          <w:rFonts w:ascii="標楷體" w:hAnsi="標楷體"/>
        </w:rPr>
        <w:t>13.82</w:t>
      </w:r>
      <w:r w:rsidR="004071AF" w:rsidRPr="00790A4C">
        <w:rPr>
          <w:rFonts w:ascii="標楷體" w:hAnsi="標楷體" w:hint="eastAsia"/>
        </w:rPr>
        <w:t>％及</w:t>
      </w:r>
      <w:r w:rsidR="004071AF" w:rsidRPr="00790A4C">
        <w:rPr>
          <w:rFonts w:ascii="標楷體" w:hAnsi="標楷體"/>
        </w:rPr>
        <w:t>1.12</w:t>
      </w:r>
      <w:r w:rsidR="004071AF" w:rsidRPr="00790A4C">
        <w:rPr>
          <w:rFonts w:ascii="標楷體" w:hAnsi="標楷體" w:hint="eastAsia"/>
        </w:rPr>
        <w:t>％，裁處比率偏低，未能確依相關法令辦理裁處事宜，恐使民眾產生投機心理，經函請</w:t>
      </w:r>
      <w:r w:rsidR="0092363D" w:rsidRPr="00790A4C">
        <w:rPr>
          <w:rFonts w:ascii="標楷體" w:hAnsi="標楷體" w:hint="eastAsia"/>
        </w:rPr>
        <w:t>環保局</w:t>
      </w:r>
      <w:r w:rsidR="004071AF" w:rsidRPr="00790A4C">
        <w:rPr>
          <w:rFonts w:ascii="標楷體" w:hAnsi="標楷體" w:hint="eastAsia"/>
        </w:rPr>
        <w:t>檢討改進。</w:t>
      </w:r>
      <w:r w:rsidR="004071AF" w:rsidRPr="00790A4C">
        <w:rPr>
          <w:rFonts w:ascii="標楷體" w:hAnsi="標楷體" w:hint="eastAsia"/>
          <w:spacing w:val="-1"/>
        </w:rPr>
        <w:t>據復：</w:t>
      </w:r>
      <w:r w:rsidR="004071AF" w:rsidRPr="00790A4C">
        <w:rPr>
          <w:rFonts w:ascii="標楷體" w:hAnsi="標楷體" w:hint="eastAsia"/>
          <w:spacing w:val="10"/>
          <w:szCs w:val="24"/>
        </w:rPr>
        <w:t>環保署</w:t>
      </w:r>
      <w:r w:rsidR="004071AF" w:rsidRPr="00790A4C">
        <w:rPr>
          <w:rFonts w:ascii="標楷體" w:hAnsi="標楷體" w:hint="eastAsia"/>
          <w:bCs/>
          <w:szCs w:val="24"/>
        </w:rPr>
        <w:t>110年6月3日公告「機車排氣相關檢驗辦理期限延長」事宜，將行車執照發照月份為4月至10月之機車，定檢期限延長至110年</w:t>
      </w:r>
      <w:r w:rsidR="000048FE">
        <w:rPr>
          <w:rFonts w:ascii="標楷體" w:hAnsi="標楷體" w:hint="eastAsia"/>
          <w:bCs/>
          <w:szCs w:val="24"/>
        </w:rPr>
        <w:t>底</w:t>
      </w:r>
      <w:r w:rsidR="004071AF" w:rsidRPr="00790A4C">
        <w:rPr>
          <w:rFonts w:ascii="標楷體" w:hAnsi="標楷體" w:hint="eastAsia"/>
          <w:bCs/>
          <w:szCs w:val="24"/>
        </w:rPr>
        <w:t>，該局已於111年1月針對仍未改善之643輛機車進行處分；為提高機車定檢率，</w:t>
      </w:r>
      <w:r w:rsidR="004071AF" w:rsidRPr="00790A4C">
        <w:rPr>
          <w:rFonts w:ascii="標楷體" w:hAnsi="標楷體" w:hint="eastAsia"/>
          <w:snapToGrid w:val="0"/>
          <w:kern w:val="0"/>
          <w:szCs w:val="24"/>
        </w:rPr>
        <w:t>已於1</w:t>
      </w:r>
      <w:r w:rsidR="004071AF" w:rsidRPr="00790A4C">
        <w:rPr>
          <w:rFonts w:ascii="標楷體" w:hAnsi="標楷體"/>
          <w:snapToGrid w:val="0"/>
          <w:kern w:val="0"/>
          <w:szCs w:val="24"/>
        </w:rPr>
        <w:t>10</w:t>
      </w:r>
      <w:r w:rsidR="004071AF" w:rsidRPr="00790A4C">
        <w:rPr>
          <w:rFonts w:ascii="標楷體" w:hAnsi="標楷體" w:hint="eastAsia"/>
          <w:snapToGrid w:val="0"/>
          <w:kern w:val="0"/>
          <w:szCs w:val="24"/>
        </w:rPr>
        <w:t>年6月以簡訊及電子郵件方式，通知車主進行定檢，另自</w:t>
      </w:r>
      <w:r w:rsidR="004071AF" w:rsidRPr="00790A4C">
        <w:rPr>
          <w:rFonts w:ascii="標楷體" w:hAnsi="標楷體"/>
          <w:snapToGrid w:val="0"/>
          <w:kern w:val="0"/>
          <w:szCs w:val="24"/>
        </w:rPr>
        <w:t>111</w:t>
      </w:r>
      <w:r w:rsidR="004071AF" w:rsidRPr="00790A4C">
        <w:rPr>
          <w:rFonts w:ascii="標楷體" w:hAnsi="標楷體" w:hint="eastAsia"/>
          <w:snapToGrid w:val="0"/>
          <w:kern w:val="0"/>
          <w:szCs w:val="24"/>
        </w:rPr>
        <w:t>年針對車齡</w:t>
      </w:r>
      <w:r w:rsidR="004071AF" w:rsidRPr="00790A4C">
        <w:rPr>
          <w:rFonts w:ascii="標楷體" w:hAnsi="標楷體"/>
          <w:snapToGrid w:val="0"/>
          <w:kern w:val="0"/>
          <w:szCs w:val="24"/>
        </w:rPr>
        <w:t>35</w:t>
      </w:r>
      <w:r w:rsidR="004071AF" w:rsidRPr="00790A4C">
        <w:rPr>
          <w:rFonts w:ascii="標楷體" w:hAnsi="標楷體" w:hint="eastAsia"/>
          <w:snapToGrid w:val="0"/>
          <w:kern w:val="0"/>
          <w:szCs w:val="24"/>
        </w:rPr>
        <w:t>年未定檢機車進行追蹤訪查，並依訪查結果執行裁處或追蹤改善。</w:t>
      </w:r>
    </w:p>
    <w:p w14:paraId="669CB388" w14:textId="372DFF8B" w:rsidR="00B814FA" w:rsidRPr="00790A4C" w:rsidRDefault="00B814FA" w:rsidP="00B814FA">
      <w:pPr>
        <w:overflowPunct w:val="0"/>
        <w:autoSpaceDE w:val="0"/>
        <w:snapToGrid w:val="0"/>
        <w:spacing w:line="500" w:lineRule="exact"/>
        <w:ind w:firstLineChars="200" w:firstLine="478"/>
        <w:jc w:val="both"/>
        <w:rPr>
          <w:rFonts w:ascii="標楷體" w:hAnsi="標楷體"/>
          <w:bCs/>
          <w:szCs w:val="24"/>
        </w:rPr>
      </w:pPr>
      <w:r>
        <w:rPr>
          <w:rFonts w:ascii="標楷體" w:hAnsi="標楷體"/>
          <w:b/>
          <w:bCs/>
          <w:spacing w:val="-4"/>
        </w:rPr>
        <w:t>2</w:t>
      </w:r>
      <w:r w:rsidRPr="00790A4C">
        <w:rPr>
          <w:rFonts w:ascii="標楷體" w:hAnsi="標楷體" w:hint="eastAsia"/>
          <w:b/>
          <w:bCs/>
          <w:spacing w:val="-4"/>
        </w:rPr>
        <w:t>.</w:t>
      </w:r>
      <w:r w:rsidRPr="00790A4C">
        <w:rPr>
          <w:rFonts w:hAnsi="標楷體" w:hint="eastAsia"/>
          <w:b/>
          <w:bCs/>
        </w:rPr>
        <w:t>老舊機車數量雖已逐年減少，惟二行程機車汰舊速度趨緩，允宜提升民眾汰換意願並落實排氣檢驗及各項稽查管制，以減少老舊車輛對空氣品質之影響</w:t>
      </w:r>
      <w:r w:rsidRPr="00790A4C">
        <w:rPr>
          <w:rFonts w:ascii="標楷體" w:hAnsi="標楷體" w:hint="eastAsia"/>
          <w:b/>
          <w:bCs/>
          <w:spacing w:val="-4"/>
        </w:rPr>
        <w:t>：</w:t>
      </w:r>
      <w:r w:rsidRPr="00790A4C">
        <w:rPr>
          <w:rFonts w:ascii="標楷體" w:hAnsi="標楷體" w:hint="eastAsia"/>
        </w:rPr>
        <w:t>環保署</w:t>
      </w:r>
      <w:r w:rsidRPr="00790A4C">
        <w:rPr>
          <w:rFonts w:ascii="標楷體" w:hAnsi="標楷體"/>
        </w:rPr>
        <w:t>104</w:t>
      </w:r>
      <w:r w:rsidRPr="00790A4C">
        <w:rPr>
          <w:rFonts w:ascii="標楷體" w:hAnsi="標楷體" w:hint="eastAsia"/>
        </w:rPr>
        <w:t>年</w:t>
      </w:r>
      <w:r w:rsidRPr="00790A4C">
        <w:rPr>
          <w:rFonts w:ascii="標楷體" w:hAnsi="標楷體"/>
        </w:rPr>
        <w:t>7</w:t>
      </w:r>
      <w:r w:rsidRPr="00790A4C">
        <w:rPr>
          <w:rFonts w:ascii="標楷體" w:hAnsi="標楷體" w:hint="eastAsia"/>
        </w:rPr>
        <w:t>月</w:t>
      </w:r>
      <w:r w:rsidRPr="00790A4C">
        <w:rPr>
          <w:rFonts w:ascii="標楷體" w:hAnsi="標楷體"/>
        </w:rPr>
        <w:t>20</w:t>
      </w:r>
      <w:r w:rsidRPr="00790A4C">
        <w:rPr>
          <w:rFonts w:ascii="標楷體" w:hAnsi="標楷體" w:hint="eastAsia"/>
        </w:rPr>
        <w:t>日發布「淘汰二行程機車及新購電動二輪車補助辦法」，並自</w:t>
      </w:r>
      <w:r w:rsidRPr="00790A4C">
        <w:rPr>
          <w:rFonts w:ascii="標楷體" w:hAnsi="標楷體"/>
        </w:rPr>
        <w:t>109</w:t>
      </w:r>
      <w:r w:rsidRPr="00790A4C">
        <w:rPr>
          <w:rFonts w:ascii="標楷體" w:hAnsi="標楷體" w:hint="eastAsia"/>
        </w:rPr>
        <w:t>年起擴大汰舊補助對象至四行程機車。環保局為推廣民眾使用無廢氣污染之電動機車，加速淘汰基隆市</w:t>
      </w:r>
      <w:r w:rsidRPr="00790A4C">
        <w:rPr>
          <w:rFonts w:ascii="標楷體" w:hAnsi="標楷體"/>
        </w:rPr>
        <w:t>1</w:t>
      </w:r>
      <w:r w:rsidRPr="00790A4C">
        <w:rPr>
          <w:rFonts w:ascii="標楷體" w:hAnsi="標楷體" w:hint="eastAsia"/>
        </w:rPr>
        <w:t>至</w:t>
      </w:r>
      <w:r w:rsidRPr="00790A4C">
        <w:rPr>
          <w:rFonts w:ascii="標楷體" w:hAnsi="標楷體"/>
        </w:rPr>
        <w:t>4</w:t>
      </w:r>
      <w:r w:rsidRPr="00790A4C">
        <w:rPr>
          <w:rFonts w:ascii="標楷體" w:hAnsi="標楷體" w:hint="eastAsia"/>
        </w:rPr>
        <w:t>期老舊機車，除配合環保署補助措施外，並輔以各項加碼獎勵優惠，該局</w:t>
      </w:r>
      <w:r w:rsidRPr="00790A4C">
        <w:rPr>
          <w:rFonts w:ascii="標楷體" w:hAnsi="標楷體"/>
        </w:rPr>
        <w:t>110</w:t>
      </w:r>
      <w:r w:rsidRPr="00790A4C">
        <w:rPr>
          <w:rFonts w:ascii="標楷體" w:hAnsi="標楷體" w:hint="eastAsia"/>
        </w:rPr>
        <w:t>年度補助新購及淘汰1至4</w:t>
      </w:r>
      <w:r w:rsidRPr="00790A4C">
        <w:rPr>
          <w:rFonts w:ascii="標楷體" w:hAnsi="標楷體" w:hint="eastAsia"/>
        </w:rPr>
        <w:lastRenderedPageBreak/>
        <w:t>期</w:t>
      </w:r>
      <w:bookmarkStart w:id="47" w:name="_Hlk98754181"/>
      <w:r w:rsidRPr="00790A4C">
        <w:rPr>
          <w:rFonts w:ascii="標楷體" w:hAnsi="標楷體" w:hint="eastAsia"/>
        </w:rPr>
        <w:t>老舊機車換購案件計3</w:t>
      </w:r>
      <w:r w:rsidRPr="00790A4C">
        <w:rPr>
          <w:rFonts w:ascii="標楷體" w:hAnsi="標楷體"/>
        </w:rPr>
        <w:t>,</w:t>
      </w:r>
      <w:r w:rsidRPr="00790A4C">
        <w:rPr>
          <w:rFonts w:ascii="標楷體" w:hAnsi="標楷體" w:hint="eastAsia"/>
        </w:rPr>
        <w:t>269件，金額</w:t>
      </w:r>
      <w:r w:rsidRPr="00790A4C">
        <w:rPr>
          <w:rFonts w:ascii="標楷體" w:hAnsi="標楷體"/>
        </w:rPr>
        <w:t>1,102</w:t>
      </w:r>
      <w:r w:rsidRPr="00790A4C">
        <w:rPr>
          <w:rFonts w:ascii="標楷體" w:hAnsi="標楷體" w:hint="eastAsia"/>
        </w:rPr>
        <w:t>萬餘元。</w:t>
      </w:r>
      <w:bookmarkEnd w:id="47"/>
      <w:r w:rsidRPr="00790A4C">
        <w:rPr>
          <w:rFonts w:ascii="標楷體" w:hAnsi="標楷體" w:hint="eastAsia"/>
        </w:rPr>
        <w:t>據交通部機動車輛登記數統計，截至1</w:t>
      </w:r>
      <w:r w:rsidRPr="00790A4C">
        <w:rPr>
          <w:rFonts w:ascii="標楷體" w:hAnsi="標楷體"/>
        </w:rPr>
        <w:t>10</w:t>
      </w:r>
      <w:r w:rsidRPr="00790A4C">
        <w:rPr>
          <w:rFonts w:ascii="標楷體" w:hAnsi="標楷體" w:hint="eastAsia"/>
        </w:rPr>
        <w:t>年底，基隆市機動車輛登記數1</w:t>
      </w:r>
      <w:r w:rsidRPr="00790A4C">
        <w:rPr>
          <w:rFonts w:ascii="標楷體" w:hAnsi="標楷體"/>
        </w:rPr>
        <w:t>87,268</w:t>
      </w:r>
      <w:r w:rsidRPr="00790A4C">
        <w:rPr>
          <w:rFonts w:ascii="標楷體" w:hAnsi="標楷體" w:hint="eastAsia"/>
        </w:rPr>
        <w:t>輛，其中屬第1至4期老舊機車登記數為</w:t>
      </w:r>
      <w:r w:rsidRPr="00790A4C">
        <w:rPr>
          <w:rFonts w:ascii="標楷體" w:hAnsi="標楷體"/>
        </w:rPr>
        <w:t>35</w:t>
      </w:r>
      <w:r w:rsidRPr="00790A4C">
        <w:rPr>
          <w:rFonts w:ascii="標楷體" w:hAnsi="標楷體" w:hint="eastAsia"/>
        </w:rPr>
        <w:t>,</w:t>
      </w:r>
      <w:r w:rsidRPr="00790A4C">
        <w:rPr>
          <w:rFonts w:ascii="標楷體" w:hAnsi="標楷體"/>
        </w:rPr>
        <w:t>376</w:t>
      </w:r>
      <w:r w:rsidRPr="00790A4C">
        <w:rPr>
          <w:rFonts w:ascii="標楷體" w:hAnsi="標楷體" w:hint="eastAsia"/>
        </w:rPr>
        <w:t>輛，占全市機動車輛登記數之</w:t>
      </w:r>
      <w:r w:rsidRPr="00790A4C">
        <w:rPr>
          <w:rFonts w:ascii="標楷體" w:hAnsi="標楷體"/>
        </w:rPr>
        <w:t>18.89</w:t>
      </w:r>
      <w:r w:rsidRPr="00790A4C">
        <w:rPr>
          <w:rFonts w:ascii="標楷體" w:hAnsi="標楷體" w:hint="eastAsia"/>
        </w:rPr>
        <w:t>％，已較1</w:t>
      </w:r>
      <w:r w:rsidRPr="00790A4C">
        <w:rPr>
          <w:rFonts w:ascii="標楷體" w:hAnsi="標楷體"/>
        </w:rPr>
        <w:t>09</w:t>
      </w:r>
      <w:r w:rsidRPr="00790A4C">
        <w:rPr>
          <w:rFonts w:ascii="標楷體" w:hAnsi="標楷體" w:hint="eastAsia"/>
        </w:rPr>
        <w:t>年底登記數</w:t>
      </w:r>
      <w:r w:rsidRPr="00790A4C">
        <w:rPr>
          <w:rFonts w:ascii="標楷體" w:hAnsi="標楷體"/>
        </w:rPr>
        <w:t>41,493</w:t>
      </w:r>
      <w:r w:rsidRPr="00790A4C">
        <w:rPr>
          <w:rFonts w:ascii="標楷體" w:hAnsi="標楷體" w:hint="eastAsia"/>
        </w:rPr>
        <w:t>輛減少，其中二行程機車車齡老舊污染排放量高，基隆市轄內二行程機車登記數量雖自</w:t>
      </w:r>
      <w:r w:rsidRPr="00790A4C">
        <w:rPr>
          <w:rFonts w:ascii="標楷體" w:hAnsi="標楷體"/>
        </w:rPr>
        <w:t>107</w:t>
      </w:r>
      <w:r w:rsidRPr="00790A4C">
        <w:rPr>
          <w:rFonts w:ascii="標楷體" w:hAnsi="標楷體" w:hint="eastAsia"/>
        </w:rPr>
        <w:t>年度</w:t>
      </w:r>
      <w:r w:rsidRPr="00790A4C">
        <w:rPr>
          <w:rFonts w:ascii="標楷體" w:hAnsi="標楷體"/>
        </w:rPr>
        <w:t>6,953</w:t>
      </w:r>
      <w:r w:rsidRPr="00790A4C">
        <w:rPr>
          <w:rFonts w:ascii="標楷體" w:hAnsi="標楷體" w:hint="eastAsia"/>
        </w:rPr>
        <w:t>輛逐年減少</w:t>
      </w:r>
      <w:r w:rsidRPr="00790A4C">
        <w:rPr>
          <w:rFonts w:ascii="標楷體" w:hAnsi="標楷體"/>
          <w:b/>
          <w:bCs/>
          <w:noProof/>
          <w:spacing w:val="-4"/>
        </w:rPr>
        <mc:AlternateContent>
          <mc:Choice Requires="wps">
            <w:drawing>
              <wp:anchor distT="45720" distB="45720" distL="114300" distR="114300" simplePos="0" relativeHeight="251725824" behindDoc="0" locked="0" layoutInCell="1" allowOverlap="1" wp14:anchorId="796EAFE2" wp14:editId="1DCCE03F">
                <wp:simplePos x="0" y="0"/>
                <wp:positionH relativeFrom="margin">
                  <wp:posOffset>2511425</wp:posOffset>
                </wp:positionH>
                <wp:positionV relativeFrom="paragraph">
                  <wp:posOffset>1348105</wp:posOffset>
                </wp:positionV>
                <wp:extent cx="3925570" cy="2616835"/>
                <wp:effectExtent l="0" t="0" r="0" b="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5570" cy="2616835"/>
                        </a:xfrm>
                        <a:prstGeom prst="rect">
                          <a:avLst/>
                        </a:prstGeom>
                        <a:solidFill>
                          <a:srgbClr val="FFFFFF"/>
                        </a:solidFill>
                        <a:ln w="9525">
                          <a:noFill/>
                          <a:miter lim="800000"/>
                          <a:headEnd/>
                          <a:tailEnd/>
                        </a:ln>
                      </wps:spPr>
                      <wps:txbx>
                        <w:txbxContent>
                          <w:tbl>
                            <w:tblPr>
                              <w:tblW w:w="5954"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82"/>
                              <w:gridCol w:w="1483"/>
                              <w:gridCol w:w="900"/>
                              <w:gridCol w:w="901"/>
                              <w:gridCol w:w="901"/>
                            </w:tblGrid>
                            <w:tr w:rsidR="005F32AC" w:rsidRPr="00B93247" w14:paraId="01A5D6C8" w14:textId="77777777" w:rsidTr="003D435B">
                              <w:trPr>
                                <w:trHeight w:hRule="exact" w:val="427"/>
                              </w:trPr>
                              <w:tc>
                                <w:tcPr>
                                  <w:tcW w:w="5954" w:type="dxa"/>
                                  <w:gridSpan w:val="6"/>
                                  <w:tcBorders>
                                    <w:top w:val="nil"/>
                                    <w:left w:val="nil"/>
                                    <w:bottom w:val="nil"/>
                                    <w:right w:val="nil"/>
                                  </w:tcBorders>
                                  <w:vAlign w:val="center"/>
                                </w:tcPr>
                                <w:p w14:paraId="19A8F403" w14:textId="54B019E8" w:rsidR="005F32AC" w:rsidRPr="00D63340" w:rsidRDefault="005F32AC" w:rsidP="004071AF">
                                  <w:pPr>
                                    <w:widowControl/>
                                    <w:spacing w:line="160" w:lineRule="atLeast"/>
                                    <w:jc w:val="center"/>
                                    <w:rPr>
                                      <w:rFonts w:ascii="標楷體" w:hAnsi="標楷體"/>
                                      <w:b/>
                                      <w:szCs w:val="24"/>
                                    </w:rPr>
                                  </w:pPr>
                                  <w:r w:rsidRPr="001A7D16">
                                    <w:rPr>
                                      <w:rFonts w:ascii="標楷體" w:hAnsi="標楷體" w:cs="新細明體" w:hint="eastAsia"/>
                                      <w:b/>
                                      <w:bCs/>
                                      <w:color w:val="000000"/>
                                      <w:kern w:val="0"/>
                                      <w:szCs w:val="24"/>
                                    </w:rPr>
                                    <w:t>表</w:t>
                                  </w:r>
                                  <w:r>
                                    <w:rPr>
                                      <w:rFonts w:ascii="標楷體" w:hAnsi="標楷體" w:cs="新細明體" w:hint="eastAsia"/>
                                      <w:b/>
                                      <w:bCs/>
                                      <w:color w:val="000000"/>
                                      <w:kern w:val="0"/>
                                      <w:szCs w:val="24"/>
                                    </w:rPr>
                                    <w:t>6</w:t>
                                  </w:r>
                                  <w:r w:rsidRPr="00D63340">
                                    <w:rPr>
                                      <w:rFonts w:ascii="標楷體" w:hAnsi="標楷體" w:cs="新細明體" w:hint="eastAsia"/>
                                      <w:b/>
                                      <w:bCs/>
                                      <w:color w:val="000000"/>
                                      <w:kern w:val="0"/>
                                      <w:szCs w:val="24"/>
                                    </w:rPr>
                                    <w:t xml:space="preserve">　基隆市機車登記數量</w:t>
                                  </w:r>
                                </w:p>
                              </w:tc>
                            </w:tr>
                            <w:tr w:rsidR="005F32AC" w:rsidRPr="00B93247" w14:paraId="359211E7" w14:textId="77777777" w:rsidTr="003D435B">
                              <w:trPr>
                                <w:trHeight w:val="286"/>
                              </w:trPr>
                              <w:tc>
                                <w:tcPr>
                                  <w:tcW w:w="5954" w:type="dxa"/>
                                  <w:gridSpan w:val="6"/>
                                  <w:tcBorders>
                                    <w:top w:val="nil"/>
                                    <w:left w:val="nil"/>
                                    <w:bottom w:val="single" w:sz="4" w:space="0" w:color="auto"/>
                                    <w:right w:val="nil"/>
                                  </w:tcBorders>
                                  <w:vAlign w:val="center"/>
                                </w:tcPr>
                                <w:p w14:paraId="522D7944" w14:textId="77777777" w:rsidR="005F32AC" w:rsidRPr="00B93247" w:rsidRDefault="005F32AC" w:rsidP="004071AF">
                                  <w:pPr>
                                    <w:snapToGrid w:val="0"/>
                                    <w:spacing w:line="180" w:lineRule="atLeast"/>
                                    <w:jc w:val="right"/>
                                    <w:rPr>
                                      <w:rFonts w:hAnsi="標楷體"/>
                                      <w:sz w:val="20"/>
                                    </w:rPr>
                                  </w:pPr>
                                  <w:r w:rsidRPr="00B93247">
                                    <w:rPr>
                                      <w:rFonts w:hAnsi="標楷體" w:hint="eastAsia"/>
                                      <w:sz w:val="20"/>
                                    </w:rPr>
                                    <w:t>單位：輛、％</w:t>
                                  </w:r>
                                </w:p>
                              </w:tc>
                            </w:tr>
                            <w:tr w:rsidR="005F32AC" w:rsidRPr="0023046F" w14:paraId="1DE6CF59" w14:textId="77777777" w:rsidTr="003D435B">
                              <w:trPr>
                                <w:trHeight w:val="351"/>
                              </w:trPr>
                              <w:tc>
                                <w:tcPr>
                                  <w:tcW w:w="687" w:type="dxa"/>
                                  <w:vMerge w:val="restart"/>
                                  <w:tcBorders>
                                    <w:top w:val="single" w:sz="4" w:space="0" w:color="auto"/>
                                  </w:tcBorders>
                                  <w:shd w:val="clear" w:color="auto" w:fill="FBE4D5" w:themeFill="accent2" w:themeFillTint="33"/>
                                  <w:vAlign w:val="center"/>
                                </w:tcPr>
                                <w:p w14:paraId="3FC594F3"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年度</w:t>
                                  </w:r>
                                </w:p>
                              </w:tc>
                              <w:tc>
                                <w:tcPr>
                                  <w:tcW w:w="1082" w:type="dxa"/>
                                  <w:vMerge w:val="restart"/>
                                  <w:tcBorders>
                                    <w:top w:val="single" w:sz="4" w:space="0" w:color="auto"/>
                                  </w:tcBorders>
                                  <w:shd w:val="clear" w:color="auto" w:fill="FBE4D5" w:themeFill="accent2" w:themeFillTint="33"/>
                                  <w:vAlign w:val="center"/>
                                </w:tcPr>
                                <w:p w14:paraId="19EFF370"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全市機車</w:t>
                                  </w:r>
                                </w:p>
                                <w:p w14:paraId="255ADC44" w14:textId="663B36F3"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登記數</w:t>
                                  </w:r>
                                </w:p>
                              </w:tc>
                              <w:tc>
                                <w:tcPr>
                                  <w:tcW w:w="1483" w:type="dxa"/>
                                  <w:vMerge w:val="restart"/>
                                  <w:tcBorders>
                                    <w:top w:val="single" w:sz="4" w:space="0" w:color="auto"/>
                                  </w:tcBorders>
                                  <w:shd w:val="clear" w:color="auto" w:fill="FBE4D5" w:themeFill="accent2" w:themeFillTint="33"/>
                                  <w:vAlign w:val="center"/>
                                </w:tcPr>
                                <w:p w14:paraId="29C0E89B" w14:textId="08B7E2F2"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1至4期老舊機車登記數</w:t>
                                  </w:r>
                                </w:p>
                              </w:tc>
                              <w:tc>
                                <w:tcPr>
                                  <w:tcW w:w="2702" w:type="dxa"/>
                                  <w:gridSpan w:val="3"/>
                                  <w:tcBorders>
                                    <w:top w:val="single" w:sz="4" w:space="0" w:color="auto"/>
                                  </w:tcBorders>
                                  <w:shd w:val="clear" w:color="auto" w:fill="FBE4D5" w:themeFill="accent2" w:themeFillTint="33"/>
                                  <w:vAlign w:val="center"/>
                                </w:tcPr>
                                <w:p w14:paraId="68A85C3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二行程機車</w:t>
                                  </w:r>
                                </w:p>
                              </w:tc>
                            </w:tr>
                            <w:tr w:rsidR="005F32AC" w:rsidRPr="0023046F" w14:paraId="7788F7E1" w14:textId="77777777" w:rsidTr="003D435B">
                              <w:trPr>
                                <w:trHeight w:val="422"/>
                              </w:trPr>
                              <w:tc>
                                <w:tcPr>
                                  <w:tcW w:w="687" w:type="dxa"/>
                                  <w:vMerge/>
                                  <w:shd w:val="clear" w:color="auto" w:fill="FBE4D5" w:themeFill="accent2" w:themeFillTint="33"/>
                                  <w:vAlign w:val="center"/>
                                </w:tcPr>
                                <w:p w14:paraId="3AAD5E9A" w14:textId="77777777" w:rsidR="005F32AC" w:rsidRPr="00D63340" w:rsidRDefault="005F32AC" w:rsidP="004071AF">
                                  <w:pPr>
                                    <w:snapToGrid w:val="0"/>
                                    <w:spacing w:line="240" w:lineRule="exact"/>
                                    <w:jc w:val="center"/>
                                    <w:rPr>
                                      <w:rFonts w:ascii="標楷體" w:hAnsi="標楷體"/>
                                      <w:sz w:val="20"/>
                                    </w:rPr>
                                  </w:pPr>
                                </w:p>
                              </w:tc>
                              <w:tc>
                                <w:tcPr>
                                  <w:tcW w:w="1082" w:type="dxa"/>
                                  <w:vMerge/>
                                  <w:shd w:val="clear" w:color="auto" w:fill="FBE4D5" w:themeFill="accent2" w:themeFillTint="33"/>
                                  <w:vAlign w:val="center"/>
                                </w:tcPr>
                                <w:p w14:paraId="2813088C" w14:textId="77777777" w:rsidR="005F32AC" w:rsidRPr="00D63340" w:rsidRDefault="005F32AC" w:rsidP="004071AF">
                                  <w:pPr>
                                    <w:snapToGrid w:val="0"/>
                                    <w:spacing w:line="240" w:lineRule="exact"/>
                                    <w:jc w:val="center"/>
                                    <w:rPr>
                                      <w:rFonts w:ascii="標楷體" w:hAnsi="標楷體"/>
                                      <w:sz w:val="20"/>
                                    </w:rPr>
                                  </w:pPr>
                                </w:p>
                              </w:tc>
                              <w:tc>
                                <w:tcPr>
                                  <w:tcW w:w="1483" w:type="dxa"/>
                                  <w:vMerge/>
                                  <w:shd w:val="clear" w:color="auto" w:fill="FBE4D5" w:themeFill="accent2" w:themeFillTint="33"/>
                                  <w:vAlign w:val="center"/>
                                </w:tcPr>
                                <w:p w14:paraId="7D3BAB16" w14:textId="77777777" w:rsidR="005F32AC" w:rsidRPr="00D63340" w:rsidRDefault="005F32AC" w:rsidP="004071AF">
                                  <w:pPr>
                                    <w:snapToGrid w:val="0"/>
                                    <w:spacing w:line="240" w:lineRule="exact"/>
                                    <w:jc w:val="center"/>
                                    <w:rPr>
                                      <w:rFonts w:ascii="標楷體" w:hAnsi="標楷體"/>
                                      <w:sz w:val="20"/>
                                    </w:rPr>
                                  </w:pPr>
                                </w:p>
                              </w:tc>
                              <w:tc>
                                <w:tcPr>
                                  <w:tcW w:w="900" w:type="dxa"/>
                                  <w:shd w:val="clear" w:color="auto" w:fill="FBE4D5" w:themeFill="accent2" w:themeFillTint="33"/>
                                  <w:vAlign w:val="center"/>
                                </w:tcPr>
                                <w:p w14:paraId="751F6F16" w14:textId="118A092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登記數</w:t>
                                  </w:r>
                                </w:p>
                              </w:tc>
                              <w:tc>
                                <w:tcPr>
                                  <w:tcW w:w="901" w:type="dxa"/>
                                  <w:shd w:val="clear" w:color="auto" w:fill="FBE4D5" w:themeFill="accent2" w:themeFillTint="33"/>
                                  <w:vAlign w:val="center"/>
                                </w:tcPr>
                                <w:p w14:paraId="51F5A82F" w14:textId="778DC939"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汰換數</w:t>
                                  </w:r>
                                </w:p>
                              </w:tc>
                              <w:tc>
                                <w:tcPr>
                                  <w:tcW w:w="901" w:type="dxa"/>
                                  <w:shd w:val="clear" w:color="auto" w:fill="FBE4D5" w:themeFill="accent2" w:themeFillTint="33"/>
                                  <w:vAlign w:val="center"/>
                                </w:tcPr>
                                <w:p w14:paraId="5842036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汰換率</w:t>
                                  </w:r>
                                </w:p>
                              </w:tc>
                            </w:tr>
                            <w:tr w:rsidR="005F32AC" w:rsidRPr="0023046F" w14:paraId="064A2BBD" w14:textId="77777777" w:rsidTr="003D435B">
                              <w:trPr>
                                <w:trHeight w:val="454"/>
                              </w:trPr>
                              <w:tc>
                                <w:tcPr>
                                  <w:tcW w:w="687" w:type="dxa"/>
                                  <w:vAlign w:val="center"/>
                                </w:tcPr>
                                <w:p w14:paraId="5C9A69CC"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07</w:t>
                                  </w:r>
                                </w:p>
                              </w:tc>
                              <w:tc>
                                <w:tcPr>
                                  <w:tcW w:w="1082" w:type="dxa"/>
                                  <w:vAlign w:val="center"/>
                                </w:tcPr>
                                <w:p w14:paraId="2AD9A91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82,728</w:t>
                                  </w:r>
                                </w:p>
                              </w:tc>
                              <w:tc>
                                <w:tcPr>
                                  <w:tcW w:w="1483" w:type="dxa"/>
                                  <w:vAlign w:val="center"/>
                                </w:tcPr>
                                <w:p w14:paraId="7B38224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—（註1</w:t>
                                  </w:r>
                                  <w:r w:rsidRPr="00D63340">
                                    <w:rPr>
                                      <w:rFonts w:ascii="標楷體" w:hAnsi="標楷體"/>
                                      <w:sz w:val="20"/>
                                    </w:rPr>
                                    <w:t>）</w:t>
                                  </w:r>
                                </w:p>
                              </w:tc>
                              <w:tc>
                                <w:tcPr>
                                  <w:tcW w:w="900" w:type="dxa"/>
                                  <w:vAlign w:val="center"/>
                                </w:tcPr>
                                <w:p w14:paraId="3388F376"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6,953</w:t>
                                  </w:r>
                                </w:p>
                              </w:tc>
                              <w:tc>
                                <w:tcPr>
                                  <w:tcW w:w="901" w:type="dxa"/>
                                  <w:vAlign w:val="center"/>
                                </w:tcPr>
                                <w:p w14:paraId="27F0C9B7"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,167</w:t>
                                  </w:r>
                                </w:p>
                              </w:tc>
                              <w:tc>
                                <w:tcPr>
                                  <w:tcW w:w="901" w:type="dxa"/>
                                  <w:vAlign w:val="center"/>
                                </w:tcPr>
                                <w:p w14:paraId="5B772EC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3.76</w:t>
                                  </w:r>
                                </w:p>
                              </w:tc>
                            </w:tr>
                            <w:tr w:rsidR="005F32AC" w:rsidRPr="0023046F" w14:paraId="76DE5205" w14:textId="77777777" w:rsidTr="003D435B">
                              <w:trPr>
                                <w:trHeight w:val="454"/>
                              </w:trPr>
                              <w:tc>
                                <w:tcPr>
                                  <w:tcW w:w="687" w:type="dxa"/>
                                  <w:tcBorders>
                                    <w:bottom w:val="single" w:sz="4" w:space="0" w:color="auto"/>
                                  </w:tcBorders>
                                  <w:vAlign w:val="center"/>
                                </w:tcPr>
                                <w:p w14:paraId="667CA1E9"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08</w:t>
                                  </w:r>
                                </w:p>
                              </w:tc>
                              <w:tc>
                                <w:tcPr>
                                  <w:tcW w:w="1082" w:type="dxa"/>
                                  <w:tcBorders>
                                    <w:bottom w:val="single" w:sz="4" w:space="0" w:color="auto"/>
                                  </w:tcBorders>
                                  <w:vAlign w:val="center"/>
                                </w:tcPr>
                                <w:p w14:paraId="565C66F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83,288</w:t>
                                  </w:r>
                                </w:p>
                              </w:tc>
                              <w:tc>
                                <w:tcPr>
                                  <w:tcW w:w="1483" w:type="dxa"/>
                                  <w:tcBorders>
                                    <w:bottom w:val="single" w:sz="4" w:space="0" w:color="auto"/>
                                  </w:tcBorders>
                                  <w:vAlign w:val="center"/>
                                </w:tcPr>
                                <w:p w14:paraId="31E6430F"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0,733</w:t>
                                  </w:r>
                                </w:p>
                              </w:tc>
                              <w:tc>
                                <w:tcPr>
                                  <w:tcW w:w="900" w:type="dxa"/>
                                  <w:tcBorders>
                                    <w:bottom w:val="single" w:sz="4" w:space="0" w:color="auto"/>
                                  </w:tcBorders>
                                  <w:vAlign w:val="center"/>
                                </w:tcPr>
                                <w:p w14:paraId="69A75490"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,440</w:t>
                                  </w:r>
                                </w:p>
                              </w:tc>
                              <w:tc>
                                <w:tcPr>
                                  <w:tcW w:w="901" w:type="dxa"/>
                                  <w:tcBorders>
                                    <w:bottom w:val="single" w:sz="4" w:space="0" w:color="auto"/>
                                  </w:tcBorders>
                                  <w:vAlign w:val="center"/>
                                </w:tcPr>
                                <w:p w14:paraId="5364086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,513</w:t>
                                  </w:r>
                                </w:p>
                              </w:tc>
                              <w:tc>
                                <w:tcPr>
                                  <w:tcW w:w="901" w:type="dxa"/>
                                  <w:tcBorders>
                                    <w:bottom w:val="single" w:sz="4" w:space="0" w:color="auto"/>
                                  </w:tcBorders>
                                  <w:vAlign w:val="center"/>
                                </w:tcPr>
                                <w:p w14:paraId="3FA34D6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1.76</w:t>
                                  </w:r>
                                </w:p>
                              </w:tc>
                            </w:tr>
                            <w:tr w:rsidR="005F32AC" w:rsidRPr="0023046F" w14:paraId="424C9FDD" w14:textId="77777777" w:rsidTr="003D435B">
                              <w:trPr>
                                <w:trHeight w:val="454"/>
                              </w:trPr>
                              <w:tc>
                                <w:tcPr>
                                  <w:tcW w:w="687" w:type="dxa"/>
                                  <w:tcBorders>
                                    <w:bottom w:val="single" w:sz="4" w:space="0" w:color="auto"/>
                                  </w:tcBorders>
                                  <w:vAlign w:val="center"/>
                                </w:tcPr>
                                <w:p w14:paraId="49FD7A9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09</w:t>
                                  </w:r>
                                </w:p>
                              </w:tc>
                              <w:tc>
                                <w:tcPr>
                                  <w:tcW w:w="1082" w:type="dxa"/>
                                  <w:tcBorders>
                                    <w:bottom w:val="single" w:sz="4" w:space="0" w:color="auto"/>
                                  </w:tcBorders>
                                  <w:vAlign w:val="center"/>
                                </w:tcPr>
                                <w:p w14:paraId="1C548E3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84,922</w:t>
                                  </w:r>
                                </w:p>
                              </w:tc>
                              <w:tc>
                                <w:tcPr>
                                  <w:tcW w:w="1483" w:type="dxa"/>
                                  <w:tcBorders>
                                    <w:bottom w:val="single" w:sz="4" w:space="0" w:color="auto"/>
                                  </w:tcBorders>
                                  <w:vAlign w:val="center"/>
                                </w:tcPr>
                                <w:p w14:paraId="72E04631"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4</w:t>
                                  </w:r>
                                  <w:r w:rsidRPr="00D63340">
                                    <w:rPr>
                                      <w:rFonts w:ascii="標楷體" w:hAnsi="標楷體"/>
                                      <w:sz w:val="20"/>
                                    </w:rPr>
                                    <w:t>1,493</w:t>
                                  </w:r>
                                </w:p>
                              </w:tc>
                              <w:tc>
                                <w:tcPr>
                                  <w:tcW w:w="900" w:type="dxa"/>
                                  <w:tcBorders>
                                    <w:bottom w:val="single" w:sz="4" w:space="0" w:color="auto"/>
                                  </w:tcBorders>
                                  <w:vAlign w:val="center"/>
                                </w:tcPr>
                                <w:p w14:paraId="20F1B5D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4</w:t>
                                  </w:r>
                                  <w:r w:rsidRPr="00D63340">
                                    <w:rPr>
                                      <w:rFonts w:ascii="標楷體" w:hAnsi="標楷體"/>
                                      <w:sz w:val="20"/>
                                    </w:rPr>
                                    <w:t>,389</w:t>
                                  </w:r>
                                </w:p>
                              </w:tc>
                              <w:tc>
                                <w:tcPr>
                                  <w:tcW w:w="901" w:type="dxa"/>
                                  <w:tcBorders>
                                    <w:bottom w:val="single" w:sz="4" w:space="0" w:color="auto"/>
                                  </w:tcBorders>
                                  <w:vAlign w:val="center"/>
                                </w:tcPr>
                                <w:p w14:paraId="73D9020B"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,051</w:t>
                                  </w:r>
                                </w:p>
                              </w:tc>
                              <w:tc>
                                <w:tcPr>
                                  <w:tcW w:w="901" w:type="dxa"/>
                                  <w:tcBorders>
                                    <w:bottom w:val="single" w:sz="4" w:space="0" w:color="auto"/>
                                  </w:tcBorders>
                                  <w:vAlign w:val="center"/>
                                </w:tcPr>
                                <w:p w14:paraId="6730482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9.32</w:t>
                                  </w:r>
                                </w:p>
                              </w:tc>
                            </w:tr>
                            <w:tr w:rsidR="005F32AC" w:rsidRPr="0023046F" w14:paraId="3B46EB22" w14:textId="77777777" w:rsidTr="003D435B">
                              <w:trPr>
                                <w:trHeight w:val="454"/>
                              </w:trPr>
                              <w:tc>
                                <w:tcPr>
                                  <w:tcW w:w="687" w:type="dxa"/>
                                  <w:tcBorders>
                                    <w:bottom w:val="single" w:sz="4" w:space="0" w:color="auto"/>
                                  </w:tcBorders>
                                  <w:shd w:val="clear" w:color="auto" w:fill="auto"/>
                                  <w:vAlign w:val="center"/>
                                </w:tcPr>
                                <w:p w14:paraId="109DB4C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10</w:t>
                                  </w:r>
                                </w:p>
                              </w:tc>
                              <w:tc>
                                <w:tcPr>
                                  <w:tcW w:w="1082" w:type="dxa"/>
                                  <w:tcBorders>
                                    <w:bottom w:val="single" w:sz="4" w:space="0" w:color="auto"/>
                                  </w:tcBorders>
                                  <w:shd w:val="clear" w:color="auto" w:fill="auto"/>
                                  <w:vAlign w:val="center"/>
                                </w:tcPr>
                                <w:p w14:paraId="0D2C374B"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187,268</w:t>
                                  </w:r>
                                </w:p>
                              </w:tc>
                              <w:tc>
                                <w:tcPr>
                                  <w:tcW w:w="1483" w:type="dxa"/>
                                  <w:tcBorders>
                                    <w:bottom w:val="single" w:sz="4" w:space="0" w:color="auto"/>
                                  </w:tcBorders>
                                  <w:shd w:val="clear" w:color="auto" w:fill="auto"/>
                                  <w:vAlign w:val="center"/>
                                </w:tcPr>
                                <w:p w14:paraId="7451F04A" w14:textId="77777777" w:rsidR="005F32AC" w:rsidRPr="00D63340" w:rsidRDefault="005F32AC" w:rsidP="004071AF">
                                  <w:pPr>
                                    <w:snapToGrid w:val="0"/>
                                    <w:spacing w:line="240" w:lineRule="exact"/>
                                    <w:jc w:val="center"/>
                                    <w:rPr>
                                      <w:rFonts w:ascii="標楷體" w:hAnsi="標楷體"/>
                                      <w:sz w:val="20"/>
                                    </w:rPr>
                                  </w:pPr>
                                  <w:bookmarkStart w:id="48" w:name="_Hlk99029498"/>
                                  <w:r w:rsidRPr="00D63340">
                                    <w:rPr>
                                      <w:rFonts w:ascii="標楷體" w:hAnsi="標楷體"/>
                                      <w:sz w:val="20"/>
                                    </w:rPr>
                                    <w:t>35</w:t>
                                  </w:r>
                                  <w:r w:rsidRPr="00D63340">
                                    <w:rPr>
                                      <w:rFonts w:ascii="標楷體" w:hAnsi="標楷體" w:hint="eastAsia"/>
                                      <w:sz w:val="20"/>
                                    </w:rPr>
                                    <w:t>,</w:t>
                                  </w:r>
                                  <w:r w:rsidRPr="00D63340">
                                    <w:rPr>
                                      <w:rFonts w:ascii="標楷體" w:hAnsi="標楷體"/>
                                      <w:sz w:val="20"/>
                                    </w:rPr>
                                    <w:t>376</w:t>
                                  </w:r>
                                  <w:bookmarkEnd w:id="48"/>
                                </w:p>
                              </w:tc>
                              <w:tc>
                                <w:tcPr>
                                  <w:tcW w:w="900" w:type="dxa"/>
                                  <w:tcBorders>
                                    <w:bottom w:val="single" w:sz="4" w:space="0" w:color="auto"/>
                                  </w:tcBorders>
                                  <w:shd w:val="clear" w:color="auto" w:fill="auto"/>
                                  <w:vAlign w:val="center"/>
                                </w:tcPr>
                                <w:p w14:paraId="067C41F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3,841</w:t>
                                  </w:r>
                                </w:p>
                              </w:tc>
                              <w:tc>
                                <w:tcPr>
                                  <w:tcW w:w="901" w:type="dxa"/>
                                  <w:tcBorders>
                                    <w:bottom w:val="single" w:sz="4" w:space="0" w:color="auto"/>
                                  </w:tcBorders>
                                  <w:shd w:val="clear" w:color="auto" w:fill="auto"/>
                                  <w:vAlign w:val="center"/>
                                </w:tcPr>
                                <w:p w14:paraId="67FC718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48</w:t>
                                  </w:r>
                                </w:p>
                              </w:tc>
                              <w:tc>
                                <w:tcPr>
                                  <w:tcW w:w="901" w:type="dxa"/>
                                  <w:tcBorders>
                                    <w:bottom w:val="single" w:sz="4" w:space="0" w:color="auto"/>
                                  </w:tcBorders>
                                  <w:shd w:val="clear" w:color="auto" w:fill="auto"/>
                                  <w:vAlign w:val="center"/>
                                </w:tcPr>
                                <w:p w14:paraId="5A9C5A7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2.49</w:t>
                                  </w:r>
                                </w:p>
                              </w:tc>
                            </w:tr>
                            <w:tr w:rsidR="005F32AC" w:rsidRPr="00B93247" w14:paraId="550911CC" w14:textId="77777777" w:rsidTr="003D435B">
                              <w:trPr>
                                <w:trHeight w:hRule="exact" w:val="542"/>
                              </w:trPr>
                              <w:tc>
                                <w:tcPr>
                                  <w:tcW w:w="5954" w:type="dxa"/>
                                  <w:gridSpan w:val="6"/>
                                  <w:tcBorders>
                                    <w:top w:val="single" w:sz="4" w:space="0" w:color="auto"/>
                                    <w:left w:val="nil"/>
                                    <w:bottom w:val="nil"/>
                                    <w:right w:val="nil"/>
                                  </w:tcBorders>
                                </w:tcPr>
                                <w:p w14:paraId="2AB74CC5" w14:textId="77777777" w:rsidR="005F32AC" w:rsidRPr="00D63340" w:rsidRDefault="005F32AC" w:rsidP="004071AF">
                                  <w:pPr>
                                    <w:snapToGrid w:val="0"/>
                                    <w:spacing w:line="240" w:lineRule="exact"/>
                                    <w:ind w:leftChars="-44" w:left="-109"/>
                                    <w:rPr>
                                      <w:rFonts w:ascii="標楷體" w:hAnsi="標楷體"/>
                                      <w:sz w:val="18"/>
                                      <w:szCs w:val="18"/>
                                    </w:rPr>
                                  </w:pPr>
                                  <w:r w:rsidRPr="0023046F">
                                    <w:rPr>
                                      <w:rFonts w:hAnsi="標楷體" w:hint="eastAsia"/>
                                      <w:sz w:val="18"/>
                                      <w:szCs w:val="18"/>
                                    </w:rPr>
                                    <w:t>註：</w:t>
                                  </w:r>
                                  <w:r w:rsidRPr="00D63340">
                                    <w:rPr>
                                      <w:rFonts w:ascii="標楷體" w:hAnsi="標楷體" w:hint="eastAsia"/>
                                      <w:sz w:val="18"/>
                                      <w:szCs w:val="18"/>
                                    </w:rPr>
                                    <w:t>1</w:t>
                                  </w:r>
                                  <w:r w:rsidRPr="00D63340">
                                    <w:rPr>
                                      <w:rFonts w:ascii="標楷體" w:hAnsi="標楷體"/>
                                      <w:sz w:val="18"/>
                                      <w:szCs w:val="18"/>
                                    </w:rPr>
                                    <w:t>.</w:t>
                                  </w:r>
                                  <w:r w:rsidRPr="00D63340">
                                    <w:rPr>
                                      <w:rFonts w:ascii="標楷體" w:hAnsi="標楷體" w:hint="eastAsia"/>
                                      <w:sz w:val="18"/>
                                      <w:szCs w:val="18"/>
                                    </w:rPr>
                                    <w:t>基隆市環</w:t>
                                  </w:r>
                                  <w:r>
                                    <w:rPr>
                                      <w:rFonts w:ascii="標楷體" w:hAnsi="標楷體" w:hint="eastAsia"/>
                                      <w:sz w:val="18"/>
                                      <w:szCs w:val="18"/>
                                    </w:rPr>
                                    <w:t>境</w:t>
                                  </w:r>
                                  <w:r w:rsidRPr="00D63340">
                                    <w:rPr>
                                      <w:rFonts w:ascii="標楷體" w:hAnsi="標楷體" w:hint="eastAsia"/>
                                      <w:sz w:val="18"/>
                                      <w:szCs w:val="18"/>
                                    </w:rPr>
                                    <w:t>保</w:t>
                                  </w:r>
                                  <w:r>
                                    <w:rPr>
                                      <w:rFonts w:ascii="標楷體" w:hAnsi="標楷體" w:hint="eastAsia"/>
                                      <w:sz w:val="18"/>
                                      <w:szCs w:val="18"/>
                                    </w:rPr>
                                    <w:t>護</w:t>
                                  </w:r>
                                  <w:r w:rsidRPr="00D63340">
                                    <w:rPr>
                                      <w:rFonts w:ascii="標楷體" w:hAnsi="標楷體" w:hint="eastAsia"/>
                                      <w:sz w:val="18"/>
                                      <w:szCs w:val="18"/>
                                    </w:rPr>
                                    <w:t>局無統計數據。</w:t>
                                  </w:r>
                                </w:p>
                                <w:p w14:paraId="5508FE1A" w14:textId="77777777" w:rsidR="005F32AC" w:rsidRPr="00B93247" w:rsidRDefault="005F32AC" w:rsidP="004071AF">
                                  <w:pPr>
                                    <w:snapToGrid w:val="0"/>
                                    <w:spacing w:line="240" w:lineRule="exact"/>
                                    <w:ind w:leftChars="-44" w:left="-109" w:firstLineChars="205" w:firstLine="383"/>
                                    <w:rPr>
                                      <w:rFonts w:hAnsi="標楷體"/>
                                      <w:sz w:val="20"/>
                                    </w:rPr>
                                  </w:pPr>
                                  <w:r w:rsidRPr="00D63340">
                                    <w:rPr>
                                      <w:rFonts w:ascii="標楷體" w:hAnsi="標楷體"/>
                                      <w:sz w:val="18"/>
                                      <w:szCs w:val="18"/>
                                    </w:rPr>
                                    <w:t>2.</w:t>
                                  </w:r>
                                  <w:r w:rsidRPr="00D63340">
                                    <w:rPr>
                                      <w:rFonts w:ascii="標楷體" w:hAnsi="標楷體" w:hint="eastAsia"/>
                                      <w:sz w:val="18"/>
                                      <w:szCs w:val="18"/>
                                    </w:rPr>
                                    <w:t>資料來源：整理自基隆市環</w:t>
                                  </w:r>
                                  <w:r>
                                    <w:rPr>
                                      <w:rFonts w:ascii="標楷體" w:hAnsi="標楷體" w:hint="eastAsia"/>
                                      <w:sz w:val="18"/>
                                      <w:szCs w:val="18"/>
                                    </w:rPr>
                                    <w:t>境</w:t>
                                  </w:r>
                                  <w:r w:rsidRPr="00D63340">
                                    <w:rPr>
                                      <w:rFonts w:ascii="標楷體" w:hAnsi="標楷體" w:hint="eastAsia"/>
                                      <w:sz w:val="18"/>
                                      <w:szCs w:val="18"/>
                                    </w:rPr>
                                    <w:t>保</w:t>
                                  </w:r>
                                  <w:r>
                                    <w:rPr>
                                      <w:rFonts w:ascii="標楷體" w:hAnsi="標楷體" w:hint="eastAsia"/>
                                      <w:sz w:val="18"/>
                                      <w:szCs w:val="18"/>
                                    </w:rPr>
                                    <w:t>護</w:t>
                                  </w:r>
                                  <w:r w:rsidRPr="00D63340">
                                    <w:rPr>
                                      <w:rFonts w:ascii="標楷體" w:hAnsi="標楷體" w:hint="eastAsia"/>
                                      <w:sz w:val="18"/>
                                      <w:szCs w:val="18"/>
                                    </w:rPr>
                                    <w:t>局提供資料。</w:t>
                                  </w:r>
                                </w:p>
                              </w:tc>
                            </w:tr>
                          </w:tbl>
                          <w:p w14:paraId="57FC9D98" w14:textId="77777777" w:rsidR="005F32AC" w:rsidRDefault="005F32AC" w:rsidP="00B814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EAFE2" id="_x0000_s1068" type="#_x0000_t202" style="position:absolute;left:0;text-align:left;margin-left:197.75pt;margin-top:106.15pt;width:309.1pt;height:206.05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" stroked="f">
                <v:textbox>
                  <w:txbxContent>
                    <w:tbl>
                      <w:tblPr>
                        <w:tblW w:w="5954"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82"/>
                        <w:gridCol w:w="1483"/>
                        <w:gridCol w:w="900"/>
                        <w:gridCol w:w="901"/>
                        <w:gridCol w:w="901"/>
                      </w:tblGrid>
                      <w:tr w:rsidR="005F32AC" w:rsidRPr="00B93247" w14:paraId="01A5D6C8" w14:textId="77777777" w:rsidTr="003D435B">
                        <w:trPr>
                          <w:trHeight w:hRule="exact" w:val="427"/>
                        </w:trPr>
                        <w:tc>
                          <w:tcPr>
                            <w:tcW w:w="5954" w:type="dxa"/>
                            <w:gridSpan w:val="6"/>
                            <w:tcBorders>
                              <w:top w:val="nil"/>
                              <w:left w:val="nil"/>
                              <w:bottom w:val="nil"/>
                              <w:right w:val="nil"/>
                            </w:tcBorders>
                            <w:vAlign w:val="center"/>
                          </w:tcPr>
                          <w:p w14:paraId="19A8F403" w14:textId="54B019E8" w:rsidR="005F32AC" w:rsidRPr="00D63340" w:rsidRDefault="005F32AC" w:rsidP="004071AF">
                            <w:pPr>
                              <w:widowControl/>
                              <w:spacing w:line="160" w:lineRule="atLeast"/>
                              <w:jc w:val="center"/>
                              <w:rPr>
                                <w:rFonts w:ascii="標楷體" w:hAnsi="標楷體"/>
                                <w:b/>
                                <w:szCs w:val="24"/>
                              </w:rPr>
                            </w:pPr>
                            <w:r w:rsidRPr="001A7D16">
                              <w:rPr>
                                <w:rFonts w:ascii="標楷體" w:hAnsi="標楷體" w:cs="新細明體" w:hint="eastAsia"/>
                                <w:b/>
                                <w:bCs/>
                                <w:color w:val="000000"/>
                                <w:kern w:val="0"/>
                                <w:szCs w:val="24"/>
                              </w:rPr>
                              <w:t>表</w:t>
                            </w:r>
                            <w:r>
                              <w:rPr>
                                <w:rFonts w:ascii="標楷體" w:hAnsi="標楷體" w:cs="新細明體" w:hint="eastAsia"/>
                                <w:b/>
                                <w:bCs/>
                                <w:color w:val="000000"/>
                                <w:kern w:val="0"/>
                                <w:szCs w:val="24"/>
                              </w:rPr>
                              <w:t>6</w:t>
                            </w:r>
                            <w:r w:rsidRPr="00D63340">
                              <w:rPr>
                                <w:rFonts w:ascii="標楷體" w:hAnsi="標楷體" w:cs="新細明體" w:hint="eastAsia"/>
                                <w:b/>
                                <w:bCs/>
                                <w:color w:val="000000"/>
                                <w:kern w:val="0"/>
                                <w:szCs w:val="24"/>
                              </w:rPr>
                              <w:t xml:space="preserve">　基隆市機車登記數量</w:t>
                            </w:r>
                          </w:p>
                        </w:tc>
                      </w:tr>
                      <w:tr w:rsidR="005F32AC" w:rsidRPr="00B93247" w14:paraId="359211E7" w14:textId="77777777" w:rsidTr="003D435B">
                        <w:trPr>
                          <w:trHeight w:val="286"/>
                        </w:trPr>
                        <w:tc>
                          <w:tcPr>
                            <w:tcW w:w="5954" w:type="dxa"/>
                            <w:gridSpan w:val="6"/>
                            <w:tcBorders>
                              <w:top w:val="nil"/>
                              <w:left w:val="nil"/>
                              <w:bottom w:val="single" w:sz="4" w:space="0" w:color="auto"/>
                              <w:right w:val="nil"/>
                            </w:tcBorders>
                            <w:vAlign w:val="center"/>
                          </w:tcPr>
                          <w:p w14:paraId="522D7944" w14:textId="77777777" w:rsidR="005F32AC" w:rsidRPr="00B93247" w:rsidRDefault="005F32AC" w:rsidP="004071AF">
                            <w:pPr>
                              <w:snapToGrid w:val="0"/>
                              <w:spacing w:line="180" w:lineRule="atLeast"/>
                              <w:jc w:val="right"/>
                              <w:rPr>
                                <w:rFonts w:hAnsi="標楷體"/>
                                <w:sz w:val="20"/>
                              </w:rPr>
                            </w:pPr>
                            <w:r w:rsidRPr="00B93247">
                              <w:rPr>
                                <w:rFonts w:hAnsi="標楷體" w:hint="eastAsia"/>
                                <w:sz w:val="20"/>
                              </w:rPr>
                              <w:t>單位：輛、％</w:t>
                            </w:r>
                          </w:p>
                        </w:tc>
                      </w:tr>
                      <w:tr w:rsidR="005F32AC" w:rsidRPr="0023046F" w14:paraId="1DE6CF59" w14:textId="77777777" w:rsidTr="003D435B">
                        <w:trPr>
                          <w:trHeight w:val="351"/>
                        </w:trPr>
                        <w:tc>
                          <w:tcPr>
                            <w:tcW w:w="687" w:type="dxa"/>
                            <w:vMerge w:val="restart"/>
                            <w:tcBorders>
                              <w:top w:val="single" w:sz="4" w:space="0" w:color="auto"/>
                            </w:tcBorders>
                            <w:shd w:val="clear" w:color="auto" w:fill="FBE4D5" w:themeFill="accent2" w:themeFillTint="33"/>
                            <w:vAlign w:val="center"/>
                          </w:tcPr>
                          <w:p w14:paraId="3FC594F3"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年度</w:t>
                            </w:r>
                          </w:p>
                        </w:tc>
                        <w:tc>
                          <w:tcPr>
                            <w:tcW w:w="1082" w:type="dxa"/>
                            <w:vMerge w:val="restart"/>
                            <w:tcBorders>
                              <w:top w:val="single" w:sz="4" w:space="0" w:color="auto"/>
                            </w:tcBorders>
                            <w:shd w:val="clear" w:color="auto" w:fill="FBE4D5" w:themeFill="accent2" w:themeFillTint="33"/>
                            <w:vAlign w:val="center"/>
                          </w:tcPr>
                          <w:p w14:paraId="19EFF370"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全市機車</w:t>
                            </w:r>
                          </w:p>
                          <w:p w14:paraId="255ADC44" w14:textId="663B36F3"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登記數</w:t>
                            </w:r>
                          </w:p>
                        </w:tc>
                        <w:tc>
                          <w:tcPr>
                            <w:tcW w:w="1483" w:type="dxa"/>
                            <w:vMerge w:val="restart"/>
                            <w:tcBorders>
                              <w:top w:val="single" w:sz="4" w:space="0" w:color="auto"/>
                            </w:tcBorders>
                            <w:shd w:val="clear" w:color="auto" w:fill="FBE4D5" w:themeFill="accent2" w:themeFillTint="33"/>
                            <w:vAlign w:val="center"/>
                          </w:tcPr>
                          <w:p w14:paraId="29C0E89B" w14:textId="08B7E2F2"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1至4期老舊機車登記數</w:t>
                            </w:r>
                          </w:p>
                        </w:tc>
                        <w:tc>
                          <w:tcPr>
                            <w:tcW w:w="2702" w:type="dxa"/>
                            <w:gridSpan w:val="3"/>
                            <w:tcBorders>
                              <w:top w:val="single" w:sz="4" w:space="0" w:color="auto"/>
                            </w:tcBorders>
                            <w:shd w:val="clear" w:color="auto" w:fill="FBE4D5" w:themeFill="accent2" w:themeFillTint="33"/>
                            <w:vAlign w:val="center"/>
                          </w:tcPr>
                          <w:p w14:paraId="68A85C3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二行程機車</w:t>
                            </w:r>
                          </w:p>
                        </w:tc>
                      </w:tr>
                      <w:tr w:rsidR="005F32AC" w:rsidRPr="0023046F" w14:paraId="7788F7E1" w14:textId="77777777" w:rsidTr="003D435B">
                        <w:trPr>
                          <w:trHeight w:val="422"/>
                        </w:trPr>
                        <w:tc>
                          <w:tcPr>
                            <w:tcW w:w="687" w:type="dxa"/>
                            <w:vMerge/>
                            <w:shd w:val="clear" w:color="auto" w:fill="FBE4D5" w:themeFill="accent2" w:themeFillTint="33"/>
                            <w:vAlign w:val="center"/>
                          </w:tcPr>
                          <w:p w14:paraId="3AAD5E9A" w14:textId="77777777" w:rsidR="005F32AC" w:rsidRPr="00D63340" w:rsidRDefault="005F32AC" w:rsidP="004071AF">
                            <w:pPr>
                              <w:snapToGrid w:val="0"/>
                              <w:spacing w:line="240" w:lineRule="exact"/>
                              <w:jc w:val="center"/>
                              <w:rPr>
                                <w:rFonts w:ascii="標楷體" w:hAnsi="標楷體"/>
                                <w:sz w:val="20"/>
                              </w:rPr>
                            </w:pPr>
                          </w:p>
                        </w:tc>
                        <w:tc>
                          <w:tcPr>
                            <w:tcW w:w="1082" w:type="dxa"/>
                            <w:vMerge/>
                            <w:shd w:val="clear" w:color="auto" w:fill="FBE4D5" w:themeFill="accent2" w:themeFillTint="33"/>
                            <w:vAlign w:val="center"/>
                          </w:tcPr>
                          <w:p w14:paraId="2813088C" w14:textId="77777777" w:rsidR="005F32AC" w:rsidRPr="00D63340" w:rsidRDefault="005F32AC" w:rsidP="004071AF">
                            <w:pPr>
                              <w:snapToGrid w:val="0"/>
                              <w:spacing w:line="240" w:lineRule="exact"/>
                              <w:jc w:val="center"/>
                              <w:rPr>
                                <w:rFonts w:ascii="標楷體" w:hAnsi="標楷體"/>
                                <w:sz w:val="20"/>
                              </w:rPr>
                            </w:pPr>
                          </w:p>
                        </w:tc>
                        <w:tc>
                          <w:tcPr>
                            <w:tcW w:w="1483" w:type="dxa"/>
                            <w:vMerge/>
                            <w:shd w:val="clear" w:color="auto" w:fill="FBE4D5" w:themeFill="accent2" w:themeFillTint="33"/>
                            <w:vAlign w:val="center"/>
                          </w:tcPr>
                          <w:p w14:paraId="7D3BAB16" w14:textId="77777777" w:rsidR="005F32AC" w:rsidRPr="00D63340" w:rsidRDefault="005F32AC" w:rsidP="004071AF">
                            <w:pPr>
                              <w:snapToGrid w:val="0"/>
                              <w:spacing w:line="240" w:lineRule="exact"/>
                              <w:jc w:val="center"/>
                              <w:rPr>
                                <w:rFonts w:ascii="標楷體" w:hAnsi="標楷體"/>
                                <w:sz w:val="20"/>
                              </w:rPr>
                            </w:pPr>
                          </w:p>
                        </w:tc>
                        <w:tc>
                          <w:tcPr>
                            <w:tcW w:w="900" w:type="dxa"/>
                            <w:shd w:val="clear" w:color="auto" w:fill="FBE4D5" w:themeFill="accent2" w:themeFillTint="33"/>
                            <w:vAlign w:val="center"/>
                          </w:tcPr>
                          <w:p w14:paraId="751F6F16" w14:textId="118A092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登記數</w:t>
                            </w:r>
                          </w:p>
                        </w:tc>
                        <w:tc>
                          <w:tcPr>
                            <w:tcW w:w="901" w:type="dxa"/>
                            <w:shd w:val="clear" w:color="auto" w:fill="FBE4D5" w:themeFill="accent2" w:themeFillTint="33"/>
                            <w:vAlign w:val="center"/>
                          </w:tcPr>
                          <w:p w14:paraId="51F5A82F" w14:textId="778DC939"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汰換數</w:t>
                            </w:r>
                          </w:p>
                        </w:tc>
                        <w:tc>
                          <w:tcPr>
                            <w:tcW w:w="901" w:type="dxa"/>
                            <w:shd w:val="clear" w:color="auto" w:fill="FBE4D5" w:themeFill="accent2" w:themeFillTint="33"/>
                            <w:vAlign w:val="center"/>
                          </w:tcPr>
                          <w:p w14:paraId="5842036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汰換率</w:t>
                            </w:r>
                          </w:p>
                        </w:tc>
                      </w:tr>
                      <w:tr w:rsidR="005F32AC" w:rsidRPr="0023046F" w14:paraId="064A2BBD" w14:textId="77777777" w:rsidTr="003D435B">
                        <w:trPr>
                          <w:trHeight w:val="454"/>
                        </w:trPr>
                        <w:tc>
                          <w:tcPr>
                            <w:tcW w:w="687" w:type="dxa"/>
                            <w:vAlign w:val="center"/>
                          </w:tcPr>
                          <w:p w14:paraId="5C9A69CC"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07</w:t>
                            </w:r>
                          </w:p>
                        </w:tc>
                        <w:tc>
                          <w:tcPr>
                            <w:tcW w:w="1082" w:type="dxa"/>
                            <w:vAlign w:val="center"/>
                          </w:tcPr>
                          <w:p w14:paraId="2AD9A91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82,728</w:t>
                            </w:r>
                          </w:p>
                        </w:tc>
                        <w:tc>
                          <w:tcPr>
                            <w:tcW w:w="1483" w:type="dxa"/>
                            <w:vAlign w:val="center"/>
                          </w:tcPr>
                          <w:p w14:paraId="7B38224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—（註1</w:t>
                            </w:r>
                            <w:r w:rsidRPr="00D63340">
                              <w:rPr>
                                <w:rFonts w:ascii="標楷體" w:hAnsi="標楷體"/>
                                <w:sz w:val="20"/>
                              </w:rPr>
                              <w:t>）</w:t>
                            </w:r>
                          </w:p>
                        </w:tc>
                        <w:tc>
                          <w:tcPr>
                            <w:tcW w:w="900" w:type="dxa"/>
                            <w:vAlign w:val="center"/>
                          </w:tcPr>
                          <w:p w14:paraId="3388F376"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6,953</w:t>
                            </w:r>
                          </w:p>
                        </w:tc>
                        <w:tc>
                          <w:tcPr>
                            <w:tcW w:w="901" w:type="dxa"/>
                            <w:vAlign w:val="center"/>
                          </w:tcPr>
                          <w:p w14:paraId="27F0C9B7"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,167</w:t>
                            </w:r>
                          </w:p>
                        </w:tc>
                        <w:tc>
                          <w:tcPr>
                            <w:tcW w:w="901" w:type="dxa"/>
                            <w:vAlign w:val="center"/>
                          </w:tcPr>
                          <w:p w14:paraId="5B772EC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3.76</w:t>
                            </w:r>
                          </w:p>
                        </w:tc>
                      </w:tr>
                      <w:tr w:rsidR="005F32AC" w:rsidRPr="0023046F" w14:paraId="76DE5205" w14:textId="77777777" w:rsidTr="003D435B">
                        <w:trPr>
                          <w:trHeight w:val="454"/>
                        </w:trPr>
                        <w:tc>
                          <w:tcPr>
                            <w:tcW w:w="687" w:type="dxa"/>
                            <w:tcBorders>
                              <w:bottom w:val="single" w:sz="4" w:space="0" w:color="auto"/>
                            </w:tcBorders>
                            <w:vAlign w:val="center"/>
                          </w:tcPr>
                          <w:p w14:paraId="667CA1E9"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08</w:t>
                            </w:r>
                          </w:p>
                        </w:tc>
                        <w:tc>
                          <w:tcPr>
                            <w:tcW w:w="1082" w:type="dxa"/>
                            <w:tcBorders>
                              <w:bottom w:val="single" w:sz="4" w:space="0" w:color="auto"/>
                            </w:tcBorders>
                            <w:vAlign w:val="center"/>
                          </w:tcPr>
                          <w:p w14:paraId="565C66F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83,288</w:t>
                            </w:r>
                          </w:p>
                        </w:tc>
                        <w:tc>
                          <w:tcPr>
                            <w:tcW w:w="1483" w:type="dxa"/>
                            <w:tcBorders>
                              <w:bottom w:val="single" w:sz="4" w:space="0" w:color="auto"/>
                            </w:tcBorders>
                            <w:vAlign w:val="center"/>
                          </w:tcPr>
                          <w:p w14:paraId="31E6430F"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0,733</w:t>
                            </w:r>
                          </w:p>
                        </w:tc>
                        <w:tc>
                          <w:tcPr>
                            <w:tcW w:w="900" w:type="dxa"/>
                            <w:tcBorders>
                              <w:bottom w:val="single" w:sz="4" w:space="0" w:color="auto"/>
                            </w:tcBorders>
                            <w:vAlign w:val="center"/>
                          </w:tcPr>
                          <w:p w14:paraId="69A75490"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,440</w:t>
                            </w:r>
                          </w:p>
                        </w:tc>
                        <w:tc>
                          <w:tcPr>
                            <w:tcW w:w="901" w:type="dxa"/>
                            <w:tcBorders>
                              <w:bottom w:val="single" w:sz="4" w:space="0" w:color="auto"/>
                            </w:tcBorders>
                            <w:vAlign w:val="center"/>
                          </w:tcPr>
                          <w:p w14:paraId="5364086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,513</w:t>
                            </w:r>
                          </w:p>
                        </w:tc>
                        <w:tc>
                          <w:tcPr>
                            <w:tcW w:w="901" w:type="dxa"/>
                            <w:tcBorders>
                              <w:bottom w:val="single" w:sz="4" w:space="0" w:color="auto"/>
                            </w:tcBorders>
                            <w:vAlign w:val="center"/>
                          </w:tcPr>
                          <w:p w14:paraId="3FA34D6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2</w:t>
                            </w:r>
                            <w:r w:rsidRPr="00D63340">
                              <w:rPr>
                                <w:rFonts w:ascii="標楷體" w:hAnsi="標楷體"/>
                                <w:sz w:val="20"/>
                              </w:rPr>
                              <w:t>1.76</w:t>
                            </w:r>
                          </w:p>
                        </w:tc>
                      </w:tr>
                      <w:tr w:rsidR="005F32AC" w:rsidRPr="0023046F" w14:paraId="424C9FDD" w14:textId="77777777" w:rsidTr="003D435B">
                        <w:trPr>
                          <w:trHeight w:val="454"/>
                        </w:trPr>
                        <w:tc>
                          <w:tcPr>
                            <w:tcW w:w="687" w:type="dxa"/>
                            <w:tcBorders>
                              <w:bottom w:val="single" w:sz="4" w:space="0" w:color="auto"/>
                            </w:tcBorders>
                            <w:vAlign w:val="center"/>
                          </w:tcPr>
                          <w:p w14:paraId="49FD7A9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09</w:t>
                            </w:r>
                          </w:p>
                        </w:tc>
                        <w:tc>
                          <w:tcPr>
                            <w:tcW w:w="1082" w:type="dxa"/>
                            <w:tcBorders>
                              <w:bottom w:val="single" w:sz="4" w:space="0" w:color="auto"/>
                            </w:tcBorders>
                            <w:vAlign w:val="center"/>
                          </w:tcPr>
                          <w:p w14:paraId="1C548E3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84,922</w:t>
                            </w:r>
                          </w:p>
                        </w:tc>
                        <w:tc>
                          <w:tcPr>
                            <w:tcW w:w="1483" w:type="dxa"/>
                            <w:tcBorders>
                              <w:bottom w:val="single" w:sz="4" w:space="0" w:color="auto"/>
                            </w:tcBorders>
                            <w:vAlign w:val="center"/>
                          </w:tcPr>
                          <w:p w14:paraId="72E04631"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4</w:t>
                            </w:r>
                            <w:r w:rsidRPr="00D63340">
                              <w:rPr>
                                <w:rFonts w:ascii="標楷體" w:hAnsi="標楷體"/>
                                <w:sz w:val="20"/>
                              </w:rPr>
                              <w:t>1,493</w:t>
                            </w:r>
                          </w:p>
                        </w:tc>
                        <w:tc>
                          <w:tcPr>
                            <w:tcW w:w="900" w:type="dxa"/>
                            <w:tcBorders>
                              <w:bottom w:val="single" w:sz="4" w:space="0" w:color="auto"/>
                            </w:tcBorders>
                            <w:vAlign w:val="center"/>
                          </w:tcPr>
                          <w:p w14:paraId="20F1B5D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4</w:t>
                            </w:r>
                            <w:r w:rsidRPr="00D63340">
                              <w:rPr>
                                <w:rFonts w:ascii="標楷體" w:hAnsi="標楷體"/>
                                <w:sz w:val="20"/>
                              </w:rPr>
                              <w:t>,389</w:t>
                            </w:r>
                          </w:p>
                        </w:tc>
                        <w:tc>
                          <w:tcPr>
                            <w:tcW w:w="901" w:type="dxa"/>
                            <w:tcBorders>
                              <w:bottom w:val="single" w:sz="4" w:space="0" w:color="auto"/>
                            </w:tcBorders>
                            <w:vAlign w:val="center"/>
                          </w:tcPr>
                          <w:p w14:paraId="73D9020B"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,051</w:t>
                            </w:r>
                          </w:p>
                        </w:tc>
                        <w:tc>
                          <w:tcPr>
                            <w:tcW w:w="901" w:type="dxa"/>
                            <w:tcBorders>
                              <w:bottom w:val="single" w:sz="4" w:space="0" w:color="auto"/>
                            </w:tcBorders>
                            <w:vAlign w:val="center"/>
                          </w:tcPr>
                          <w:p w14:paraId="67304825"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9.32</w:t>
                            </w:r>
                          </w:p>
                        </w:tc>
                      </w:tr>
                      <w:tr w:rsidR="005F32AC" w:rsidRPr="0023046F" w14:paraId="3B46EB22" w14:textId="77777777" w:rsidTr="003D435B">
                        <w:trPr>
                          <w:trHeight w:val="454"/>
                        </w:trPr>
                        <w:tc>
                          <w:tcPr>
                            <w:tcW w:w="687" w:type="dxa"/>
                            <w:tcBorders>
                              <w:bottom w:val="single" w:sz="4" w:space="0" w:color="auto"/>
                            </w:tcBorders>
                            <w:shd w:val="clear" w:color="auto" w:fill="auto"/>
                            <w:vAlign w:val="center"/>
                          </w:tcPr>
                          <w:p w14:paraId="109DB4C2"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10</w:t>
                            </w:r>
                          </w:p>
                        </w:tc>
                        <w:tc>
                          <w:tcPr>
                            <w:tcW w:w="1082" w:type="dxa"/>
                            <w:tcBorders>
                              <w:bottom w:val="single" w:sz="4" w:space="0" w:color="auto"/>
                            </w:tcBorders>
                            <w:shd w:val="clear" w:color="auto" w:fill="auto"/>
                            <w:vAlign w:val="center"/>
                          </w:tcPr>
                          <w:p w14:paraId="0D2C374B"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187,268</w:t>
                            </w:r>
                          </w:p>
                        </w:tc>
                        <w:tc>
                          <w:tcPr>
                            <w:tcW w:w="1483" w:type="dxa"/>
                            <w:tcBorders>
                              <w:bottom w:val="single" w:sz="4" w:space="0" w:color="auto"/>
                            </w:tcBorders>
                            <w:shd w:val="clear" w:color="auto" w:fill="auto"/>
                            <w:vAlign w:val="center"/>
                          </w:tcPr>
                          <w:p w14:paraId="7451F04A" w14:textId="77777777" w:rsidR="005F32AC" w:rsidRPr="00D63340" w:rsidRDefault="005F32AC" w:rsidP="004071AF">
                            <w:pPr>
                              <w:snapToGrid w:val="0"/>
                              <w:spacing w:line="240" w:lineRule="exact"/>
                              <w:jc w:val="center"/>
                              <w:rPr>
                                <w:rFonts w:ascii="標楷體" w:hAnsi="標楷體"/>
                                <w:sz w:val="20"/>
                              </w:rPr>
                            </w:pPr>
                            <w:bookmarkStart w:id="49" w:name="_Hlk99029498"/>
                            <w:r w:rsidRPr="00D63340">
                              <w:rPr>
                                <w:rFonts w:ascii="標楷體" w:hAnsi="標楷體"/>
                                <w:sz w:val="20"/>
                              </w:rPr>
                              <w:t>35</w:t>
                            </w:r>
                            <w:r w:rsidRPr="00D63340">
                              <w:rPr>
                                <w:rFonts w:ascii="標楷體" w:hAnsi="標楷體" w:hint="eastAsia"/>
                                <w:sz w:val="20"/>
                              </w:rPr>
                              <w:t>,</w:t>
                            </w:r>
                            <w:r w:rsidRPr="00D63340">
                              <w:rPr>
                                <w:rFonts w:ascii="標楷體" w:hAnsi="標楷體"/>
                                <w:sz w:val="20"/>
                              </w:rPr>
                              <w:t>376</w:t>
                            </w:r>
                            <w:bookmarkEnd w:id="49"/>
                          </w:p>
                        </w:tc>
                        <w:tc>
                          <w:tcPr>
                            <w:tcW w:w="900" w:type="dxa"/>
                            <w:tcBorders>
                              <w:bottom w:val="single" w:sz="4" w:space="0" w:color="auto"/>
                            </w:tcBorders>
                            <w:shd w:val="clear" w:color="auto" w:fill="auto"/>
                            <w:vAlign w:val="center"/>
                          </w:tcPr>
                          <w:p w14:paraId="067C41FE"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sz w:val="20"/>
                              </w:rPr>
                              <w:t>3,841</w:t>
                            </w:r>
                          </w:p>
                        </w:tc>
                        <w:tc>
                          <w:tcPr>
                            <w:tcW w:w="901" w:type="dxa"/>
                            <w:tcBorders>
                              <w:bottom w:val="single" w:sz="4" w:space="0" w:color="auto"/>
                            </w:tcBorders>
                            <w:shd w:val="clear" w:color="auto" w:fill="auto"/>
                            <w:vAlign w:val="center"/>
                          </w:tcPr>
                          <w:p w14:paraId="67FC7188"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5</w:t>
                            </w:r>
                            <w:r w:rsidRPr="00D63340">
                              <w:rPr>
                                <w:rFonts w:ascii="標楷體" w:hAnsi="標楷體"/>
                                <w:sz w:val="20"/>
                              </w:rPr>
                              <w:t>48</w:t>
                            </w:r>
                          </w:p>
                        </w:tc>
                        <w:tc>
                          <w:tcPr>
                            <w:tcW w:w="901" w:type="dxa"/>
                            <w:tcBorders>
                              <w:bottom w:val="single" w:sz="4" w:space="0" w:color="auto"/>
                            </w:tcBorders>
                            <w:shd w:val="clear" w:color="auto" w:fill="auto"/>
                            <w:vAlign w:val="center"/>
                          </w:tcPr>
                          <w:p w14:paraId="5A9C5A74" w14:textId="77777777" w:rsidR="005F32AC" w:rsidRPr="00D63340" w:rsidRDefault="005F32AC" w:rsidP="004071AF">
                            <w:pPr>
                              <w:snapToGrid w:val="0"/>
                              <w:spacing w:line="240" w:lineRule="exact"/>
                              <w:jc w:val="center"/>
                              <w:rPr>
                                <w:rFonts w:ascii="標楷體" w:hAnsi="標楷體"/>
                                <w:sz w:val="20"/>
                              </w:rPr>
                            </w:pPr>
                            <w:r w:rsidRPr="00D63340">
                              <w:rPr>
                                <w:rFonts w:ascii="標楷體" w:hAnsi="標楷體" w:hint="eastAsia"/>
                                <w:sz w:val="20"/>
                              </w:rPr>
                              <w:t>1</w:t>
                            </w:r>
                            <w:r w:rsidRPr="00D63340">
                              <w:rPr>
                                <w:rFonts w:ascii="標楷體" w:hAnsi="標楷體"/>
                                <w:sz w:val="20"/>
                              </w:rPr>
                              <w:t>2.49</w:t>
                            </w:r>
                          </w:p>
                        </w:tc>
                      </w:tr>
                      <w:tr w:rsidR="005F32AC" w:rsidRPr="00B93247" w14:paraId="550911CC" w14:textId="77777777" w:rsidTr="003D435B">
                        <w:trPr>
                          <w:trHeight w:hRule="exact" w:val="542"/>
                        </w:trPr>
                        <w:tc>
                          <w:tcPr>
                            <w:tcW w:w="5954" w:type="dxa"/>
                            <w:gridSpan w:val="6"/>
                            <w:tcBorders>
                              <w:top w:val="single" w:sz="4" w:space="0" w:color="auto"/>
                              <w:left w:val="nil"/>
                              <w:bottom w:val="nil"/>
                              <w:right w:val="nil"/>
                            </w:tcBorders>
                          </w:tcPr>
                          <w:p w14:paraId="2AB74CC5" w14:textId="77777777" w:rsidR="005F32AC" w:rsidRPr="00D63340" w:rsidRDefault="005F32AC" w:rsidP="004071AF">
                            <w:pPr>
                              <w:snapToGrid w:val="0"/>
                              <w:spacing w:line="240" w:lineRule="exact"/>
                              <w:ind w:leftChars="-44" w:left="-109"/>
                              <w:rPr>
                                <w:rFonts w:ascii="標楷體" w:hAnsi="標楷體"/>
                                <w:sz w:val="18"/>
                                <w:szCs w:val="18"/>
                              </w:rPr>
                            </w:pPr>
                            <w:r w:rsidRPr="0023046F">
                              <w:rPr>
                                <w:rFonts w:hAnsi="標楷體" w:hint="eastAsia"/>
                                <w:sz w:val="18"/>
                                <w:szCs w:val="18"/>
                              </w:rPr>
                              <w:t>註：</w:t>
                            </w:r>
                            <w:r w:rsidRPr="00D63340">
                              <w:rPr>
                                <w:rFonts w:ascii="標楷體" w:hAnsi="標楷體" w:hint="eastAsia"/>
                                <w:sz w:val="18"/>
                                <w:szCs w:val="18"/>
                              </w:rPr>
                              <w:t>1</w:t>
                            </w:r>
                            <w:r w:rsidRPr="00D63340">
                              <w:rPr>
                                <w:rFonts w:ascii="標楷體" w:hAnsi="標楷體"/>
                                <w:sz w:val="18"/>
                                <w:szCs w:val="18"/>
                              </w:rPr>
                              <w:t>.</w:t>
                            </w:r>
                            <w:r w:rsidRPr="00D63340">
                              <w:rPr>
                                <w:rFonts w:ascii="標楷體" w:hAnsi="標楷體" w:hint="eastAsia"/>
                                <w:sz w:val="18"/>
                                <w:szCs w:val="18"/>
                              </w:rPr>
                              <w:t>基隆市環</w:t>
                            </w:r>
                            <w:r>
                              <w:rPr>
                                <w:rFonts w:ascii="標楷體" w:hAnsi="標楷體" w:hint="eastAsia"/>
                                <w:sz w:val="18"/>
                                <w:szCs w:val="18"/>
                              </w:rPr>
                              <w:t>境</w:t>
                            </w:r>
                            <w:r w:rsidRPr="00D63340">
                              <w:rPr>
                                <w:rFonts w:ascii="標楷體" w:hAnsi="標楷體" w:hint="eastAsia"/>
                                <w:sz w:val="18"/>
                                <w:szCs w:val="18"/>
                              </w:rPr>
                              <w:t>保</w:t>
                            </w:r>
                            <w:r>
                              <w:rPr>
                                <w:rFonts w:ascii="標楷體" w:hAnsi="標楷體" w:hint="eastAsia"/>
                                <w:sz w:val="18"/>
                                <w:szCs w:val="18"/>
                              </w:rPr>
                              <w:t>護</w:t>
                            </w:r>
                            <w:r w:rsidRPr="00D63340">
                              <w:rPr>
                                <w:rFonts w:ascii="標楷體" w:hAnsi="標楷體" w:hint="eastAsia"/>
                                <w:sz w:val="18"/>
                                <w:szCs w:val="18"/>
                              </w:rPr>
                              <w:t>局無統計數據。</w:t>
                            </w:r>
                          </w:p>
                          <w:p w14:paraId="5508FE1A" w14:textId="77777777" w:rsidR="005F32AC" w:rsidRPr="00B93247" w:rsidRDefault="005F32AC" w:rsidP="004071AF">
                            <w:pPr>
                              <w:snapToGrid w:val="0"/>
                              <w:spacing w:line="240" w:lineRule="exact"/>
                              <w:ind w:leftChars="-44" w:left="-109" w:firstLineChars="205" w:firstLine="383"/>
                              <w:rPr>
                                <w:rFonts w:hAnsi="標楷體"/>
                                <w:sz w:val="20"/>
                              </w:rPr>
                            </w:pPr>
                            <w:r w:rsidRPr="00D63340">
                              <w:rPr>
                                <w:rFonts w:ascii="標楷體" w:hAnsi="標楷體"/>
                                <w:sz w:val="18"/>
                                <w:szCs w:val="18"/>
                              </w:rPr>
                              <w:t>2.</w:t>
                            </w:r>
                            <w:r w:rsidRPr="00D63340">
                              <w:rPr>
                                <w:rFonts w:ascii="標楷體" w:hAnsi="標楷體" w:hint="eastAsia"/>
                                <w:sz w:val="18"/>
                                <w:szCs w:val="18"/>
                              </w:rPr>
                              <w:t>資料來源：整理自基隆市環</w:t>
                            </w:r>
                            <w:r>
                              <w:rPr>
                                <w:rFonts w:ascii="標楷體" w:hAnsi="標楷體" w:hint="eastAsia"/>
                                <w:sz w:val="18"/>
                                <w:szCs w:val="18"/>
                              </w:rPr>
                              <w:t>境</w:t>
                            </w:r>
                            <w:r w:rsidRPr="00D63340">
                              <w:rPr>
                                <w:rFonts w:ascii="標楷體" w:hAnsi="標楷體" w:hint="eastAsia"/>
                                <w:sz w:val="18"/>
                                <w:szCs w:val="18"/>
                              </w:rPr>
                              <w:t>保</w:t>
                            </w:r>
                            <w:r>
                              <w:rPr>
                                <w:rFonts w:ascii="標楷體" w:hAnsi="標楷體" w:hint="eastAsia"/>
                                <w:sz w:val="18"/>
                                <w:szCs w:val="18"/>
                              </w:rPr>
                              <w:t>護</w:t>
                            </w:r>
                            <w:r w:rsidRPr="00D63340">
                              <w:rPr>
                                <w:rFonts w:ascii="標楷體" w:hAnsi="標楷體" w:hint="eastAsia"/>
                                <w:sz w:val="18"/>
                                <w:szCs w:val="18"/>
                              </w:rPr>
                              <w:t>局提供資料。</w:t>
                            </w:r>
                          </w:p>
                        </w:tc>
                      </w:tr>
                    </w:tbl>
                    <w:p w14:paraId="57FC9D98" w14:textId="77777777" w:rsidR="005F32AC" w:rsidRDefault="005F32AC" w:rsidP="00B814FA"/>
                  </w:txbxContent>
                </v:textbox>
                <w10:wrap type="square" anchorx="margin"/>
              </v:shape>
            </w:pict>
          </mc:Fallback>
        </mc:AlternateContent>
      </w:r>
      <w:r w:rsidRPr="00790A4C">
        <w:rPr>
          <w:rFonts w:ascii="標楷體" w:hAnsi="標楷體" w:hint="eastAsia"/>
        </w:rPr>
        <w:t>至1</w:t>
      </w:r>
      <w:r w:rsidRPr="00790A4C">
        <w:rPr>
          <w:rFonts w:ascii="標楷體" w:hAnsi="標楷體"/>
        </w:rPr>
        <w:t>10</w:t>
      </w:r>
      <w:r w:rsidRPr="00790A4C">
        <w:rPr>
          <w:rFonts w:ascii="標楷體" w:hAnsi="標楷體" w:hint="eastAsia"/>
        </w:rPr>
        <w:t>年度之</w:t>
      </w:r>
      <w:r w:rsidRPr="00790A4C">
        <w:rPr>
          <w:rFonts w:ascii="標楷體" w:hAnsi="標楷體"/>
        </w:rPr>
        <w:t>3,841</w:t>
      </w:r>
      <w:r w:rsidRPr="00790A4C">
        <w:rPr>
          <w:rFonts w:ascii="標楷體" w:hAnsi="標楷體" w:hint="eastAsia"/>
        </w:rPr>
        <w:t>輛，惟汰換率自1</w:t>
      </w:r>
      <w:r w:rsidRPr="00790A4C">
        <w:rPr>
          <w:rFonts w:ascii="標楷體" w:hAnsi="標楷體"/>
        </w:rPr>
        <w:t>07</w:t>
      </w:r>
      <w:r w:rsidRPr="00790A4C">
        <w:rPr>
          <w:rFonts w:ascii="標楷體" w:hAnsi="標楷體" w:hint="eastAsia"/>
        </w:rPr>
        <w:t>年之</w:t>
      </w:r>
      <w:r w:rsidRPr="00790A4C">
        <w:rPr>
          <w:rFonts w:ascii="標楷體" w:hAnsi="標楷體"/>
        </w:rPr>
        <w:t>23.76</w:t>
      </w:r>
      <w:r w:rsidRPr="00790A4C">
        <w:rPr>
          <w:rFonts w:ascii="標楷體" w:hAnsi="標楷體" w:hint="eastAsia"/>
        </w:rPr>
        <w:t>％下降至</w:t>
      </w:r>
      <w:r w:rsidRPr="00790A4C">
        <w:rPr>
          <w:rFonts w:ascii="標楷體" w:hAnsi="標楷體"/>
        </w:rPr>
        <w:t>110</w:t>
      </w:r>
      <w:r w:rsidRPr="00790A4C">
        <w:rPr>
          <w:rFonts w:ascii="標楷體" w:hAnsi="標楷體" w:hint="eastAsia"/>
        </w:rPr>
        <w:t>年度之</w:t>
      </w:r>
      <w:r w:rsidRPr="00790A4C">
        <w:rPr>
          <w:rFonts w:ascii="標楷體" w:hAnsi="標楷體"/>
        </w:rPr>
        <w:t>12.49</w:t>
      </w:r>
      <w:r w:rsidRPr="00790A4C">
        <w:rPr>
          <w:rFonts w:ascii="標楷體" w:hAnsi="標楷體" w:hint="eastAsia"/>
        </w:rPr>
        <w:t>％（表</w:t>
      </w:r>
      <w:r w:rsidR="00450E42">
        <w:rPr>
          <w:rFonts w:ascii="標楷體" w:hAnsi="標楷體" w:hint="eastAsia"/>
        </w:rPr>
        <w:t>6</w:t>
      </w:r>
      <w:r w:rsidRPr="00790A4C">
        <w:rPr>
          <w:rFonts w:ascii="標楷體" w:hAnsi="標楷體" w:hint="eastAsia"/>
        </w:rPr>
        <w:t>），汰換速度趨緩，經函請環保局研謀有效改善措施。據復：</w:t>
      </w:r>
      <w:r w:rsidRPr="00790A4C">
        <w:rPr>
          <w:rFonts w:ascii="標楷體" w:hAnsi="標楷體" w:hint="eastAsia"/>
          <w:szCs w:val="24"/>
        </w:rPr>
        <w:t>將針對高污染老舊機車實施專案訪查，持續透過高額汰舊加碼補助、老舊機車稽查與宣導，及逐年增加電動機車充電站與換電站，改善空氣品質</w:t>
      </w:r>
      <w:r w:rsidRPr="00790A4C">
        <w:rPr>
          <w:rFonts w:ascii="標楷體" w:hAnsi="標楷體" w:hint="eastAsia"/>
          <w:bCs/>
          <w:szCs w:val="24"/>
        </w:rPr>
        <w:t>。</w:t>
      </w:r>
    </w:p>
    <w:p w14:paraId="074606BE" w14:textId="5A1AC355" w:rsidR="004071AF" w:rsidRPr="00790A4C" w:rsidRDefault="004071AF" w:rsidP="00B22980">
      <w:pPr>
        <w:kinsoku w:val="0"/>
        <w:overflowPunct w:val="0"/>
        <w:autoSpaceDE w:val="0"/>
        <w:snapToGrid w:val="0"/>
        <w:spacing w:line="53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（五）為預防及整治土壤及地下水污染，列管轄內污染場址並追蹤改善情形，惟部分場址多次辦理工法變更，或應變必要措施計畫提送時程延宕，迄未解除列管，均待積極輔導辦理。</w:t>
      </w:r>
    </w:p>
    <w:p w14:paraId="247D5209" w14:textId="510FD684" w:rsidR="004071AF" w:rsidRPr="00790A4C" w:rsidRDefault="004071AF" w:rsidP="004E7078">
      <w:pPr>
        <w:kinsoku w:val="0"/>
        <w:overflowPunct w:val="0"/>
        <w:spacing w:line="544" w:lineRule="exact"/>
        <w:ind w:firstLineChars="200" w:firstLine="493"/>
        <w:jc w:val="both"/>
        <w:rPr>
          <w:rFonts w:ascii="標楷體" w:hAnsi="標楷體"/>
          <w:snapToGrid w:val="0"/>
          <w:kern w:val="0"/>
        </w:rPr>
      </w:pPr>
      <w:r w:rsidRPr="00790A4C">
        <w:rPr>
          <w:rFonts w:ascii="標楷體" w:hAnsi="標楷體" w:hint="eastAsia"/>
          <w:snapToGrid w:val="0"/>
          <w:kern w:val="0"/>
        </w:rPr>
        <w:t>環保局依據土壤及地下水污染整治法等規定，自96年起持續辦理污染源調查及管制作業，</w:t>
      </w:r>
      <w:r w:rsidRPr="00790A4C">
        <w:rPr>
          <w:rFonts w:ascii="標楷體" w:hAnsi="標楷體"/>
          <w:snapToGrid w:val="0"/>
          <w:kern w:val="0"/>
        </w:rPr>
        <w:t>110</w:t>
      </w:r>
      <w:r w:rsidRPr="00790A4C">
        <w:rPr>
          <w:rFonts w:ascii="標楷體" w:hAnsi="標楷體" w:hint="eastAsia"/>
          <w:snapToGrid w:val="0"/>
          <w:kern w:val="0"/>
        </w:rPr>
        <w:t>年度辦理基隆市土壤及地下水污染調查及查證工作計畫，經費</w:t>
      </w:r>
      <w:r w:rsidRPr="00790A4C">
        <w:rPr>
          <w:rFonts w:ascii="標楷體" w:hAnsi="標楷體"/>
          <w:snapToGrid w:val="0"/>
          <w:kern w:val="0"/>
        </w:rPr>
        <w:t>864</w:t>
      </w:r>
      <w:r w:rsidRPr="00790A4C">
        <w:rPr>
          <w:rFonts w:ascii="標楷體" w:hAnsi="標楷體" w:hint="eastAsia"/>
          <w:snapToGrid w:val="0"/>
          <w:kern w:val="0"/>
        </w:rPr>
        <w:t>萬餘元，委託廠商監督及調查轄區內高污染潛勢區域，並設置地下水監測井持續採樣及監測水質，截至</w:t>
      </w:r>
      <w:r w:rsidRPr="00790A4C">
        <w:rPr>
          <w:rFonts w:ascii="標楷體" w:hAnsi="標楷體"/>
          <w:snapToGrid w:val="0"/>
          <w:kern w:val="0"/>
        </w:rPr>
        <w:t>110</w:t>
      </w:r>
      <w:r w:rsidRPr="00790A4C">
        <w:rPr>
          <w:rFonts w:ascii="標楷體" w:hAnsi="標楷體" w:hint="eastAsia"/>
          <w:snapToGrid w:val="0"/>
          <w:kern w:val="0"/>
        </w:rPr>
        <w:t>年底轄內列管污染場址共有7處，經公告為污染控制場址者5處及限期改善場址2處。經查上開計畫執行情形，核有下列事項：</w:t>
      </w:r>
    </w:p>
    <w:p w14:paraId="76C0E0C8" w14:textId="3C79A419" w:rsidR="004071AF" w:rsidRPr="00790A4C" w:rsidRDefault="004071AF" w:rsidP="00B22980">
      <w:pPr>
        <w:kinsoku w:val="0"/>
        <w:overflowPunct w:val="0"/>
        <w:spacing w:line="530" w:lineRule="exact"/>
        <w:ind w:firstLineChars="200" w:firstLine="494"/>
        <w:jc w:val="both"/>
        <w:rPr>
          <w:rFonts w:ascii="標楷體" w:hAnsi="標楷體"/>
          <w:snapToGrid w:val="0"/>
          <w:kern w:val="0"/>
          <w:szCs w:val="24"/>
        </w:rPr>
      </w:pPr>
      <w:r w:rsidRPr="00790A4C">
        <w:rPr>
          <w:rFonts w:ascii="標楷體" w:hAnsi="標楷體" w:cs="Arial" w:hint="eastAsia"/>
          <w:b/>
        </w:rPr>
        <w:t>1.</w:t>
      </w:r>
      <w:r w:rsidRPr="00790A4C">
        <w:rPr>
          <w:rFonts w:ascii="標楷體" w:hAnsi="標楷體" w:hint="eastAsia"/>
          <w:b/>
          <w:bCs/>
        </w:rPr>
        <w:t>轄內土壤及地下水污染控制場址，間有整治已1</w:t>
      </w:r>
      <w:r w:rsidRPr="00790A4C">
        <w:rPr>
          <w:rFonts w:ascii="標楷體" w:hAnsi="標楷體"/>
          <w:b/>
          <w:bCs/>
        </w:rPr>
        <w:t>1</w:t>
      </w:r>
      <w:r w:rsidRPr="00790A4C">
        <w:rPr>
          <w:rFonts w:ascii="標楷體" w:hAnsi="標楷體" w:hint="eastAsia"/>
          <w:b/>
          <w:bCs/>
        </w:rPr>
        <w:t>年餘未完成改善情形，亟待輔導業者如期如質完成土壤及水質污染改善作業</w:t>
      </w:r>
      <w:r w:rsidRPr="00790A4C">
        <w:rPr>
          <w:rFonts w:ascii="標楷體" w:hAnsi="標楷體" w:cs="Arial" w:hint="eastAsia"/>
          <w:b/>
        </w:rPr>
        <w:t>：</w:t>
      </w:r>
      <w:r w:rsidRPr="00790A4C">
        <w:rPr>
          <w:rFonts w:ascii="標楷體" w:hAnsi="標楷體" w:hint="eastAsia"/>
        </w:rPr>
        <w:t>行政院環境保護署</w:t>
      </w:r>
      <w:r w:rsidRPr="00790A4C">
        <w:rPr>
          <w:rFonts w:ascii="標楷體" w:hAnsi="標楷體" w:hint="eastAsia"/>
          <w:bCs/>
        </w:rPr>
        <w:t>於9</w:t>
      </w:r>
      <w:r w:rsidRPr="00790A4C">
        <w:rPr>
          <w:rFonts w:ascii="標楷體" w:hAnsi="標楷體"/>
          <w:bCs/>
        </w:rPr>
        <w:t>9</w:t>
      </w:r>
      <w:r w:rsidRPr="00790A4C">
        <w:rPr>
          <w:rFonts w:ascii="標楷體" w:hAnsi="標楷體" w:hint="eastAsia"/>
          <w:bCs/>
        </w:rPr>
        <w:t>年7月2</w:t>
      </w:r>
      <w:r w:rsidRPr="00790A4C">
        <w:rPr>
          <w:rFonts w:ascii="標楷體" w:hAnsi="標楷體"/>
          <w:bCs/>
        </w:rPr>
        <w:t>2</w:t>
      </w:r>
      <w:r w:rsidRPr="00790A4C">
        <w:rPr>
          <w:rFonts w:ascii="標楷體" w:hAnsi="標楷體" w:hint="eastAsia"/>
          <w:bCs/>
        </w:rPr>
        <w:t>日公告本市泉益加油站為土壤及地下水污染控制場址，該站於</w:t>
      </w:r>
      <w:r w:rsidRPr="00790A4C">
        <w:rPr>
          <w:rFonts w:ascii="標楷體" w:hAnsi="標楷體"/>
          <w:bCs/>
        </w:rPr>
        <w:t>99</w:t>
      </w:r>
      <w:r w:rsidRPr="00790A4C">
        <w:rPr>
          <w:rFonts w:ascii="標楷體" w:hAnsi="標楷體" w:hint="eastAsia"/>
          <w:bCs/>
        </w:rPr>
        <w:t>年1</w:t>
      </w:r>
      <w:r w:rsidRPr="00790A4C">
        <w:rPr>
          <w:rFonts w:ascii="標楷體" w:hAnsi="標楷體"/>
          <w:bCs/>
        </w:rPr>
        <w:t>2</w:t>
      </w:r>
      <w:r w:rsidRPr="00790A4C">
        <w:rPr>
          <w:rFonts w:ascii="標楷體" w:hAnsi="標楷體" w:hint="eastAsia"/>
          <w:bCs/>
        </w:rPr>
        <w:t>月訂定污染控制計畫負責污染整治工作，經環保局</w:t>
      </w:r>
      <w:r w:rsidRPr="00790A4C">
        <w:rPr>
          <w:rFonts w:ascii="標楷體" w:hAnsi="標楷體"/>
          <w:bCs/>
        </w:rPr>
        <w:t>核</w:t>
      </w:r>
      <w:r w:rsidRPr="00790A4C">
        <w:rPr>
          <w:rFonts w:ascii="標楷體" w:hAnsi="標楷體" w:hint="eastAsia"/>
          <w:bCs/>
        </w:rPr>
        <w:t>備</w:t>
      </w:r>
      <w:r w:rsidRPr="00790A4C">
        <w:rPr>
          <w:rFonts w:ascii="標楷體" w:hAnsi="標楷體"/>
          <w:bCs/>
        </w:rPr>
        <w:t>以現地生物整治方式進行改善</w:t>
      </w:r>
      <w:r w:rsidRPr="00790A4C">
        <w:rPr>
          <w:rFonts w:ascii="標楷體" w:hAnsi="標楷體" w:hint="eastAsia"/>
          <w:bCs/>
        </w:rPr>
        <w:t>，惟成效未如預期，於1</w:t>
      </w:r>
      <w:r w:rsidRPr="00790A4C">
        <w:rPr>
          <w:rFonts w:ascii="標楷體" w:hAnsi="標楷體"/>
          <w:bCs/>
        </w:rPr>
        <w:t>03</w:t>
      </w:r>
      <w:r w:rsidRPr="00790A4C">
        <w:rPr>
          <w:rFonts w:ascii="標楷體" w:hAnsi="標楷體" w:hint="eastAsia"/>
          <w:bCs/>
        </w:rPr>
        <w:t>年4月及1</w:t>
      </w:r>
      <w:r w:rsidRPr="00790A4C">
        <w:rPr>
          <w:rFonts w:ascii="標楷體" w:hAnsi="標楷體"/>
          <w:bCs/>
        </w:rPr>
        <w:t>06</w:t>
      </w:r>
      <w:r w:rsidRPr="00790A4C">
        <w:rPr>
          <w:rFonts w:ascii="標楷體" w:hAnsi="標楷體" w:hint="eastAsia"/>
          <w:bCs/>
        </w:rPr>
        <w:t>年1</w:t>
      </w:r>
      <w:r w:rsidRPr="00790A4C">
        <w:rPr>
          <w:rFonts w:ascii="標楷體" w:hAnsi="標楷體"/>
          <w:bCs/>
        </w:rPr>
        <w:t>1</w:t>
      </w:r>
      <w:r w:rsidRPr="00790A4C">
        <w:rPr>
          <w:rFonts w:ascii="標楷體" w:hAnsi="標楷體" w:hint="eastAsia"/>
          <w:bCs/>
        </w:rPr>
        <w:t>月辦理2次計畫書修正事宜</w:t>
      </w:r>
      <w:r w:rsidRPr="00790A4C">
        <w:rPr>
          <w:rFonts w:ascii="標楷體" w:hAnsi="標楷體"/>
          <w:bCs/>
        </w:rPr>
        <w:t>，</w:t>
      </w:r>
      <w:r w:rsidRPr="00790A4C">
        <w:rPr>
          <w:rFonts w:ascii="標楷體" w:hAnsi="標楷體" w:hint="eastAsia"/>
          <w:bCs/>
        </w:rPr>
        <w:t>改採</w:t>
      </w:r>
      <w:r w:rsidRPr="00790A4C">
        <w:rPr>
          <w:rFonts w:ascii="標楷體" w:hAnsi="標楷體"/>
          <w:bCs/>
        </w:rPr>
        <w:t>現地化學氧化法，</w:t>
      </w:r>
      <w:r w:rsidRPr="00790A4C">
        <w:rPr>
          <w:rFonts w:ascii="標楷體" w:hAnsi="標楷體" w:hint="eastAsia"/>
          <w:bCs/>
        </w:rPr>
        <w:t>惟</w:t>
      </w:r>
      <w:r w:rsidRPr="00790A4C">
        <w:rPr>
          <w:rFonts w:ascii="標楷體" w:hAnsi="標楷體"/>
          <w:bCs/>
        </w:rPr>
        <w:t>109年4月30日</w:t>
      </w:r>
      <w:r w:rsidRPr="00790A4C">
        <w:rPr>
          <w:rFonts w:ascii="標楷體" w:hAnsi="標楷體" w:hint="eastAsia"/>
          <w:bCs/>
        </w:rPr>
        <w:t>進行</w:t>
      </w:r>
      <w:r w:rsidRPr="00790A4C">
        <w:rPr>
          <w:rFonts w:ascii="標楷體" w:hAnsi="標楷體"/>
          <w:bCs/>
        </w:rPr>
        <w:t>定期監測，</w:t>
      </w:r>
      <w:r w:rsidRPr="00790A4C">
        <w:rPr>
          <w:rFonts w:ascii="標楷體" w:hAnsi="標楷體" w:hint="eastAsia"/>
          <w:bCs/>
        </w:rPr>
        <w:t>發現</w:t>
      </w:r>
      <w:r w:rsidRPr="00790A4C">
        <w:rPr>
          <w:rFonts w:ascii="標楷體" w:hAnsi="標楷體"/>
          <w:bCs/>
        </w:rPr>
        <w:t>土壤TPH</w:t>
      </w:r>
      <w:r w:rsidRPr="00790A4C">
        <w:rPr>
          <w:rFonts w:ascii="標楷體" w:hAnsi="標楷體" w:hint="eastAsia"/>
          <w:bCs/>
        </w:rPr>
        <w:t>值</w:t>
      </w:r>
      <w:r w:rsidRPr="00790A4C">
        <w:rPr>
          <w:rFonts w:ascii="標楷體" w:hAnsi="標楷體"/>
          <w:bCs/>
        </w:rPr>
        <w:t>仍超過管制標準，</w:t>
      </w:r>
      <w:r w:rsidRPr="00790A4C">
        <w:rPr>
          <w:rFonts w:ascii="標楷體" w:hAnsi="標楷體" w:hint="eastAsia"/>
          <w:bCs/>
        </w:rPr>
        <w:t>嗣</w:t>
      </w:r>
      <w:r w:rsidRPr="00790A4C">
        <w:rPr>
          <w:rFonts w:ascii="標楷體" w:hAnsi="標楷體"/>
          <w:bCs/>
        </w:rPr>
        <w:t>110年3月第3次變更</w:t>
      </w:r>
      <w:r w:rsidRPr="00790A4C">
        <w:rPr>
          <w:rFonts w:ascii="標楷體" w:hAnsi="標楷體" w:hint="eastAsia"/>
          <w:bCs/>
        </w:rPr>
        <w:t>計畫</w:t>
      </w:r>
      <w:r w:rsidRPr="00790A4C">
        <w:rPr>
          <w:rFonts w:ascii="標楷體" w:hAnsi="標楷體"/>
          <w:bCs/>
        </w:rPr>
        <w:t>，</w:t>
      </w:r>
      <w:r w:rsidRPr="00790A4C">
        <w:rPr>
          <w:rFonts w:ascii="標楷體" w:hAnsi="標楷體" w:hint="eastAsia"/>
          <w:bCs/>
        </w:rPr>
        <w:t>改</w:t>
      </w:r>
      <w:r w:rsidRPr="00790A4C">
        <w:rPr>
          <w:rFonts w:ascii="標楷體" w:hAnsi="標楷體"/>
          <w:bCs/>
        </w:rPr>
        <w:t>以開挖離場方式進行</w:t>
      </w:r>
      <w:r w:rsidRPr="00790A4C">
        <w:rPr>
          <w:rFonts w:ascii="標楷體" w:hAnsi="標楷體" w:hint="eastAsia"/>
          <w:bCs/>
        </w:rPr>
        <w:t>整</w:t>
      </w:r>
      <w:r w:rsidRPr="00790A4C">
        <w:rPr>
          <w:rFonts w:ascii="標楷體" w:hAnsi="標楷體" w:hint="eastAsia"/>
          <w:bCs/>
        </w:rPr>
        <w:lastRenderedPageBreak/>
        <w:t>治</w:t>
      </w:r>
      <w:r w:rsidRPr="00790A4C">
        <w:rPr>
          <w:rFonts w:ascii="標楷體" w:hAnsi="標楷體"/>
          <w:bCs/>
        </w:rPr>
        <w:t>，經</w:t>
      </w:r>
      <w:r w:rsidRPr="00790A4C">
        <w:rPr>
          <w:rFonts w:ascii="標楷體" w:hAnsi="標楷體" w:hint="eastAsia"/>
          <w:bCs/>
        </w:rPr>
        <w:t>該</w:t>
      </w:r>
      <w:r w:rsidRPr="00790A4C">
        <w:rPr>
          <w:rFonts w:ascii="標楷體" w:hAnsi="標楷體"/>
          <w:bCs/>
        </w:rPr>
        <w:t>局同意改善期限</w:t>
      </w:r>
      <w:r w:rsidRPr="00790A4C">
        <w:rPr>
          <w:rFonts w:ascii="標楷體" w:hAnsi="標楷體" w:hint="eastAsia"/>
          <w:bCs/>
        </w:rPr>
        <w:t>延長至1</w:t>
      </w:r>
      <w:r w:rsidRPr="00790A4C">
        <w:rPr>
          <w:rFonts w:ascii="標楷體" w:hAnsi="標楷體"/>
          <w:bCs/>
        </w:rPr>
        <w:t>12</w:t>
      </w:r>
      <w:r w:rsidRPr="00790A4C">
        <w:rPr>
          <w:rFonts w:ascii="標楷體" w:hAnsi="標楷體" w:hint="eastAsia"/>
          <w:bCs/>
        </w:rPr>
        <w:t>年7月底。該處加油站自9</w:t>
      </w:r>
      <w:r w:rsidRPr="00790A4C">
        <w:rPr>
          <w:rFonts w:ascii="標楷體" w:hAnsi="標楷體"/>
          <w:bCs/>
        </w:rPr>
        <w:t>9</w:t>
      </w:r>
      <w:r w:rsidRPr="00790A4C">
        <w:rPr>
          <w:rFonts w:ascii="標楷體" w:hAnsi="標楷體" w:hint="eastAsia"/>
          <w:bCs/>
        </w:rPr>
        <w:t>年7月即公告為污染控制場址，整治已1</w:t>
      </w:r>
      <w:r w:rsidRPr="00790A4C">
        <w:rPr>
          <w:rFonts w:ascii="標楷體" w:hAnsi="標楷體"/>
          <w:bCs/>
        </w:rPr>
        <w:t>1</w:t>
      </w:r>
      <w:r w:rsidRPr="00790A4C">
        <w:rPr>
          <w:rFonts w:ascii="標楷體" w:hAnsi="標楷體" w:hint="eastAsia"/>
          <w:bCs/>
        </w:rPr>
        <w:t>年餘，因污染整治成效不彰，辦理多次整治工法變更，迄未解除列管，亟待加強輔導，經函請</w:t>
      </w:r>
      <w:r w:rsidR="0092363D" w:rsidRPr="00790A4C">
        <w:rPr>
          <w:rFonts w:ascii="標楷體" w:hAnsi="標楷體" w:hint="eastAsia"/>
        </w:rPr>
        <w:t>環保局</w:t>
      </w:r>
      <w:r w:rsidRPr="00790A4C">
        <w:rPr>
          <w:rFonts w:ascii="標楷體" w:hAnsi="標楷體" w:hint="eastAsia"/>
          <w:bCs/>
        </w:rPr>
        <w:t>檢討改善。據復：</w:t>
      </w:r>
      <w:r w:rsidRPr="00790A4C">
        <w:rPr>
          <w:rFonts w:ascii="標楷體" w:hAnsi="標楷體" w:hint="eastAsia"/>
          <w:snapToGrid w:val="0"/>
          <w:kern w:val="0"/>
          <w:szCs w:val="24"/>
        </w:rPr>
        <w:t>該場地為民營加油站，基於營運之考量，未停業進行土壤污染整治，且因改善深度達8公尺及緊臨大武崙溪，造成開挖困難，致歷時1</w:t>
      </w:r>
      <w:r w:rsidRPr="00790A4C">
        <w:rPr>
          <w:rFonts w:ascii="標楷體" w:hAnsi="標楷體"/>
          <w:snapToGrid w:val="0"/>
          <w:kern w:val="0"/>
          <w:szCs w:val="24"/>
        </w:rPr>
        <w:t>1</w:t>
      </w:r>
      <w:r w:rsidRPr="00790A4C">
        <w:rPr>
          <w:rFonts w:ascii="標楷體" w:hAnsi="標楷體" w:hint="eastAsia"/>
          <w:snapToGrid w:val="0"/>
          <w:kern w:val="0"/>
          <w:szCs w:val="24"/>
        </w:rPr>
        <w:t>年辦理3次整治工法變更，</w:t>
      </w:r>
      <w:r w:rsidRPr="00790A4C">
        <w:rPr>
          <w:rFonts w:ascii="標楷體" w:hAnsi="標楷體" w:hint="eastAsia"/>
          <w:spacing w:val="10"/>
          <w:szCs w:val="24"/>
        </w:rPr>
        <w:t>將持續督導依限完成污染整治事宜</w:t>
      </w:r>
      <w:r w:rsidRPr="00790A4C">
        <w:rPr>
          <w:rFonts w:ascii="標楷體" w:hAnsi="標楷體" w:hint="eastAsia"/>
          <w:snapToGrid w:val="0"/>
          <w:kern w:val="0"/>
          <w:szCs w:val="24"/>
        </w:rPr>
        <w:t>。</w:t>
      </w:r>
    </w:p>
    <w:p w14:paraId="607C5DBA" w14:textId="4772224B" w:rsidR="004071AF" w:rsidRPr="00790A4C" w:rsidRDefault="004071AF" w:rsidP="00085F1C">
      <w:pPr>
        <w:kinsoku w:val="0"/>
        <w:overflowPunct w:val="0"/>
        <w:spacing w:line="540" w:lineRule="exact"/>
        <w:ind w:firstLineChars="200" w:firstLine="494"/>
        <w:jc w:val="both"/>
        <w:rPr>
          <w:rFonts w:ascii="標楷體" w:hAnsi="標楷體"/>
          <w:snapToGrid w:val="0"/>
          <w:kern w:val="0"/>
          <w:szCs w:val="24"/>
        </w:rPr>
      </w:pPr>
      <w:r w:rsidRPr="00790A4C">
        <w:rPr>
          <w:rFonts w:ascii="標楷體" w:hAnsi="標楷體" w:cs="Arial"/>
          <w:b/>
        </w:rPr>
        <w:t>2</w:t>
      </w:r>
      <w:r w:rsidRPr="00790A4C">
        <w:rPr>
          <w:rFonts w:ascii="標楷體" w:hAnsi="標楷體" w:cs="Arial" w:hint="eastAsia"/>
          <w:b/>
        </w:rPr>
        <w:t>.</w:t>
      </w:r>
      <w:r w:rsidRPr="00790A4C">
        <w:rPr>
          <w:rFonts w:ascii="標楷體" w:hAnsi="標楷體" w:hint="eastAsia"/>
          <w:b/>
          <w:bCs/>
        </w:rPr>
        <w:t>轄內土壤污染限期改善場址，部分業者應變必要措施計畫提送延宕及展延改善期程，有待加強輔導</w:t>
      </w:r>
      <w:r w:rsidRPr="00790A4C">
        <w:rPr>
          <w:rFonts w:ascii="標楷體" w:hAnsi="標楷體" w:cs="Arial" w:hint="eastAsia"/>
          <w:b/>
        </w:rPr>
        <w:t>：</w:t>
      </w:r>
      <w:r w:rsidRPr="00790A4C">
        <w:rPr>
          <w:rFonts w:ascii="標楷體" w:hAnsi="標楷體" w:hint="eastAsia"/>
          <w:bCs/>
          <w:spacing w:val="2"/>
        </w:rPr>
        <w:t>環保局109年度委託辦理基隆市土壤及地下水污染調查及查證工作計畫，就有污染之虞及陳情案件進行實地勘查並執行土壤採樣，1</w:t>
      </w:r>
      <w:r w:rsidRPr="00790A4C">
        <w:rPr>
          <w:rFonts w:ascii="標楷體" w:hAnsi="標楷體"/>
          <w:bCs/>
          <w:spacing w:val="2"/>
        </w:rPr>
        <w:t>09</w:t>
      </w:r>
      <w:r w:rsidRPr="00790A4C">
        <w:rPr>
          <w:rFonts w:ascii="標楷體" w:hAnsi="標楷體" w:hint="eastAsia"/>
          <w:bCs/>
          <w:spacing w:val="2"/>
        </w:rPr>
        <w:t>年1</w:t>
      </w:r>
      <w:r w:rsidRPr="00790A4C">
        <w:rPr>
          <w:rFonts w:ascii="標楷體" w:hAnsi="標楷體"/>
          <w:bCs/>
          <w:spacing w:val="2"/>
        </w:rPr>
        <w:t>0</w:t>
      </w:r>
      <w:r w:rsidRPr="00790A4C">
        <w:rPr>
          <w:rFonts w:ascii="標楷體" w:hAnsi="標楷體" w:hint="eastAsia"/>
          <w:bCs/>
          <w:spacing w:val="2"/>
        </w:rPr>
        <w:t>月2</w:t>
      </w:r>
      <w:r w:rsidRPr="00790A4C">
        <w:rPr>
          <w:rFonts w:ascii="標楷體" w:hAnsi="標楷體"/>
          <w:bCs/>
          <w:spacing w:val="2"/>
        </w:rPr>
        <w:t>1</w:t>
      </w:r>
      <w:r w:rsidRPr="00790A4C">
        <w:rPr>
          <w:rFonts w:ascii="標楷體" w:hAnsi="標楷體" w:hint="eastAsia"/>
          <w:bCs/>
          <w:spacing w:val="2"/>
        </w:rPr>
        <w:t>日調查發現禾全盈企業有限公司土壤污染逾管制標準情形，該局爰於1</w:t>
      </w:r>
      <w:r w:rsidRPr="00790A4C">
        <w:rPr>
          <w:rFonts w:ascii="標楷體" w:hAnsi="標楷體"/>
          <w:bCs/>
          <w:spacing w:val="2"/>
        </w:rPr>
        <w:t>10</w:t>
      </w:r>
      <w:r w:rsidRPr="00790A4C">
        <w:rPr>
          <w:rFonts w:ascii="標楷體" w:hAnsi="標楷體" w:hint="eastAsia"/>
          <w:bCs/>
          <w:spacing w:val="2"/>
        </w:rPr>
        <w:t>年1月1</w:t>
      </w:r>
      <w:r w:rsidRPr="00790A4C">
        <w:rPr>
          <w:rFonts w:ascii="標楷體" w:hAnsi="標楷體"/>
          <w:bCs/>
          <w:spacing w:val="2"/>
        </w:rPr>
        <w:t>5</w:t>
      </w:r>
      <w:r w:rsidRPr="00790A4C">
        <w:rPr>
          <w:rFonts w:ascii="標楷體" w:hAnsi="標楷體" w:hint="eastAsia"/>
          <w:bCs/>
          <w:spacing w:val="2"/>
        </w:rPr>
        <w:t>日依土壤及地下水污染整治法第7條第5項規定，要求採取應變必要措施，改善期限至1</w:t>
      </w:r>
      <w:r w:rsidRPr="00790A4C">
        <w:rPr>
          <w:rFonts w:ascii="標楷體" w:hAnsi="標楷體"/>
          <w:bCs/>
          <w:spacing w:val="2"/>
        </w:rPr>
        <w:t>11</w:t>
      </w:r>
      <w:r w:rsidRPr="00790A4C">
        <w:rPr>
          <w:rFonts w:ascii="標楷體" w:hAnsi="標楷體" w:hint="eastAsia"/>
          <w:bCs/>
          <w:spacing w:val="2"/>
        </w:rPr>
        <w:t>年1月1</w:t>
      </w:r>
      <w:r w:rsidRPr="00790A4C">
        <w:rPr>
          <w:rFonts w:ascii="標楷體" w:hAnsi="標楷體"/>
          <w:bCs/>
          <w:spacing w:val="2"/>
        </w:rPr>
        <w:t>6</w:t>
      </w:r>
      <w:r w:rsidRPr="00790A4C">
        <w:rPr>
          <w:rFonts w:ascii="標楷體" w:hAnsi="標楷體" w:hint="eastAsia"/>
          <w:bCs/>
          <w:spacing w:val="2"/>
        </w:rPr>
        <w:t>日止，惟該公司遲至1</w:t>
      </w:r>
      <w:r w:rsidRPr="00790A4C">
        <w:rPr>
          <w:rFonts w:ascii="標楷體" w:hAnsi="標楷體"/>
          <w:bCs/>
          <w:spacing w:val="2"/>
        </w:rPr>
        <w:t>10</w:t>
      </w:r>
      <w:r w:rsidRPr="00790A4C">
        <w:rPr>
          <w:rFonts w:ascii="標楷體" w:hAnsi="標楷體" w:hint="eastAsia"/>
          <w:bCs/>
          <w:spacing w:val="2"/>
        </w:rPr>
        <w:t>年1</w:t>
      </w:r>
      <w:r w:rsidRPr="00790A4C">
        <w:rPr>
          <w:rFonts w:ascii="標楷體" w:hAnsi="標楷體"/>
          <w:bCs/>
          <w:spacing w:val="2"/>
        </w:rPr>
        <w:t>0</w:t>
      </w:r>
      <w:r w:rsidRPr="00790A4C">
        <w:rPr>
          <w:rFonts w:ascii="標楷體" w:hAnsi="標楷體" w:hint="eastAsia"/>
          <w:bCs/>
          <w:spacing w:val="2"/>
        </w:rPr>
        <w:t>月2</w:t>
      </w:r>
      <w:r w:rsidRPr="00790A4C">
        <w:rPr>
          <w:rFonts w:ascii="標楷體" w:hAnsi="標楷體"/>
          <w:bCs/>
          <w:spacing w:val="2"/>
        </w:rPr>
        <w:t>1</w:t>
      </w:r>
      <w:r w:rsidRPr="00790A4C">
        <w:rPr>
          <w:rFonts w:ascii="標楷體" w:hAnsi="標楷體" w:hint="eastAsia"/>
          <w:bCs/>
          <w:spacing w:val="2"/>
        </w:rPr>
        <w:t>日始提送土壤污染應變必要措施計畫，距改善期限僅剩2個月餘，復以時遇營運尖峰期，影響土壤整治為由，變更土壤污染應變必要措施計畫書，展延期程至111年</w:t>
      </w:r>
      <w:r w:rsidRPr="00790A4C">
        <w:rPr>
          <w:rFonts w:ascii="標楷體" w:hAnsi="標楷體"/>
          <w:bCs/>
          <w:spacing w:val="2"/>
        </w:rPr>
        <w:t>7</w:t>
      </w:r>
      <w:r w:rsidRPr="00790A4C">
        <w:rPr>
          <w:rFonts w:ascii="標楷體" w:hAnsi="標楷體" w:hint="eastAsia"/>
          <w:bCs/>
          <w:spacing w:val="2"/>
        </w:rPr>
        <w:t>月</w:t>
      </w:r>
      <w:r w:rsidRPr="00790A4C">
        <w:rPr>
          <w:rFonts w:ascii="標楷體" w:hAnsi="標楷體"/>
          <w:bCs/>
          <w:spacing w:val="2"/>
        </w:rPr>
        <w:t>16</w:t>
      </w:r>
      <w:r w:rsidRPr="00790A4C">
        <w:rPr>
          <w:rFonts w:ascii="標楷體" w:hAnsi="標楷體" w:hint="eastAsia"/>
          <w:bCs/>
          <w:spacing w:val="2"/>
        </w:rPr>
        <w:t>日。該場址延宕提報應變必要措施計畫並展延期程，有待加強督促業者確實辦理改善，以及早減輕污染對於環境造成之負荷，經函請</w:t>
      </w:r>
      <w:r w:rsidR="0092363D" w:rsidRPr="00790A4C">
        <w:rPr>
          <w:rFonts w:ascii="標楷體" w:hAnsi="標楷體" w:hint="eastAsia"/>
        </w:rPr>
        <w:t>環保局</w:t>
      </w:r>
      <w:r w:rsidRPr="00790A4C">
        <w:rPr>
          <w:rFonts w:ascii="標楷體" w:hAnsi="標楷體" w:hint="eastAsia"/>
          <w:bCs/>
          <w:spacing w:val="2"/>
        </w:rPr>
        <w:t>檢討改善。據復：</w:t>
      </w:r>
      <w:r w:rsidRPr="00790A4C">
        <w:rPr>
          <w:rFonts w:ascii="標楷體" w:hAnsi="標楷體" w:hint="eastAsia"/>
          <w:bCs/>
          <w:szCs w:val="24"/>
        </w:rPr>
        <w:t>該公司於1</w:t>
      </w:r>
      <w:r w:rsidRPr="00790A4C">
        <w:rPr>
          <w:rFonts w:ascii="標楷體" w:hAnsi="標楷體"/>
          <w:bCs/>
          <w:szCs w:val="24"/>
        </w:rPr>
        <w:t>11</w:t>
      </w:r>
      <w:r w:rsidRPr="00790A4C">
        <w:rPr>
          <w:rFonts w:ascii="標楷體" w:hAnsi="標楷體" w:hint="eastAsia"/>
          <w:bCs/>
          <w:szCs w:val="24"/>
        </w:rPr>
        <w:t>年5月1</w:t>
      </w:r>
      <w:r w:rsidRPr="00790A4C">
        <w:rPr>
          <w:rFonts w:ascii="標楷體" w:hAnsi="標楷體"/>
          <w:bCs/>
          <w:szCs w:val="24"/>
        </w:rPr>
        <w:t>2</w:t>
      </w:r>
      <w:r w:rsidRPr="00790A4C">
        <w:rPr>
          <w:rFonts w:ascii="標楷體" w:hAnsi="標楷體" w:hint="eastAsia"/>
          <w:bCs/>
          <w:szCs w:val="24"/>
        </w:rPr>
        <w:t>日提送改善完成計畫書</w:t>
      </w:r>
      <w:r w:rsidRPr="00790A4C">
        <w:rPr>
          <w:rFonts w:ascii="標楷體" w:hAnsi="標楷體" w:hint="eastAsia"/>
          <w:snapToGrid w:val="0"/>
          <w:kern w:val="0"/>
          <w:szCs w:val="24"/>
        </w:rPr>
        <w:t>，經環保局檢驗結果，污染值已低於管制標準，將依規定解除列管。</w:t>
      </w:r>
    </w:p>
    <w:p w14:paraId="1E249931" w14:textId="1837EA32" w:rsidR="004071AF" w:rsidRPr="00790A4C" w:rsidRDefault="004071AF" w:rsidP="00085F1C">
      <w:pPr>
        <w:kinsoku w:val="0"/>
        <w:overflowPunct w:val="0"/>
        <w:autoSpaceDE w:val="0"/>
        <w:snapToGrid w:val="0"/>
        <w:spacing w:line="54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（六）持續布設污水下水道管網，提升整體污水處理率，惟列管大型社區專用污水下水道之稽查缺失未確實輔導改善，及公告列管對象範圍欠周延，有待強化管制及稽查機制，以提升污染整治成效。</w:t>
      </w:r>
    </w:p>
    <w:p w14:paraId="64DF6DAC" w14:textId="52C9C075" w:rsidR="00B814FA" w:rsidRDefault="00450E42" w:rsidP="008F249B">
      <w:pPr>
        <w:kinsoku w:val="0"/>
        <w:overflowPunct w:val="0"/>
        <w:spacing w:line="538" w:lineRule="exact"/>
        <w:ind w:firstLineChars="200" w:firstLine="493"/>
        <w:jc w:val="both"/>
        <w:rPr>
          <w:rFonts w:ascii="標楷體" w:hAnsi="標楷體"/>
          <w:b/>
          <w:kern w:val="0"/>
          <w:sz w:val="32"/>
          <w:szCs w:val="32"/>
        </w:rPr>
      </w:pPr>
      <w:r w:rsidRPr="00450E42">
        <w:rPr>
          <w:rFonts w:ascii="標楷體" w:hAnsi="標楷體" w:hint="eastAsia"/>
          <w:noProof/>
          <w:snapToGrid w:val="0"/>
          <w:spacing w:val="4"/>
          <w:kern w:val="0"/>
        </w:rPr>
        <mc:AlternateContent>
          <mc:Choice Requires="wps">
            <w:drawing>
              <wp:anchor distT="45720" distB="45720" distL="114300" distR="114300" simplePos="0" relativeHeight="251727872" behindDoc="0" locked="0" layoutInCell="1" allowOverlap="1" wp14:anchorId="47BD8F4A" wp14:editId="1DB65FF1">
                <wp:simplePos x="0" y="0"/>
                <wp:positionH relativeFrom="margin">
                  <wp:posOffset>1767840</wp:posOffset>
                </wp:positionH>
                <wp:positionV relativeFrom="paragraph">
                  <wp:posOffset>99695</wp:posOffset>
                </wp:positionV>
                <wp:extent cx="4624705" cy="2301240"/>
                <wp:effectExtent l="0" t="0" r="4445" b="381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4705" cy="2301240"/>
                        </a:xfrm>
                        <a:prstGeom prst="rect">
                          <a:avLst/>
                        </a:prstGeom>
                        <a:solidFill>
                          <a:srgbClr val="FFFFFF"/>
                        </a:solidFill>
                        <a:ln w="9525">
                          <a:noFill/>
                          <a:miter lim="800000"/>
                          <a:headEnd/>
                          <a:tailEnd/>
                        </a:ln>
                      </wps:spPr>
                      <wps:txbx>
                        <w:txbxContent>
                          <w:tbl>
                            <w:tblPr>
                              <w:tblW w:w="6946" w:type="dxa"/>
                              <w:tblLayout w:type="fixed"/>
                              <w:tblCellMar>
                                <w:left w:w="28" w:type="dxa"/>
                                <w:right w:w="28" w:type="dxa"/>
                              </w:tblCellMar>
                              <w:tblLook w:val="04A0" w:firstRow="1" w:lastRow="0" w:firstColumn="1" w:lastColumn="0" w:noHBand="0" w:noVBand="1"/>
                            </w:tblPr>
                            <w:tblGrid>
                              <w:gridCol w:w="1134"/>
                              <w:gridCol w:w="1560"/>
                              <w:gridCol w:w="1559"/>
                              <w:gridCol w:w="1559"/>
                              <w:gridCol w:w="1134"/>
                            </w:tblGrid>
                            <w:tr w:rsidR="005F32AC" w14:paraId="5772E8F9" w14:textId="77777777" w:rsidTr="004071AF">
                              <w:trPr>
                                <w:trHeight w:val="340"/>
                                <w:tblHeader/>
                              </w:trPr>
                              <w:tc>
                                <w:tcPr>
                                  <w:tcW w:w="6946" w:type="dxa"/>
                                  <w:gridSpan w:val="5"/>
                                  <w:tcBorders>
                                    <w:top w:val="nil"/>
                                    <w:left w:val="nil"/>
                                    <w:bottom w:val="single" w:sz="4" w:space="0" w:color="auto"/>
                                    <w:right w:val="nil"/>
                                  </w:tcBorders>
                                  <w:hideMark/>
                                </w:tcPr>
                                <w:p w14:paraId="3D3B89D4" w14:textId="77777777" w:rsidR="005F32AC" w:rsidRDefault="005F32AC" w:rsidP="00E9426D">
                                  <w:pPr>
                                    <w:widowControl/>
                                    <w:spacing w:beforeLines="50" w:before="250" w:line="240" w:lineRule="exact"/>
                                    <w:jc w:val="center"/>
                                    <w:rPr>
                                      <w:rFonts w:ascii="標楷體" w:hAnsi="標楷體" w:cs="新細明體"/>
                                      <w:b/>
                                      <w:bCs/>
                                      <w:color w:val="000000"/>
                                      <w:spacing w:val="-10"/>
                                    </w:rPr>
                                  </w:pPr>
                                  <w:r>
                                    <w:rPr>
                                      <w:rFonts w:ascii="標楷體" w:hAnsi="標楷體" w:cs="新細明體" w:hint="eastAsia"/>
                                      <w:b/>
                                      <w:bCs/>
                                      <w:color w:val="000000"/>
                                    </w:rPr>
                                    <w:t xml:space="preserve">表7  </w:t>
                                  </w:r>
                                  <w:r>
                                    <w:rPr>
                                      <w:rFonts w:ascii="標楷體" w:hAnsi="標楷體" w:cs="新細明體" w:hint="eastAsia"/>
                                      <w:b/>
                                      <w:bCs/>
                                      <w:color w:val="000000"/>
                                      <w:spacing w:val="-10"/>
                                    </w:rPr>
                                    <w:t>110年9月底止污水下水道用戶接管普及率統計</w:t>
                                  </w:r>
                                </w:p>
                                <w:p w14:paraId="30235B50" w14:textId="77777777" w:rsidR="005F32AC" w:rsidRDefault="005F32AC" w:rsidP="004071AF">
                                  <w:pPr>
                                    <w:widowControl/>
                                    <w:spacing w:beforeLines="50" w:before="250" w:afterLines="20" w:after="100" w:line="120" w:lineRule="exact"/>
                                    <w:jc w:val="right"/>
                                    <w:rPr>
                                      <w:rFonts w:ascii="標楷體" w:hAnsi="標楷體" w:cs="新細明體"/>
                                      <w:color w:val="000000"/>
                                      <w:sz w:val="20"/>
                                    </w:rPr>
                                  </w:pPr>
                                  <w:r>
                                    <w:rPr>
                                      <w:rFonts w:ascii="標楷體" w:hAnsi="標楷體" w:cs="新細明體" w:hint="eastAsia"/>
                                      <w:color w:val="000000"/>
                                      <w:spacing w:val="-10"/>
                                      <w:sz w:val="20"/>
                                    </w:rPr>
                                    <w:t>單位：％</w:t>
                                  </w:r>
                                </w:p>
                              </w:tc>
                            </w:tr>
                            <w:tr w:rsidR="005F32AC" w14:paraId="4A7E8225" w14:textId="77777777" w:rsidTr="00E9426D">
                              <w:trPr>
                                <w:trHeight w:val="737"/>
                                <w:tblHeader/>
                              </w:trPr>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607B49"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市縣別</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06668FC4"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公共污水下水道</w:t>
                                  </w:r>
                                </w:p>
                                <w:p w14:paraId="27A60994"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普及率</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CA2F29"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專用污水下水道</w:t>
                                  </w:r>
                                </w:p>
                                <w:p w14:paraId="127FFACF"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普及率</w:t>
                                  </w:r>
                                </w:p>
                              </w:tc>
                              <w:tc>
                                <w:tcPr>
                                  <w:tcW w:w="1559" w:type="dxa"/>
                                  <w:tcBorders>
                                    <w:top w:val="single" w:sz="4" w:space="0" w:color="auto"/>
                                    <w:left w:val="nil"/>
                                    <w:bottom w:val="single" w:sz="4" w:space="0" w:color="auto"/>
                                    <w:right w:val="single" w:sz="4" w:space="0" w:color="auto"/>
                                  </w:tcBorders>
                                  <w:shd w:val="clear" w:color="auto" w:fill="FFFFFF"/>
                                  <w:noWrap/>
                                  <w:vAlign w:val="center"/>
                                  <w:hideMark/>
                                </w:tcPr>
                                <w:p w14:paraId="52C5928B"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建築物污水設施</w:t>
                                  </w:r>
                                </w:p>
                                <w:p w14:paraId="0093B2F2"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設置率</w:t>
                                  </w:r>
                                </w:p>
                              </w:tc>
                              <w:tc>
                                <w:tcPr>
                                  <w:tcW w:w="1134" w:type="dxa"/>
                                  <w:tcBorders>
                                    <w:top w:val="single" w:sz="4" w:space="0" w:color="auto"/>
                                    <w:left w:val="nil"/>
                                    <w:bottom w:val="single" w:sz="4" w:space="0" w:color="auto"/>
                                    <w:right w:val="single" w:sz="4" w:space="0" w:color="auto"/>
                                  </w:tcBorders>
                                  <w:shd w:val="clear" w:color="auto" w:fill="FFFFFF"/>
                                  <w:noWrap/>
                                  <w:vAlign w:val="center"/>
                                  <w:hideMark/>
                                </w:tcPr>
                                <w:p w14:paraId="3D44963A"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整體污水</w:t>
                                  </w:r>
                                </w:p>
                                <w:p w14:paraId="0B43FE46"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處理率</w:t>
                                  </w:r>
                                </w:p>
                              </w:tc>
                            </w:tr>
                            <w:tr w:rsidR="005F32AC" w14:paraId="7AC60C45" w14:textId="77777777" w:rsidTr="00E9426D">
                              <w:trPr>
                                <w:trHeight w:val="73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7253A08D" w14:textId="77777777" w:rsidR="005F32AC" w:rsidRDefault="005F32AC" w:rsidP="004E2095">
                                  <w:pPr>
                                    <w:widowControl/>
                                    <w:jc w:val="center"/>
                                    <w:rPr>
                                      <w:rFonts w:ascii="標楷體" w:hAnsi="標楷體"/>
                                      <w:sz w:val="20"/>
                                    </w:rPr>
                                  </w:pPr>
                                  <w:r>
                                    <w:rPr>
                                      <w:rFonts w:ascii="標楷體" w:hAnsi="標楷體" w:hint="eastAsia"/>
                                      <w:sz w:val="20"/>
                                    </w:rPr>
                                    <w:t>全  國</w:t>
                                  </w:r>
                                </w:p>
                              </w:tc>
                              <w:tc>
                                <w:tcPr>
                                  <w:tcW w:w="1560" w:type="dxa"/>
                                  <w:tcBorders>
                                    <w:top w:val="single" w:sz="4" w:space="0" w:color="auto"/>
                                    <w:left w:val="nil"/>
                                    <w:bottom w:val="single" w:sz="4" w:space="0" w:color="auto"/>
                                    <w:right w:val="single" w:sz="4" w:space="0" w:color="auto"/>
                                  </w:tcBorders>
                                  <w:vAlign w:val="center"/>
                                  <w:hideMark/>
                                </w:tcPr>
                                <w:p w14:paraId="0D433CA2"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39.04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779CC9F"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9.75</w:t>
                                  </w:r>
                                </w:p>
                              </w:tc>
                              <w:tc>
                                <w:tcPr>
                                  <w:tcW w:w="1559" w:type="dxa"/>
                                  <w:tcBorders>
                                    <w:top w:val="single" w:sz="4" w:space="0" w:color="auto"/>
                                    <w:left w:val="nil"/>
                                    <w:bottom w:val="single" w:sz="4" w:space="0" w:color="auto"/>
                                    <w:right w:val="single" w:sz="4" w:space="0" w:color="auto"/>
                                  </w:tcBorders>
                                  <w:noWrap/>
                                  <w:vAlign w:val="center"/>
                                  <w:hideMark/>
                                </w:tcPr>
                                <w:p w14:paraId="46ABCB53"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17.39</w:t>
                                  </w:r>
                                </w:p>
                              </w:tc>
                              <w:tc>
                                <w:tcPr>
                                  <w:tcW w:w="1134" w:type="dxa"/>
                                  <w:tcBorders>
                                    <w:top w:val="single" w:sz="4" w:space="0" w:color="auto"/>
                                    <w:left w:val="nil"/>
                                    <w:bottom w:val="single" w:sz="4" w:space="0" w:color="auto"/>
                                    <w:right w:val="single" w:sz="4" w:space="0" w:color="auto"/>
                                  </w:tcBorders>
                                  <w:noWrap/>
                                  <w:vAlign w:val="center"/>
                                  <w:hideMark/>
                                </w:tcPr>
                                <w:p w14:paraId="47A407A4"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66.18</w:t>
                                  </w:r>
                                </w:p>
                              </w:tc>
                            </w:tr>
                            <w:tr w:rsidR="005F32AC" w14:paraId="223ECEC7" w14:textId="77777777" w:rsidTr="00E9426D">
                              <w:trPr>
                                <w:trHeight w:val="73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1AD1B046" w14:textId="77777777" w:rsidR="005F32AC" w:rsidRDefault="005F32AC" w:rsidP="004E2095">
                                  <w:pPr>
                                    <w:widowControl/>
                                    <w:jc w:val="center"/>
                                    <w:rPr>
                                      <w:rFonts w:ascii="標楷體" w:hAnsi="標楷體" w:cs="新細明體"/>
                                      <w:color w:val="000000"/>
                                      <w:sz w:val="20"/>
                                    </w:rPr>
                                  </w:pPr>
                                  <w:r>
                                    <w:rPr>
                                      <w:rFonts w:ascii="標楷體" w:hAnsi="標楷體" w:hint="eastAsia"/>
                                      <w:sz w:val="20"/>
                                    </w:rPr>
                                    <w:t>基隆市</w:t>
                                  </w:r>
                                </w:p>
                              </w:tc>
                              <w:tc>
                                <w:tcPr>
                                  <w:tcW w:w="1560" w:type="dxa"/>
                                  <w:tcBorders>
                                    <w:top w:val="single" w:sz="4" w:space="0" w:color="auto"/>
                                    <w:left w:val="nil"/>
                                    <w:bottom w:val="single" w:sz="4" w:space="0" w:color="auto"/>
                                    <w:right w:val="single" w:sz="4" w:space="0" w:color="auto"/>
                                  </w:tcBorders>
                                  <w:vAlign w:val="center"/>
                                  <w:hideMark/>
                                </w:tcPr>
                                <w:p w14:paraId="796434FC"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38.09</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451934C"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26.17</w:t>
                                  </w:r>
                                </w:p>
                              </w:tc>
                              <w:tc>
                                <w:tcPr>
                                  <w:tcW w:w="1559" w:type="dxa"/>
                                  <w:tcBorders>
                                    <w:top w:val="single" w:sz="4" w:space="0" w:color="auto"/>
                                    <w:left w:val="nil"/>
                                    <w:bottom w:val="single" w:sz="4" w:space="0" w:color="auto"/>
                                    <w:right w:val="single" w:sz="4" w:space="0" w:color="auto"/>
                                  </w:tcBorders>
                                  <w:noWrap/>
                                  <w:vAlign w:val="center"/>
                                  <w:hideMark/>
                                </w:tcPr>
                                <w:p w14:paraId="188C85E1"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6.33</w:t>
                                  </w:r>
                                </w:p>
                              </w:tc>
                              <w:tc>
                                <w:tcPr>
                                  <w:tcW w:w="1134" w:type="dxa"/>
                                  <w:tcBorders>
                                    <w:top w:val="single" w:sz="4" w:space="0" w:color="auto"/>
                                    <w:left w:val="nil"/>
                                    <w:bottom w:val="single" w:sz="4" w:space="0" w:color="auto"/>
                                    <w:right w:val="single" w:sz="4" w:space="0" w:color="auto"/>
                                  </w:tcBorders>
                                  <w:noWrap/>
                                  <w:vAlign w:val="center"/>
                                  <w:hideMark/>
                                </w:tcPr>
                                <w:p w14:paraId="61F8D636"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70.59</w:t>
                                  </w:r>
                                </w:p>
                              </w:tc>
                            </w:tr>
                            <w:tr w:rsidR="005F32AC" w14:paraId="40D99709" w14:textId="77777777" w:rsidTr="004071AF">
                              <w:trPr>
                                <w:trHeight w:val="340"/>
                              </w:trPr>
                              <w:tc>
                                <w:tcPr>
                                  <w:tcW w:w="6946" w:type="dxa"/>
                                  <w:gridSpan w:val="5"/>
                                  <w:tcBorders>
                                    <w:top w:val="single" w:sz="4" w:space="0" w:color="auto"/>
                                    <w:left w:val="nil"/>
                                    <w:bottom w:val="nil"/>
                                    <w:right w:val="nil"/>
                                  </w:tcBorders>
                                  <w:hideMark/>
                                </w:tcPr>
                                <w:p w14:paraId="5E8F771E" w14:textId="77777777" w:rsidR="005F32AC" w:rsidRDefault="005F32AC">
                                  <w:pPr>
                                    <w:widowControl/>
                                    <w:rPr>
                                      <w:rFonts w:ascii="標楷體" w:hAnsi="標楷體" w:cs="新細明體"/>
                                      <w:color w:val="00B050"/>
                                      <w:sz w:val="18"/>
                                      <w:szCs w:val="18"/>
                                    </w:rPr>
                                  </w:pPr>
                                  <w:r>
                                    <w:rPr>
                                      <w:rFonts w:ascii="標楷體" w:hAnsi="標楷體" w:cs="新細明體" w:hint="eastAsia"/>
                                      <w:sz w:val="18"/>
                                      <w:szCs w:val="18"/>
                                    </w:rPr>
                                    <w:t>資料來源：整理自內政部營建署網站資料。</w:t>
                                  </w:r>
                                </w:p>
                              </w:tc>
                            </w:tr>
                          </w:tbl>
                          <w:p w14:paraId="768405A3" w14:textId="77777777" w:rsidR="005F32AC" w:rsidRDefault="005F32AC" w:rsidP="00450E42">
                            <w:pPr>
                              <w:rPr>
                                <w:rFonts w:eastAsia="新細明體"/>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D8F4A" id="_x0000_s1069" type="#_x0000_t202" style="position:absolute;left:0;text-align:left;margin-left:139.2pt;margin-top:7.85pt;width:364.15pt;height:181.2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" stroked="f">
                <v:textbox>
                  <w:txbxContent>
                    <w:tbl>
                      <w:tblPr>
                        <w:tblW w:w="6946" w:type="dxa"/>
                        <w:tblLayout w:type="fixed"/>
                        <w:tblCellMar>
                          <w:left w:w="28" w:type="dxa"/>
                          <w:right w:w="28" w:type="dxa"/>
                        </w:tblCellMar>
                        <w:tblLook w:val="04A0" w:firstRow="1" w:lastRow="0" w:firstColumn="1" w:lastColumn="0" w:noHBand="0" w:noVBand="1"/>
                      </w:tblPr>
                      <w:tblGrid>
                        <w:gridCol w:w="1134"/>
                        <w:gridCol w:w="1560"/>
                        <w:gridCol w:w="1559"/>
                        <w:gridCol w:w="1559"/>
                        <w:gridCol w:w="1134"/>
                      </w:tblGrid>
                      <w:tr w:rsidR="005F32AC" w14:paraId="5772E8F9" w14:textId="77777777" w:rsidTr="004071AF">
                        <w:trPr>
                          <w:trHeight w:val="340"/>
                          <w:tblHeader/>
                        </w:trPr>
                        <w:tc>
                          <w:tcPr>
                            <w:tcW w:w="6946" w:type="dxa"/>
                            <w:gridSpan w:val="5"/>
                            <w:tcBorders>
                              <w:top w:val="nil"/>
                              <w:left w:val="nil"/>
                              <w:bottom w:val="single" w:sz="4" w:space="0" w:color="auto"/>
                              <w:right w:val="nil"/>
                            </w:tcBorders>
                            <w:hideMark/>
                          </w:tcPr>
                          <w:p w14:paraId="3D3B89D4" w14:textId="77777777" w:rsidR="005F32AC" w:rsidRDefault="005F32AC" w:rsidP="00E9426D">
                            <w:pPr>
                              <w:widowControl/>
                              <w:spacing w:beforeLines="50" w:before="250" w:line="240" w:lineRule="exact"/>
                              <w:jc w:val="center"/>
                              <w:rPr>
                                <w:rFonts w:ascii="標楷體" w:hAnsi="標楷體" w:cs="新細明體"/>
                                <w:b/>
                                <w:bCs/>
                                <w:color w:val="000000"/>
                                <w:spacing w:val="-10"/>
                              </w:rPr>
                            </w:pPr>
                            <w:r>
                              <w:rPr>
                                <w:rFonts w:ascii="標楷體" w:hAnsi="標楷體" w:cs="新細明體" w:hint="eastAsia"/>
                                <w:b/>
                                <w:bCs/>
                                <w:color w:val="000000"/>
                              </w:rPr>
                              <w:t xml:space="preserve">表7  </w:t>
                            </w:r>
                            <w:r>
                              <w:rPr>
                                <w:rFonts w:ascii="標楷體" w:hAnsi="標楷體" w:cs="新細明體" w:hint="eastAsia"/>
                                <w:b/>
                                <w:bCs/>
                                <w:color w:val="000000"/>
                                <w:spacing w:val="-10"/>
                              </w:rPr>
                              <w:t>110年9月底止污水下水道用戶接管普及率統計</w:t>
                            </w:r>
                          </w:p>
                          <w:p w14:paraId="30235B50" w14:textId="77777777" w:rsidR="005F32AC" w:rsidRDefault="005F32AC" w:rsidP="004071AF">
                            <w:pPr>
                              <w:widowControl/>
                              <w:spacing w:beforeLines="50" w:before="250" w:afterLines="20" w:after="100" w:line="120" w:lineRule="exact"/>
                              <w:jc w:val="right"/>
                              <w:rPr>
                                <w:rFonts w:ascii="標楷體" w:hAnsi="標楷體" w:cs="新細明體"/>
                                <w:color w:val="000000"/>
                                <w:sz w:val="20"/>
                              </w:rPr>
                            </w:pPr>
                            <w:r>
                              <w:rPr>
                                <w:rFonts w:ascii="標楷體" w:hAnsi="標楷體" w:cs="新細明體" w:hint="eastAsia"/>
                                <w:color w:val="000000"/>
                                <w:spacing w:val="-10"/>
                                <w:sz w:val="20"/>
                              </w:rPr>
                              <w:t>單位：％</w:t>
                            </w:r>
                          </w:p>
                        </w:tc>
                      </w:tr>
                      <w:tr w:rsidR="005F32AC" w14:paraId="4A7E8225" w14:textId="77777777" w:rsidTr="00E9426D">
                        <w:trPr>
                          <w:trHeight w:val="737"/>
                          <w:tblHeader/>
                        </w:trPr>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607B49"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市縣別</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14:paraId="06668FC4"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公共污水下水道</w:t>
                            </w:r>
                          </w:p>
                          <w:p w14:paraId="27A60994"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普及率</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CA2F29"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專用污水下水道</w:t>
                            </w:r>
                          </w:p>
                          <w:p w14:paraId="127FFACF"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普及率</w:t>
                            </w:r>
                          </w:p>
                        </w:tc>
                        <w:tc>
                          <w:tcPr>
                            <w:tcW w:w="1559" w:type="dxa"/>
                            <w:tcBorders>
                              <w:top w:val="single" w:sz="4" w:space="0" w:color="auto"/>
                              <w:left w:val="nil"/>
                              <w:bottom w:val="single" w:sz="4" w:space="0" w:color="auto"/>
                              <w:right w:val="single" w:sz="4" w:space="0" w:color="auto"/>
                            </w:tcBorders>
                            <w:shd w:val="clear" w:color="auto" w:fill="FFFFFF"/>
                            <w:noWrap/>
                            <w:vAlign w:val="center"/>
                            <w:hideMark/>
                          </w:tcPr>
                          <w:p w14:paraId="52C5928B"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建築物污水設施</w:t>
                            </w:r>
                          </w:p>
                          <w:p w14:paraId="0093B2F2"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設置率</w:t>
                            </w:r>
                          </w:p>
                        </w:tc>
                        <w:tc>
                          <w:tcPr>
                            <w:tcW w:w="1134" w:type="dxa"/>
                            <w:tcBorders>
                              <w:top w:val="single" w:sz="4" w:space="0" w:color="auto"/>
                              <w:left w:val="nil"/>
                              <w:bottom w:val="single" w:sz="4" w:space="0" w:color="auto"/>
                              <w:right w:val="single" w:sz="4" w:space="0" w:color="auto"/>
                            </w:tcBorders>
                            <w:shd w:val="clear" w:color="auto" w:fill="FFFFFF"/>
                            <w:noWrap/>
                            <w:vAlign w:val="center"/>
                            <w:hideMark/>
                          </w:tcPr>
                          <w:p w14:paraId="3D44963A"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整體污水</w:t>
                            </w:r>
                          </w:p>
                          <w:p w14:paraId="0B43FE46" w14:textId="77777777" w:rsidR="005F32AC" w:rsidRDefault="005F32AC" w:rsidP="00450E42">
                            <w:pPr>
                              <w:widowControl/>
                              <w:spacing w:line="300" w:lineRule="exact"/>
                              <w:jc w:val="distribute"/>
                              <w:rPr>
                                <w:rFonts w:ascii="標楷體" w:hAnsi="標楷體" w:cs="新細明體"/>
                                <w:color w:val="000000"/>
                                <w:sz w:val="20"/>
                              </w:rPr>
                            </w:pPr>
                            <w:r>
                              <w:rPr>
                                <w:rFonts w:ascii="標楷體" w:hAnsi="標楷體" w:cs="新細明體" w:hint="eastAsia"/>
                                <w:color w:val="000000"/>
                                <w:sz w:val="20"/>
                              </w:rPr>
                              <w:t>處理率</w:t>
                            </w:r>
                          </w:p>
                        </w:tc>
                      </w:tr>
                      <w:tr w:rsidR="005F32AC" w14:paraId="7AC60C45" w14:textId="77777777" w:rsidTr="00E9426D">
                        <w:trPr>
                          <w:trHeight w:val="73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7253A08D" w14:textId="77777777" w:rsidR="005F32AC" w:rsidRDefault="005F32AC" w:rsidP="004E2095">
                            <w:pPr>
                              <w:widowControl/>
                              <w:jc w:val="center"/>
                              <w:rPr>
                                <w:rFonts w:ascii="標楷體" w:hAnsi="標楷體"/>
                                <w:sz w:val="20"/>
                              </w:rPr>
                            </w:pPr>
                            <w:r>
                              <w:rPr>
                                <w:rFonts w:ascii="標楷體" w:hAnsi="標楷體" w:hint="eastAsia"/>
                                <w:sz w:val="20"/>
                              </w:rPr>
                              <w:t>全  國</w:t>
                            </w:r>
                          </w:p>
                        </w:tc>
                        <w:tc>
                          <w:tcPr>
                            <w:tcW w:w="1560" w:type="dxa"/>
                            <w:tcBorders>
                              <w:top w:val="single" w:sz="4" w:space="0" w:color="auto"/>
                              <w:left w:val="nil"/>
                              <w:bottom w:val="single" w:sz="4" w:space="0" w:color="auto"/>
                              <w:right w:val="single" w:sz="4" w:space="0" w:color="auto"/>
                            </w:tcBorders>
                            <w:vAlign w:val="center"/>
                            <w:hideMark/>
                          </w:tcPr>
                          <w:p w14:paraId="0D433CA2"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39.04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779CC9F"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9.75</w:t>
                            </w:r>
                          </w:p>
                        </w:tc>
                        <w:tc>
                          <w:tcPr>
                            <w:tcW w:w="1559" w:type="dxa"/>
                            <w:tcBorders>
                              <w:top w:val="single" w:sz="4" w:space="0" w:color="auto"/>
                              <w:left w:val="nil"/>
                              <w:bottom w:val="single" w:sz="4" w:space="0" w:color="auto"/>
                              <w:right w:val="single" w:sz="4" w:space="0" w:color="auto"/>
                            </w:tcBorders>
                            <w:noWrap/>
                            <w:vAlign w:val="center"/>
                            <w:hideMark/>
                          </w:tcPr>
                          <w:p w14:paraId="46ABCB53"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17.39</w:t>
                            </w:r>
                          </w:p>
                        </w:tc>
                        <w:tc>
                          <w:tcPr>
                            <w:tcW w:w="1134" w:type="dxa"/>
                            <w:tcBorders>
                              <w:top w:val="single" w:sz="4" w:space="0" w:color="auto"/>
                              <w:left w:val="nil"/>
                              <w:bottom w:val="single" w:sz="4" w:space="0" w:color="auto"/>
                              <w:right w:val="single" w:sz="4" w:space="0" w:color="auto"/>
                            </w:tcBorders>
                            <w:noWrap/>
                            <w:vAlign w:val="center"/>
                            <w:hideMark/>
                          </w:tcPr>
                          <w:p w14:paraId="47A407A4"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66.18</w:t>
                            </w:r>
                          </w:p>
                        </w:tc>
                      </w:tr>
                      <w:tr w:rsidR="005F32AC" w14:paraId="223ECEC7" w14:textId="77777777" w:rsidTr="00E9426D">
                        <w:trPr>
                          <w:trHeight w:val="737"/>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1AD1B046" w14:textId="77777777" w:rsidR="005F32AC" w:rsidRDefault="005F32AC" w:rsidP="004E2095">
                            <w:pPr>
                              <w:widowControl/>
                              <w:jc w:val="center"/>
                              <w:rPr>
                                <w:rFonts w:ascii="標楷體" w:hAnsi="標楷體" w:cs="新細明體"/>
                                <w:color w:val="000000"/>
                                <w:sz w:val="20"/>
                              </w:rPr>
                            </w:pPr>
                            <w:r>
                              <w:rPr>
                                <w:rFonts w:ascii="標楷體" w:hAnsi="標楷體" w:hint="eastAsia"/>
                                <w:sz w:val="20"/>
                              </w:rPr>
                              <w:t>基隆市</w:t>
                            </w:r>
                          </w:p>
                        </w:tc>
                        <w:tc>
                          <w:tcPr>
                            <w:tcW w:w="1560" w:type="dxa"/>
                            <w:tcBorders>
                              <w:top w:val="single" w:sz="4" w:space="0" w:color="auto"/>
                              <w:left w:val="nil"/>
                              <w:bottom w:val="single" w:sz="4" w:space="0" w:color="auto"/>
                              <w:right w:val="single" w:sz="4" w:space="0" w:color="auto"/>
                            </w:tcBorders>
                            <w:vAlign w:val="center"/>
                            <w:hideMark/>
                          </w:tcPr>
                          <w:p w14:paraId="796434FC" w14:textId="77777777" w:rsidR="005F32AC" w:rsidRDefault="005F32AC" w:rsidP="004E2095">
                            <w:pPr>
                              <w:widowControl/>
                              <w:jc w:val="center"/>
                              <w:rPr>
                                <w:rFonts w:ascii="標楷體" w:hAnsi="標楷體"/>
                                <w:color w:val="000000"/>
                                <w:sz w:val="20"/>
                              </w:rPr>
                            </w:pPr>
                            <w:r>
                              <w:rPr>
                                <w:rFonts w:ascii="標楷體" w:hAnsi="標楷體" w:hint="eastAsia"/>
                                <w:color w:val="000000"/>
                                <w:sz w:val="20"/>
                              </w:rPr>
                              <w:t>38.09</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451934C"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26.17</w:t>
                            </w:r>
                          </w:p>
                        </w:tc>
                        <w:tc>
                          <w:tcPr>
                            <w:tcW w:w="1559" w:type="dxa"/>
                            <w:tcBorders>
                              <w:top w:val="single" w:sz="4" w:space="0" w:color="auto"/>
                              <w:left w:val="nil"/>
                              <w:bottom w:val="single" w:sz="4" w:space="0" w:color="auto"/>
                              <w:right w:val="single" w:sz="4" w:space="0" w:color="auto"/>
                            </w:tcBorders>
                            <w:noWrap/>
                            <w:vAlign w:val="center"/>
                            <w:hideMark/>
                          </w:tcPr>
                          <w:p w14:paraId="188C85E1"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6.33</w:t>
                            </w:r>
                          </w:p>
                        </w:tc>
                        <w:tc>
                          <w:tcPr>
                            <w:tcW w:w="1134" w:type="dxa"/>
                            <w:tcBorders>
                              <w:top w:val="single" w:sz="4" w:space="0" w:color="auto"/>
                              <w:left w:val="nil"/>
                              <w:bottom w:val="single" w:sz="4" w:space="0" w:color="auto"/>
                              <w:right w:val="single" w:sz="4" w:space="0" w:color="auto"/>
                            </w:tcBorders>
                            <w:noWrap/>
                            <w:vAlign w:val="center"/>
                            <w:hideMark/>
                          </w:tcPr>
                          <w:p w14:paraId="61F8D636" w14:textId="77777777" w:rsidR="005F32AC" w:rsidRDefault="005F32AC" w:rsidP="004E2095">
                            <w:pPr>
                              <w:widowControl/>
                              <w:jc w:val="center"/>
                              <w:rPr>
                                <w:rFonts w:ascii="標楷體" w:hAnsi="標楷體" w:cs="新細明體"/>
                                <w:color w:val="000000"/>
                                <w:sz w:val="20"/>
                              </w:rPr>
                            </w:pPr>
                            <w:r>
                              <w:rPr>
                                <w:rFonts w:ascii="標楷體" w:hAnsi="標楷體" w:hint="eastAsia"/>
                                <w:color w:val="000000"/>
                                <w:sz w:val="20"/>
                              </w:rPr>
                              <w:t>70.59</w:t>
                            </w:r>
                          </w:p>
                        </w:tc>
                      </w:tr>
                      <w:tr w:rsidR="005F32AC" w14:paraId="40D99709" w14:textId="77777777" w:rsidTr="004071AF">
                        <w:trPr>
                          <w:trHeight w:val="340"/>
                        </w:trPr>
                        <w:tc>
                          <w:tcPr>
                            <w:tcW w:w="6946" w:type="dxa"/>
                            <w:gridSpan w:val="5"/>
                            <w:tcBorders>
                              <w:top w:val="single" w:sz="4" w:space="0" w:color="auto"/>
                              <w:left w:val="nil"/>
                              <w:bottom w:val="nil"/>
                              <w:right w:val="nil"/>
                            </w:tcBorders>
                            <w:hideMark/>
                          </w:tcPr>
                          <w:p w14:paraId="5E8F771E" w14:textId="77777777" w:rsidR="005F32AC" w:rsidRDefault="005F32AC">
                            <w:pPr>
                              <w:widowControl/>
                              <w:rPr>
                                <w:rFonts w:ascii="標楷體" w:hAnsi="標楷體" w:cs="新細明體"/>
                                <w:color w:val="00B050"/>
                                <w:sz w:val="18"/>
                                <w:szCs w:val="18"/>
                              </w:rPr>
                            </w:pPr>
                            <w:r>
                              <w:rPr>
                                <w:rFonts w:ascii="標楷體" w:hAnsi="標楷體" w:cs="新細明體" w:hint="eastAsia"/>
                                <w:sz w:val="18"/>
                                <w:szCs w:val="18"/>
                              </w:rPr>
                              <w:t>資料來源：整理自內政部營建署網站資料。</w:t>
                            </w:r>
                          </w:p>
                        </w:tc>
                      </w:tr>
                    </w:tbl>
                    <w:p w14:paraId="768405A3" w14:textId="77777777" w:rsidR="005F32AC" w:rsidRDefault="005F32AC" w:rsidP="00450E42">
                      <w:pPr>
                        <w:rPr>
                          <w:rFonts w:eastAsia="新細明體"/>
                          <w:szCs w:val="24"/>
                        </w:rPr>
                      </w:pPr>
                    </w:p>
                  </w:txbxContent>
                </v:textbox>
                <w10:wrap type="square" anchorx="margin"/>
              </v:shape>
            </w:pict>
          </mc:Fallback>
        </mc:AlternateContent>
      </w:r>
      <w:r w:rsidR="004071AF" w:rsidRPr="00450E42">
        <w:rPr>
          <w:rFonts w:ascii="標楷體" w:hAnsi="標楷體" w:hint="eastAsia"/>
          <w:snapToGrid w:val="0"/>
          <w:spacing w:val="4"/>
          <w:kern w:val="0"/>
        </w:rPr>
        <w:t>依據臺灣永續發展目標之核心具體目標6.3：改善民眾居住衛生，提升河川水質；加強推動廢污水妥善處理；加強事業廢污水排放稽查管制，查緝可疑污染源，遏</w:t>
      </w:r>
      <w:r w:rsidR="004071AF" w:rsidRPr="00450E42">
        <w:rPr>
          <w:rFonts w:ascii="標楷體" w:hAnsi="標楷體" w:hint="eastAsia"/>
          <w:snapToGrid w:val="0"/>
          <w:spacing w:val="4"/>
          <w:kern w:val="0"/>
        </w:rPr>
        <w:lastRenderedPageBreak/>
        <w:t>止水質污染情形發生。市政府自89年起規劃辦理基隆市污水下水道系統實施計畫，持續布設污水下水道管網，據內政部營建署統計，截至110年9月底止，基隆市整體污水處理率為70.59％，略高於全國66.18％（表7）。環保局近3年（108至110年度）辦理水環境污染防治暨水污染</w:t>
      </w:r>
      <w:r w:rsidR="008F249B">
        <w:rPr>
          <w:rFonts w:ascii="標楷體" w:hAnsi="標楷體" w:hint="eastAsia"/>
          <w:snapToGrid w:val="0"/>
          <w:spacing w:val="4"/>
          <w:kern w:val="0"/>
        </w:rPr>
        <w:t>防治</w:t>
      </w:r>
      <w:r w:rsidR="004071AF" w:rsidRPr="00450E42">
        <w:rPr>
          <w:rFonts w:ascii="標楷體" w:hAnsi="標楷體" w:hint="eastAsia"/>
          <w:snapToGrid w:val="0"/>
          <w:spacing w:val="4"/>
          <w:kern w:val="0"/>
        </w:rPr>
        <w:t>費徵收查核管理計畫，經費共計1,967萬餘元。經查其執行情形，核有：1</w:t>
      </w:r>
      <w:r w:rsidR="004071AF" w:rsidRPr="00450E42">
        <w:rPr>
          <w:rFonts w:ascii="標楷體" w:hAnsi="標楷體"/>
          <w:snapToGrid w:val="0"/>
          <w:spacing w:val="4"/>
          <w:kern w:val="0"/>
        </w:rPr>
        <w:t>.</w:t>
      </w:r>
      <w:r w:rsidR="004071AF" w:rsidRPr="00450E42">
        <w:rPr>
          <w:rFonts w:ascii="標楷體" w:hAnsi="標楷體" w:hint="eastAsia"/>
          <w:snapToGrid w:val="0"/>
          <w:spacing w:val="4"/>
          <w:kern w:val="0"/>
        </w:rPr>
        <w:t>列管轄內100戶以上社區38處，雖已設置社區專用污水下水道，惟近2年度稽查有29家次放流水水質未符合標準，部分社區連年稽查缺失未確實輔導改善，或未依規定委託代操或機電人員維運污水處理設施，或系統未能妥善操作及維護管理等，均影響污水處理效能；2</w:t>
      </w:r>
      <w:r w:rsidR="004071AF" w:rsidRPr="00450E42">
        <w:rPr>
          <w:rFonts w:ascii="標楷體" w:hAnsi="標楷體"/>
          <w:snapToGrid w:val="0"/>
          <w:spacing w:val="4"/>
          <w:kern w:val="0"/>
        </w:rPr>
        <w:t>.</w:t>
      </w:r>
      <w:r w:rsidR="004071AF" w:rsidRPr="00450E42">
        <w:rPr>
          <w:rFonts w:ascii="標楷體" w:hAnsi="標楷體" w:hint="eastAsia"/>
          <w:snapToGrid w:val="0"/>
          <w:spacing w:val="4"/>
          <w:kern w:val="0"/>
        </w:rPr>
        <w:t>該局已於98年公告基隆市公私處所建築物污水處理設施（化糞池污物）排出頻率、清除方式及處理場所相關規定，並將各公私立學校、機關納為列管對象，惟迄未建立相關抽查或管理機制，且上開公告列管對象有待參考臺北市等市縣作法納列軍事單位、社區、國宅等；3.該局空氣及噪音管制科109年度及110年度截至8月止列管屬一級營建工地資料，分別計有304案及176案，惟水質及土壤防治科同期間受理申報逕流廢水污染削減計畫，僅分別為26案及14案，據說明係部分工程案未依法於施工前提報計畫送該局核准，致有漏列管情形，有待建立機關內部間橫向聯繫機制，俾落實辦理後續廢水排放稽查；4</w:t>
      </w:r>
      <w:r w:rsidR="004071AF" w:rsidRPr="00765F04">
        <w:rPr>
          <w:rFonts w:ascii="標楷體" w:hAnsi="標楷體" w:hint="eastAsia"/>
          <w:snapToGrid w:val="0"/>
          <w:spacing w:val="-2"/>
          <w:kern w:val="0"/>
        </w:rPr>
        <w:t>.該局108年至110年9月底止，</w:t>
      </w:r>
      <w:r w:rsidR="004071AF" w:rsidRPr="00450E42">
        <w:rPr>
          <w:rFonts w:ascii="標楷體" w:hAnsi="標楷體" w:hint="eastAsia"/>
          <w:snapToGrid w:val="0"/>
          <w:spacing w:val="4"/>
          <w:kern w:val="0"/>
        </w:rPr>
        <w:t>接獲民眾陳情河川疑似污染案件各年度分別有49件、55件及37件，經現場查證確有違規並裁處者各年度僅1件，又據</w:t>
      </w:r>
      <w:r w:rsidR="004071AF" w:rsidRPr="00450E42">
        <w:rPr>
          <w:rFonts w:ascii="標楷體" w:hAnsi="標楷體" w:hint="eastAsia"/>
          <w:spacing w:val="4"/>
        </w:rPr>
        <w:t>行政院環境保護署（下稱環保署）</w:t>
      </w:r>
      <w:r w:rsidR="004071AF" w:rsidRPr="00450E42">
        <w:rPr>
          <w:rFonts w:ascii="標楷體" w:hAnsi="標楷體" w:hint="eastAsia"/>
          <w:snapToGrid w:val="0"/>
          <w:spacing w:val="4"/>
          <w:kern w:val="0"/>
        </w:rPr>
        <w:t>統計資料，107至109年度基隆市接獲公害陳情案件平均到場處理時間，分別約12.78</w:t>
      </w:r>
      <w:r w:rsidR="00765F04" w:rsidRPr="00450E42">
        <w:rPr>
          <w:rFonts w:ascii="標楷體" w:hAnsi="標楷體" w:hint="eastAsia"/>
          <w:snapToGrid w:val="0"/>
          <w:spacing w:val="4"/>
          <w:kern w:val="0"/>
        </w:rPr>
        <w:t>小時</w:t>
      </w:r>
      <w:r w:rsidR="004071AF" w:rsidRPr="00450E42">
        <w:rPr>
          <w:rFonts w:ascii="標楷體" w:hAnsi="標楷體" w:hint="eastAsia"/>
          <w:snapToGrid w:val="0"/>
          <w:spacing w:val="4"/>
          <w:kern w:val="0"/>
        </w:rPr>
        <w:t>、11.88</w:t>
      </w:r>
      <w:r w:rsidR="00765F04" w:rsidRPr="00450E42">
        <w:rPr>
          <w:rFonts w:ascii="標楷體" w:hAnsi="標楷體" w:hint="eastAsia"/>
          <w:snapToGrid w:val="0"/>
          <w:spacing w:val="4"/>
          <w:kern w:val="0"/>
        </w:rPr>
        <w:t>小時</w:t>
      </w:r>
      <w:r w:rsidR="004071AF" w:rsidRPr="00450E42">
        <w:rPr>
          <w:rFonts w:ascii="標楷體" w:hAnsi="標楷體" w:hint="eastAsia"/>
          <w:snapToGrid w:val="0"/>
          <w:spacing w:val="4"/>
          <w:kern w:val="0"/>
        </w:rPr>
        <w:t>及11.14小時，另查該局110年度水污染陳情案件，間有派員現場稽查相距2日以上情事，恐影響蒐證檢驗結果正確性，有待參酌其他市縣事業污水稽查成功經驗，研酌運用科學儀器設備監控轄內事業污水排放情形，提升查核成效，</w:t>
      </w:r>
      <w:bookmarkStart w:id="50" w:name="_Hlk507085026"/>
      <w:r w:rsidR="004071AF" w:rsidRPr="00450E42">
        <w:rPr>
          <w:rFonts w:ascii="標楷體" w:hAnsi="標楷體" w:hint="eastAsia"/>
          <w:snapToGrid w:val="0"/>
          <w:spacing w:val="4"/>
          <w:kern w:val="0"/>
        </w:rPr>
        <w:t>經函請</w:t>
      </w:r>
      <w:r w:rsidR="0092363D" w:rsidRPr="00450E42">
        <w:rPr>
          <w:rFonts w:ascii="標楷體" w:hAnsi="標楷體" w:hint="eastAsia"/>
          <w:spacing w:val="4"/>
        </w:rPr>
        <w:t>環保局</w:t>
      </w:r>
      <w:r w:rsidR="004071AF" w:rsidRPr="00450E42">
        <w:rPr>
          <w:rFonts w:ascii="標楷體" w:hAnsi="標楷體" w:hint="eastAsia"/>
          <w:snapToGrid w:val="0"/>
          <w:spacing w:val="4"/>
          <w:kern w:val="0"/>
        </w:rPr>
        <w:t>研謀妥處。據復：1</w:t>
      </w:r>
      <w:r w:rsidR="004071AF" w:rsidRPr="00450E42">
        <w:rPr>
          <w:rFonts w:ascii="標楷體" w:hAnsi="標楷體"/>
          <w:snapToGrid w:val="0"/>
          <w:spacing w:val="4"/>
          <w:kern w:val="0"/>
        </w:rPr>
        <w:t>.</w:t>
      </w:r>
      <w:r w:rsidR="004071AF" w:rsidRPr="00450E42">
        <w:rPr>
          <w:rFonts w:ascii="標楷體" w:hAnsi="標楷體" w:hint="eastAsia"/>
          <w:snapToGrid w:val="0"/>
          <w:spacing w:val="4"/>
          <w:kern w:val="0"/>
        </w:rPr>
        <w:t>部分社區管委會因更迭頻繁或相關設備操作交接常有遺漏，除加強輔導改善缺失外，並將自111年度起加強宣導及輔導社區使用環保署訂定之定型化契約，及提供相關操作諮詢服務；2</w:t>
      </w:r>
      <w:r w:rsidR="004071AF" w:rsidRPr="00450E42">
        <w:rPr>
          <w:rFonts w:ascii="標楷體" w:hAnsi="標楷體"/>
          <w:snapToGrid w:val="0"/>
          <w:spacing w:val="4"/>
          <w:kern w:val="0"/>
        </w:rPr>
        <w:t>.</w:t>
      </w:r>
      <w:r w:rsidR="004071AF" w:rsidRPr="00450E42">
        <w:rPr>
          <w:rFonts w:ascii="標楷體" w:hAnsi="標楷體" w:hint="eastAsia"/>
          <w:snapToGrid w:val="0"/>
          <w:spacing w:val="4"/>
          <w:kern w:val="0"/>
        </w:rPr>
        <w:t>將積極輔導清除處理並自111年度起優先輔導水污染列管社區之清除情形，並視輔導執行成果評估擴大公告對象可行性</w:t>
      </w:r>
      <w:bookmarkEnd w:id="50"/>
      <w:r w:rsidR="004071AF" w:rsidRPr="00450E42">
        <w:rPr>
          <w:rFonts w:ascii="標楷體" w:hAnsi="標楷體" w:hint="eastAsia"/>
          <w:snapToGrid w:val="0"/>
          <w:spacing w:val="4"/>
          <w:kern w:val="0"/>
        </w:rPr>
        <w:t>；3.將檢討現行列管及稽查機制，另盤點尚未完工之工程，要求業者儘速提送逕流廢水削減計畫；4.已向</w:t>
      </w:r>
      <w:r w:rsidR="004071AF" w:rsidRPr="00450E42">
        <w:rPr>
          <w:rFonts w:ascii="標楷體" w:hAnsi="標楷體" w:hint="eastAsia"/>
          <w:spacing w:val="4"/>
        </w:rPr>
        <w:t>環保署</w:t>
      </w:r>
      <w:r w:rsidR="004071AF" w:rsidRPr="00450E42">
        <w:rPr>
          <w:rFonts w:ascii="標楷體" w:hAnsi="標楷體" w:hint="eastAsia"/>
          <w:snapToGrid w:val="0"/>
          <w:spacing w:val="4"/>
          <w:kern w:val="0"/>
        </w:rPr>
        <w:t>申請水質監測系統，用以監測河川、高風險地區水域，以即時掌握水體水質，提升查核成效。</w:t>
      </w:r>
      <w:r w:rsidR="00B814FA">
        <w:rPr>
          <w:rFonts w:ascii="標楷體" w:hAnsi="標楷體"/>
          <w:b/>
          <w:kern w:val="0"/>
          <w:sz w:val="32"/>
          <w:szCs w:val="32"/>
        </w:rPr>
        <w:br w:type="page"/>
      </w:r>
    </w:p>
    <w:p w14:paraId="41BB3514" w14:textId="757D5980" w:rsidR="004071AF" w:rsidRPr="00790A4C" w:rsidRDefault="004071AF" w:rsidP="00B22980">
      <w:pPr>
        <w:kinsoku w:val="0"/>
        <w:overflowPunct w:val="0"/>
        <w:autoSpaceDE w:val="0"/>
        <w:snapToGrid w:val="0"/>
        <w:spacing w:line="530" w:lineRule="exact"/>
        <w:ind w:firstLine="289"/>
        <w:jc w:val="both"/>
        <w:rPr>
          <w:rFonts w:ascii="標楷體" w:hAnsi="標楷體"/>
          <w:b/>
          <w:kern w:val="0"/>
          <w:sz w:val="32"/>
          <w:szCs w:val="32"/>
        </w:rPr>
      </w:pPr>
      <w:r w:rsidRPr="00790A4C">
        <w:rPr>
          <w:rFonts w:ascii="標楷體" w:hAnsi="標楷體" w:hint="eastAsia"/>
          <w:b/>
          <w:kern w:val="0"/>
          <w:sz w:val="32"/>
          <w:szCs w:val="32"/>
        </w:rPr>
        <w:lastRenderedPageBreak/>
        <w:t>四、10</w:t>
      </w:r>
      <w:r w:rsidRPr="00790A4C">
        <w:rPr>
          <w:rFonts w:ascii="標楷體" w:hAnsi="標楷體"/>
          <w:b/>
          <w:kern w:val="0"/>
          <w:sz w:val="32"/>
          <w:szCs w:val="32"/>
        </w:rPr>
        <w:t>9</w:t>
      </w:r>
      <w:r w:rsidRPr="00790A4C">
        <w:rPr>
          <w:rFonts w:ascii="標楷體" w:hAnsi="標楷體" w:hint="eastAsia"/>
          <w:b/>
          <w:kern w:val="0"/>
          <w:sz w:val="32"/>
          <w:szCs w:val="32"/>
        </w:rPr>
        <w:t>年度重要審核意見追蹤查核情形</w:t>
      </w:r>
    </w:p>
    <w:p w14:paraId="45F00D5E" w14:textId="36D257BD" w:rsidR="004071AF" w:rsidRPr="00790A4C" w:rsidRDefault="004071AF" w:rsidP="00B22980">
      <w:pPr>
        <w:suppressAutoHyphens/>
        <w:overflowPunct w:val="0"/>
        <w:spacing w:line="530" w:lineRule="exact"/>
        <w:ind w:firstLine="482"/>
        <w:jc w:val="both"/>
        <w:rPr>
          <w:rFonts w:ascii="標楷體" w:hAnsi="標楷體"/>
          <w:bCs/>
          <w:kern w:val="0"/>
          <w:szCs w:val="24"/>
        </w:rPr>
      </w:pPr>
      <w:r w:rsidRPr="00790A4C">
        <w:rPr>
          <w:rFonts w:ascii="標楷體" w:hAnsi="標楷體" w:hint="eastAsia"/>
          <w:bCs/>
          <w:kern w:val="0"/>
          <w:szCs w:val="24"/>
        </w:rPr>
        <w:t>本室於10</w:t>
      </w:r>
      <w:r w:rsidRPr="00790A4C">
        <w:rPr>
          <w:rFonts w:ascii="標楷體" w:hAnsi="標楷體"/>
          <w:bCs/>
          <w:kern w:val="0"/>
          <w:szCs w:val="24"/>
        </w:rPr>
        <w:t>9</w:t>
      </w:r>
      <w:r w:rsidRPr="00790A4C">
        <w:rPr>
          <w:rFonts w:ascii="標楷體" w:hAnsi="標楷體" w:hint="eastAsia"/>
          <w:bCs/>
          <w:kern w:val="0"/>
          <w:szCs w:val="24"/>
        </w:rPr>
        <w:t>年度審核報告所列重要審核意見</w:t>
      </w:r>
      <w:r w:rsidRPr="00790A4C">
        <w:rPr>
          <w:rFonts w:ascii="標楷體" w:hAnsi="標楷體"/>
          <w:bCs/>
          <w:kern w:val="0"/>
          <w:szCs w:val="24"/>
        </w:rPr>
        <w:t>6</w:t>
      </w:r>
      <w:r w:rsidRPr="00790A4C">
        <w:rPr>
          <w:rFonts w:ascii="標楷體" w:hAnsi="標楷體" w:hint="eastAsia"/>
          <w:bCs/>
          <w:kern w:val="0"/>
          <w:szCs w:val="24"/>
        </w:rPr>
        <w:t>項，經賡續追蹤查核實際辦理結果，仍待繼續改善者</w:t>
      </w:r>
      <w:r w:rsidRPr="00790A4C">
        <w:rPr>
          <w:rFonts w:ascii="標楷體" w:hAnsi="標楷體"/>
          <w:bCs/>
          <w:kern w:val="0"/>
          <w:szCs w:val="24"/>
        </w:rPr>
        <w:t>2</w:t>
      </w:r>
      <w:r w:rsidRPr="00790A4C">
        <w:rPr>
          <w:rFonts w:ascii="標楷體" w:hAnsi="標楷體" w:hint="eastAsia"/>
          <w:bCs/>
          <w:kern w:val="0"/>
          <w:szCs w:val="24"/>
        </w:rPr>
        <w:t>項、已研謀改善或依改善措施持續辦理者</w:t>
      </w:r>
      <w:r w:rsidRPr="00790A4C">
        <w:rPr>
          <w:rFonts w:ascii="標楷體" w:hAnsi="標楷體"/>
          <w:bCs/>
          <w:kern w:val="0"/>
          <w:szCs w:val="24"/>
        </w:rPr>
        <w:t>4</w:t>
      </w:r>
      <w:r w:rsidRPr="00790A4C">
        <w:rPr>
          <w:rFonts w:ascii="標楷體" w:hAnsi="標楷體" w:hint="eastAsia"/>
          <w:bCs/>
          <w:kern w:val="0"/>
          <w:szCs w:val="24"/>
        </w:rPr>
        <w:t>項（表</w:t>
      </w:r>
      <w:r w:rsidRPr="00790A4C">
        <w:rPr>
          <w:rFonts w:ascii="標楷體" w:hAnsi="標楷體"/>
          <w:bCs/>
          <w:kern w:val="0"/>
          <w:szCs w:val="24"/>
        </w:rPr>
        <w:t>8</w:t>
      </w:r>
      <w:r w:rsidRPr="00790A4C">
        <w:rPr>
          <w:rFonts w:ascii="標楷體" w:hAnsi="標楷體" w:hint="eastAsia"/>
          <w:bCs/>
          <w:kern w:val="0"/>
          <w:szCs w:val="24"/>
        </w:rPr>
        <w:t>），其中仍待繼續改善者，經再研提審核意見</w:t>
      </w:r>
      <w:r w:rsidRPr="00790A4C">
        <w:rPr>
          <w:rFonts w:ascii="標楷體" w:hAnsi="標楷體"/>
          <w:bCs/>
          <w:kern w:val="0"/>
          <w:szCs w:val="24"/>
        </w:rPr>
        <w:t>2</w:t>
      </w:r>
      <w:r w:rsidRPr="00790A4C">
        <w:rPr>
          <w:rFonts w:ascii="標楷體" w:hAnsi="標楷體" w:hint="eastAsia"/>
          <w:bCs/>
          <w:kern w:val="0"/>
          <w:szCs w:val="24"/>
        </w:rPr>
        <w:t>項通知檢討改善。</w:t>
      </w:r>
    </w:p>
    <w:p w14:paraId="3E7CBD29" w14:textId="77777777" w:rsidR="000623A9" w:rsidRPr="00790A4C" w:rsidRDefault="000623A9" w:rsidP="00B22980">
      <w:pPr>
        <w:suppressAutoHyphens/>
        <w:overflowPunct w:val="0"/>
        <w:spacing w:line="530" w:lineRule="exact"/>
        <w:ind w:firstLine="482"/>
        <w:jc w:val="both"/>
        <w:rPr>
          <w:rFonts w:ascii="標楷體" w:hAnsi="標楷體"/>
          <w:bCs/>
          <w:kern w:val="0"/>
          <w:szCs w:val="24"/>
        </w:rPr>
      </w:pP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0"/>
        <w:gridCol w:w="3744"/>
      </w:tblGrid>
      <w:tr w:rsidR="00790A4C" w:rsidRPr="00790A4C" w14:paraId="4901A9A9" w14:textId="77777777" w:rsidTr="004071AF">
        <w:trPr>
          <w:trHeight w:val="273"/>
          <w:jc w:val="center"/>
        </w:trPr>
        <w:tc>
          <w:tcPr>
            <w:tcW w:w="9894" w:type="dxa"/>
            <w:gridSpan w:val="2"/>
            <w:tcBorders>
              <w:top w:val="nil"/>
              <w:left w:val="nil"/>
              <w:bottom w:val="single" w:sz="4" w:space="0" w:color="auto"/>
              <w:right w:val="nil"/>
            </w:tcBorders>
            <w:hideMark/>
          </w:tcPr>
          <w:p w14:paraId="253DA578" w14:textId="77777777" w:rsidR="004071AF" w:rsidRPr="00790A4C" w:rsidRDefault="004071AF" w:rsidP="004071AF">
            <w:pPr>
              <w:overflowPunct w:val="0"/>
              <w:autoSpaceDE w:val="0"/>
              <w:snapToGrid w:val="0"/>
              <w:spacing w:beforeLines="20" w:before="100" w:afterLines="20" w:after="100" w:line="320" w:lineRule="exact"/>
              <w:jc w:val="center"/>
              <w:rPr>
                <w:rFonts w:ascii="標楷體" w:hAnsi="標楷體"/>
                <w:b/>
                <w:spacing w:val="2"/>
                <w:kern w:val="0"/>
              </w:rPr>
            </w:pPr>
            <w:r w:rsidRPr="00790A4C">
              <w:rPr>
                <w:rFonts w:ascii="標楷體" w:hAnsi="標楷體" w:hint="eastAsia"/>
                <w:b/>
                <w:spacing w:val="2"/>
                <w:kern w:val="0"/>
              </w:rPr>
              <w:t>表</w:t>
            </w:r>
            <w:r w:rsidRPr="00790A4C">
              <w:rPr>
                <w:rFonts w:ascii="標楷體" w:hAnsi="標楷體"/>
                <w:b/>
                <w:spacing w:val="2"/>
                <w:kern w:val="0"/>
              </w:rPr>
              <w:t>8</w:t>
            </w:r>
            <w:r w:rsidRPr="00790A4C">
              <w:rPr>
                <w:rFonts w:ascii="標楷體" w:hAnsi="標楷體" w:hint="eastAsia"/>
                <w:b/>
                <w:spacing w:val="2"/>
                <w:kern w:val="0"/>
              </w:rPr>
              <w:t xml:space="preserve">　10</w:t>
            </w:r>
            <w:r w:rsidRPr="00790A4C">
              <w:rPr>
                <w:rFonts w:ascii="標楷體" w:hAnsi="標楷體"/>
                <w:b/>
                <w:spacing w:val="2"/>
                <w:kern w:val="0"/>
              </w:rPr>
              <w:t>9</w:t>
            </w:r>
            <w:r w:rsidRPr="00790A4C">
              <w:rPr>
                <w:rFonts w:ascii="標楷體" w:hAnsi="標楷體" w:hint="eastAsia"/>
                <w:b/>
                <w:spacing w:val="2"/>
                <w:kern w:val="0"/>
              </w:rPr>
              <w:t>年度審核報告所列環境保護局主管重要審核意見覆核辦理情形表</w:t>
            </w:r>
          </w:p>
        </w:tc>
      </w:tr>
      <w:tr w:rsidR="00790A4C" w:rsidRPr="00790A4C" w14:paraId="754185E7" w14:textId="77777777" w:rsidTr="000623A9">
        <w:trPr>
          <w:trHeight w:val="454"/>
          <w:jc w:val="center"/>
        </w:trPr>
        <w:tc>
          <w:tcPr>
            <w:tcW w:w="6150" w:type="dxa"/>
            <w:tcBorders>
              <w:top w:val="single" w:sz="4" w:space="0" w:color="auto"/>
              <w:left w:val="single" w:sz="4" w:space="0" w:color="auto"/>
              <w:bottom w:val="single" w:sz="4" w:space="0" w:color="auto"/>
              <w:right w:val="single" w:sz="4" w:space="0" w:color="auto"/>
            </w:tcBorders>
            <w:vAlign w:val="center"/>
            <w:hideMark/>
          </w:tcPr>
          <w:p w14:paraId="5FD693A8" w14:textId="77777777" w:rsidR="004071AF" w:rsidRPr="00790A4C" w:rsidRDefault="004071AF" w:rsidP="004071AF">
            <w:pPr>
              <w:overflowPunct w:val="0"/>
              <w:autoSpaceDE w:val="0"/>
              <w:snapToGrid w:val="0"/>
              <w:spacing w:line="300" w:lineRule="exact"/>
              <w:jc w:val="center"/>
              <w:rPr>
                <w:rFonts w:ascii="標楷體" w:hAnsi="標楷體"/>
                <w:spacing w:val="2"/>
                <w:kern w:val="0"/>
                <w:sz w:val="20"/>
              </w:rPr>
            </w:pPr>
            <w:r w:rsidRPr="00790A4C">
              <w:rPr>
                <w:rFonts w:ascii="標楷體" w:hAnsi="標楷體" w:hint="eastAsia"/>
                <w:spacing w:val="2"/>
                <w:kern w:val="0"/>
                <w:sz w:val="20"/>
              </w:rPr>
              <w:t>重要審核意見標題</w:t>
            </w:r>
          </w:p>
        </w:tc>
        <w:tc>
          <w:tcPr>
            <w:tcW w:w="3744" w:type="dxa"/>
            <w:tcBorders>
              <w:top w:val="single" w:sz="4" w:space="0" w:color="auto"/>
              <w:left w:val="single" w:sz="4" w:space="0" w:color="auto"/>
              <w:bottom w:val="single" w:sz="4" w:space="0" w:color="auto"/>
              <w:right w:val="single" w:sz="4" w:space="0" w:color="auto"/>
            </w:tcBorders>
            <w:vAlign w:val="center"/>
            <w:hideMark/>
          </w:tcPr>
          <w:p w14:paraId="45EB7703" w14:textId="77777777" w:rsidR="004071AF" w:rsidRPr="00790A4C" w:rsidRDefault="004071AF" w:rsidP="004071AF">
            <w:pPr>
              <w:overflowPunct w:val="0"/>
              <w:autoSpaceDE w:val="0"/>
              <w:snapToGrid w:val="0"/>
              <w:spacing w:line="300" w:lineRule="exact"/>
              <w:jc w:val="center"/>
              <w:rPr>
                <w:rFonts w:ascii="標楷體" w:hAnsi="標楷體"/>
                <w:spacing w:val="2"/>
                <w:kern w:val="0"/>
                <w:sz w:val="20"/>
              </w:rPr>
            </w:pPr>
            <w:r w:rsidRPr="00790A4C">
              <w:rPr>
                <w:rFonts w:ascii="標楷體" w:hAnsi="標楷體" w:hint="eastAsia"/>
                <w:spacing w:val="2"/>
                <w:kern w:val="0"/>
                <w:sz w:val="20"/>
              </w:rPr>
              <w:t>說明</w:t>
            </w:r>
          </w:p>
        </w:tc>
      </w:tr>
      <w:tr w:rsidR="00790A4C" w:rsidRPr="00790A4C" w14:paraId="36C7D1C5" w14:textId="77777777" w:rsidTr="000623A9">
        <w:trPr>
          <w:trHeight w:val="454"/>
          <w:jc w:val="center"/>
        </w:trPr>
        <w:tc>
          <w:tcPr>
            <w:tcW w:w="9894" w:type="dxa"/>
            <w:gridSpan w:val="2"/>
            <w:tcBorders>
              <w:top w:val="single" w:sz="4" w:space="0" w:color="auto"/>
              <w:left w:val="single" w:sz="4" w:space="0" w:color="auto"/>
              <w:bottom w:val="single" w:sz="4" w:space="0" w:color="auto"/>
              <w:right w:val="single" w:sz="4" w:space="0" w:color="auto"/>
            </w:tcBorders>
            <w:vAlign w:val="center"/>
          </w:tcPr>
          <w:p w14:paraId="6DBAEA9F" w14:textId="77777777" w:rsidR="004071AF" w:rsidRPr="00790A4C" w:rsidRDefault="004071AF" w:rsidP="004071AF">
            <w:pPr>
              <w:overflowPunct w:val="0"/>
              <w:autoSpaceDE w:val="0"/>
              <w:snapToGrid w:val="0"/>
              <w:jc w:val="both"/>
              <w:rPr>
                <w:rFonts w:ascii="標楷體" w:hAnsi="標楷體"/>
                <w:b/>
                <w:kern w:val="0"/>
                <w:sz w:val="20"/>
              </w:rPr>
            </w:pPr>
            <w:r w:rsidRPr="00790A4C">
              <w:rPr>
                <w:rFonts w:ascii="標楷體" w:hAnsi="標楷體" w:hint="eastAsia"/>
                <w:b/>
                <w:sz w:val="20"/>
              </w:rPr>
              <w:t>仍待繼續改善</w:t>
            </w:r>
          </w:p>
        </w:tc>
      </w:tr>
      <w:tr w:rsidR="00790A4C" w:rsidRPr="00790A4C" w14:paraId="2B673FF6" w14:textId="77777777" w:rsidTr="000623A9">
        <w:trPr>
          <w:trHeight w:val="1417"/>
          <w:jc w:val="center"/>
        </w:trPr>
        <w:tc>
          <w:tcPr>
            <w:tcW w:w="6150" w:type="dxa"/>
            <w:tcBorders>
              <w:top w:val="single" w:sz="4" w:space="0" w:color="auto"/>
              <w:left w:val="single" w:sz="4" w:space="0" w:color="auto"/>
              <w:bottom w:val="single" w:sz="4" w:space="0" w:color="auto"/>
              <w:right w:val="single" w:sz="4" w:space="0" w:color="auto"/>
            </w:tcBorders>
          </w:tcPr>
          <w:p w14:paraId="2AC73DB9" w14:textId="77777777" w:rsidR="004071AF" w:rsidRPr="00790A4C" w:rsidRDefault="004071AF" w:rsidP="004071AF">
            <w:pPr>
              <w:overflowPunct w:val="0"/>
              <w:autoSpaceDE w:val="0"/>
              <w:snapToGrid w:val="0"/>
              <w:spacing w:line="320" w:lineRule="exact"/>
              <w:ind w:leftChars="-35" w:left="540" w:hangingChars="303" w:hanging="626"/>
              <w:jc w:val="both"/>
              <w:rPr>
                <w:rFonts w:ascii="標楷體" w:hAnsi="標楷體"/>
                <w:kern w:val="0"/>
                <w:sz w:val="20"/>
              </w:rPr>
            </w:pPr>
            <w:r w:rsidRPr="00790A4C">
              <w:rPr>
                <w:rFonts w:ascii="標楷體" w:hAnsi="標楷體" w:hint="eastAsia"/>
                <w:kern w:val="0"/>
                <w:sz w:val="20"/>
              </w:rPr>
              <w:t>（一</w:t>
            </w:r>
            <w:r w:rsidRPr="00790A4C">
              <w:rPr>
                <w:rFonts w:ascii="標楷體" w:hAnsi="標楷體"/>
                <w:kern w:val="0"/>
                <w:sz w:val="20"/>
              </w:rPr>
              <w:t>）</w:t>
            </w:r>
            <w:r w:rsidRPr="00790A4C">
              <w:rPr>
                <w:rFonts w:ascii="標楷體" w:hAnsi="標楷體" w:hint="eastAsia"/>
                <w:kern w:val="0"/>
                <w:sz w:val="20"/>
              </w:rPr>
              <w:t>BOO廠自110年1月27日起拒收底渣，現行係以露天方式置於天外天復育公園緊急置放區，惟該置放區已趨近飽和，又為免逸散造成環境污染，允應積極協調廠商依約執行。</w:t>
            </w:r>
          </w:p>
        </w:tc>
        <w:tc>
          <w:tcPr>
            <w:tcW w:w="3744" w:type="dxa"/>
            <w:tcBorders>
              <w:top w:val="single" w:sz="4" w:space="0" w:color="auto"/>
              <w:left w:val="single" w:sz="4" w:space="0" w:color="auto"/>
              <w:bottom w:val="single" w:sz="4" w:space="0" w:color="auto"/>
              <w:right w:val="single" w:sz="4" w:space="0" w:color="auto"/>
            </w:tcBorders>
          </w:tcPr>
          <w:p w14:paraId="38979CCD" w14:textId="77777777" w:rsidR="004071AF" w:rsidRPr="00790A4C" w:rsidRDefault="004071AF" w:rsidP="004071AF">
            <w:pPr>
              <w:overflowPunct w:val="0"/>
              <w:autoSpaceDE w:val="0"/>
              <w:snapToGrid w:val="0"/>
              <w:spacing w:line="320" w:lineRule="exact"/>
              <w:jc w:val="both"/>
              <w:rPr>
                <w:rFonts w:ascii="標楷體" w:hAnsi="標楷體"/>
                <w:b/>
                <w:kern w:val="0"/>
                <w:sz w:val="20"/>
              </w:rPr>
            </w:pPr>
            <w:r w:rsidRPr="00790A4C">
              <w:rPr>
                <w:rFonts w:ascii="標楷體" w:hAnsi="標楷體" w:hint="eastAsia"/>
                <w:kern w:val="0"/>
                <w:sz w:val="20"/>
              </w:rPr>
              <w:t>因垃圾焚化底渣最終處置方式未盡周妥，業再研提審核意見詳「三、重要審核意見（二）2</w:t>
            </w:r>
            <w:r w:rsidRPr="00790A4C">
              <w:rPr>
                <w:rFonts w:ascii="標楷體" w:hAnsi="標楷體"/>
                <w:kern w:val="0"/>
                <w:sz w:val="20"/>
              </w:rPr>
              <w:t>.</w:t>
            </w:r>
            <w:r w:rsidRPr="00790A4C">
              <w:rPr>
                <w:rFonts w:ascii="標楷體" w:hAnsi="標楷體" w:hint="eastAsia"/>
                <w:kern w:val="0"/>
                <w:sz w:val="20"/>
              </w:rPr>
              <w:t>」。</w:t>
            </w:r>
          </w:p>
        </w:tc>
      </w:tr>
      <w:tr w:rsidR="00790A4C" w:rsidRPr="00790A4C" w14:paraId="3C5ED7A0" w14:textId="77777777" w:rsidTr="00085F1C">
        <w:trPr>
          <w:trHeight w:val="1531"/>
          <w:jc w:val="center"/>
        </w:trPr>
        <w:tc>
          <w:tcPr>
            <w:tcW w:w="6150" w:type="dxa"/>
            <w:tcBorders>
              <w:top w:val="single" w:sz="4" w:space="0" w:color="auto"/>
              <w:left w:val="single" w:sz="4" w:space="0" w:color="auto"/>
              <w:bottom w:val="single" w:sz="4" w:space="0" w:color="auto"/>
              <w:right w:val="single" w:sz="4" w:space="0" w:color="auto"/>
            </w:tcBorders>
          </w:tcPr>
          <w:p w14:paraId="330D91E4" w14:textId="77777777" w:rsidR="004071AF" w:rsidRPr="00790A4C" w:rsidRDefault="004071AF" w:rsidP="004071AF">
            <w:pPr>
              <w:overflowPunct w:val="0"/>
              <w:autoSpaceDE w:val="0"/>
              <w:snapToGrid w:val="0"/>
              <w:spacing w:line="320" w:lineRule="exact"/>
              <w:ind w:leftChars="-42" w:left="493" w:hangingChars="289" w:hanging="597"/>
              <w:jc w:val="both"/>
              <w:rPr>
                <w:rFonts w:ascii="標楷體" w:hAnsi="標楷體"/>
                <w:kern w:val="0"/>
                <w:sz w:val="20"/>
              </w:rPr>
            </w:pPr>
            <w:r w:rsidRPr="00790A4C">
              <w:rPr>
                <w:rFonts w:ascii="標楷體" w:hAnsi="標楷體" w:hint="eastAsia"/>
                <w:kern w:val="0"/>
                <w:sz w:val="20"/>
              </w:rPr>
              <w:t>（二</w:t>
            </w:r>
            <w:r w:rsidRPr="00790A4C">
              <w:rPr>
                <w:rFonts w:ascii="標楷體" w:hAnsi="標楷體"/>
                <w:kern w:val="0"/>
                <w:sz w:val="20"/>
              </w:rPr>
              <w:t>）</w:t>
            </w:r>
            <w:r w:rsidRPr="00790A4C">
              <w:rPr>
                <w:rFonts w:ascii="標楷體" w:hAnsi="標楷體" w:hint="eastAsia"/>
                <w:kern w:val="0"/>
                <w:sz w:val="20"/>
              </w:rPr>
              <w:t>基隆市老舊機車已逐年減少，補助政策成效已展現，惟污染排放量高之二行程車輛汰舊速度趨緩，部分老舊車輛長期未完成定檢，又部分柴油車業者自主管理標章率偏低或下滑，均待檢討改善，以達空氣污染源減量目標。</w:t>
            </w:r>
          </w:p>
        </w:tc>
        <w:tc>
          <w:tcPr>
            <w:tcW w:w="3744" w:type="dxa"/>
            <w:tcBorders>
              <w:top w:val="single" w:sz="4" w:space="0" w:color="auto"/>
              <w:left w:val="single" w:sz="4" w:space="0" w:color="auto"/>
              <w:bottom w:val="single" w:sz="4" w:space="0" w:color="auto"/>
              <w:right w:val="single" w:sz="4" w:space="0" w:color="auto"/>
            </w:tcBorders>
          </w:tcPr>
          <w:p w14:paraId="2AA2A348" w14:textId="77777777" w:rsidR="004071AF" w:rsidRPr="00790A4C" w:rsidRDefault="004071AF" w:rsidP="004071AF">
            <w:pPr>
              <w:overflowPunct w:val="0"/>
              <w:autoSpaceDE w:val="0"/>
              <w:snapToGrid w:val="0"/>
              <w:spacing w:line="320" w:lineRule="exact"/>
              <w:jc w:val="both"/>
              <w:rPr>
                <w:rFonts w:ascii="標楷體" w:hAnsi="標楷體"/>
                <w:kern w:val="0"/>
                <w:sz w:val="20"/>
              </w:rPr>
            </w:pPr>
            <w:r w:rsidRPr="00790A4C">
              <w:rPr>
                <w:rFonts w:ascii="標楷體" w:hAnsi="標楷體" w:hint="eastAsia"/>
                <w:kern w:val="0"/>
                <w:sz w:val="20"/>
              </w:rPr>
              <w:t>因機車車輛定檢情形仍未臻理想，業再研提審核意見詳「三、重要審核意見（四）」。</w:t>
            </w:r>
          </w:p>
        </w:tc>
      </w:tr>
      <w:tr w:rsidR="00790A4C" w:rsidRPr="00790A4C" w14:paraId="40DD2502" w14:textId="77777777" w:rsidTr="000623A9">
        <w:trPr>
          <w:trHeight w:hRule="exact" w:val="454"/>
          <w:jc w:val="center"/>
        </w:trPr>
        <w:tc>
          <w:tcPr>
            <w:tcW w:w="9894" w:type="dxa"/>
            <w:gridSpan w:val="2"/>
            <w:tcBorders>
              <w:top w:val="single" w:sz="4" w:space="0" w:color="auto"/>
              <w:left w:val="single" w:sz="4" w:space="0" w:color="auto"/>
              <w:bottom w:val="single" w:sz="4" w:space="0" w:color="auto"/>
              <w:right w:val="single" w:sz="4" w:space="0" w:color="auto"/>
            </w:tcBorders>
            <w:vAlign w:val="center"/>
            <w:hideMark/>
          </w:tcPr>
          <w:p w14:paraId="1D82E021" w14:textId="77777777" w:rsidR="004071AF" w:rsidRPr="00790A4C" w:rsidRDefault="004071AF" w:rsidP="004071AF">
            <w:pPr>
              <w:overflowPunct w:val="0"/>
              <w:autoSpaceDE w:val="0"/>
              <w:snapToGrid w:val="0"/>
              <w:jc w:val="both"/>
              <w:rPr>
                <w:rFonts w:ascii="標楷體" w:hAnsi="標楷體"/>
                <w:b/>
                <w:kern w:val="0"/>
                <w:sz w:val="20"/>
              </w:rPr>
            </w:pPr>
            <w:r w:rsidRPr="00790A4C">
              <w:rPr>
                <w:rFonts w:ascii="標楷體" w:hAnsi="標楷體" w:hint="eastAsia"/>
                <w:b/>
                <w:kern w:val="0"/>
                <w:sz w:val="20"/>
              </w:rPr>
              <w:t>已研謀改善或依改善措施持續辦理</w:t>
            </w:r>
          </w:p>
        </w:tc>
      </w:tr>
      <w:tr w:rsidR="00790A4C" w:rsidRPr="00790A4C" w14:paraId="48583470" w14:textId="77777777" w:rsidTr="00085F1C">
        <w:trPr>
          <w:trHeight w:val="1587"/>
          <w:jc w:val="center"/>
        </w:trPr>
        <w:tc>
          <w:tcPr>
            <w:tcW w:w="6150" w:type="dxa"/>
            <w:tcBorders>
              <w:top w:val="single" w:sz="4" w:space="0" w:color="auto"/>
              <w:left w:val="single" w:sz="4" w:space="0" w:color="auto"/>
              <w:bottom w:val="single" w:sz="4" w:space="0" w:color="auto"/>
              <w:right w:val="single" w:sz="4" w:space="0" w:color="auto"/>
            </w:tcBorders>
            <w:vAlign w:val="center"/>
          </w:tcPr>
          <w:p w14:paraId="7EE1A174" w14:textId="6E371C01" w:rsidR="004071AF" w:rsidRPr="00790A4C" w:rsidRDefault="008F1B42" w:rsidP="00BA4C4E">
            <w:pPr>
              <w:overflowPunct w:val="0"/>
              <w:autoSpaceDE w:val="0"/>
              <w:snapToGrid w:val="0"/>
              <w:spacing w:line="320" w:lineRule="exact"/>
              <w:ind w:leftChars="-42" w:left="522" w:hangingChars="303" w:hanging="626"/>
              <w:jc w:val="both"/>
              <w:rPr>
                <w:rFonts w:ascii="標楷體" w:hAnsi="標楷體"/>
                <w:kern w:val="0"/>
                <w:sz w:val="20"/>
              </w:rPr>
            </w:pPr>
            <w:r w:rsidRPr="008F1B42">
              <w:rPr>
                <w:rFonts w:ascii="標楷體" w:hAnsi="標楷體" w:hint="eastAsia"/>
                <w:kern w:val="0"/>
                <w:sz w:val="20"/>
              </w:rPr>
              <w:t>（一）</w:t>
            </w:r>
            <w:r w:rsidRPr="008F1B42">
              <w:rPr>
                <w:rFonts w:ascii="標楷體" w:hAnsi="標楷體" w:hint="eastAsia"/>
                <w:spacing w:val="-2"/>
                <w:kern w:val="0"/>
                <w:sz w:val="20"/>
              </w:rPr>
              <w:t>積極規劃布建空氣品質微型感測物聯網，希輔助智慧化稽查，</w:t>
            </w:r>
            <w:r w:rsidRPr="008F1B42">
              <w:rPr>
                <w:rFonts w:ascii="標楷體" w:hAnsi="標楷體" w:hint="eastAsia"/>
                <w:kern w:val="0"/>
                <w:sz w:val="20"/>
              </w:rPr>
              <w:t>列管大型固定污染源周邊尚未設置感測器，又智慧稽查成效仍未能展現，允待檢討布建點位之妥適性，並適時檢討擴充檢測元件，以發揮建置效益。</w:t>
            </w:r>
          </w:p>
        </w:tc>
        <w:tc>
          <w:tcPr>
            <w:tcW w:w="3744" w:type="dxa"/>
            <w:vMerge w:val="restart"/>
            <w:tcBorders>
              <w:top w:val="single" w:sz="4" w:space="0" w:color="auto"/>
              <w:left w:val="single" w:sz="4" w:space="0" w:color="auto"/>
              <w:right w:val="single" w:sz="4" w:space="0" w:color="auto"/>
              <w:tl2br w:val="single" w:sz="4" w:space="0" w:color="auto"/>
            </w:tcBorders>
          </w:tcPr>
          <w:p w14:paraId="30FBD647" w14:textId="77777777" w:rsidR="004071AF" w:rsidRPr="00790A4C" w:rsidRDefault="004071AF" w:rsidP="004071AF">
            <w:pPr>
              <w:overflowPunct w:val="0"/>
              <w:spacing w:line="300" w:lineRule="exact"/>
              <w:rPr>
                <w:rFonts w:ascii="標楷體" w:hAnsi="標楷體"/>
                <w:sz w:val="20"/>
              </w:rPr>
            </w:pPr>
          </w:p>
        </w:tc>
      </w:tr>
      <w:tr w:rsidR="00790A4C" w:rsidRPr="00790A4C" w14:paraId="3064E260" w14:textId="77777777" w:rsidTr="00085F1C">
        <w:trPr>
          <w:trHeight w:val="1587"/>
          <w:jc w:val="center"/>
        </w:trPr>
        <w:tc>
          <w:tcPr>
            <w:tcW w:w="6150" w:type="dxa"/>
            <w:tcBorders>
              <w:top w:val="single" w:sz="4" w:space="0" w:color="auto"/>
              <w:left w:val="single" w:sz="4" w:space="0" w:color="auto"/>
              <w:right w:val="single" w:sz="4" w:space="0" w:color="auto"/>
            </w:tcBorders>
            <w:vAlign w:val="center"/>
          </w:tcPr>
          <w:p w14:paraId="7AE093EF" w14:textId="77777777" w:rsidR="004071AF" w:rsidRPr="00790A4C" w:rsidRDefault="004071AF" w:rsidP="004071AF">
            <w:pPr>
              <w:overflowPunct w:val="0"/>
              <w:autoSpaceDE w:val="0"/>
              <w:snapToGrid w:val="0"/>
              <w:spacing w:line="320" w:lineRule="exact"/>
              <w:ind w:leftChars="-42" w:left="522" w:hangingChars="303" w:hanging="626"/>
              <w:jc w:val="both"/>
              <w:rPr>
                <w:rFonts w:ascii="標楷體" w:hAnsi="標楷體"/>
                <w:kern w:val="0"/>
                <w:sz w:val="20"/>
              </w:rPr>
            </w:pPr>
            <w:r w:rsidRPr="00790A4C">
              <w:rPr>
                <w:rFonts w:ascii="標楷體" w:hAnsi="標楷體" w:hint="eastAsia"/>
                <w:kern w:val="0"/>
                <w:sz w:val="20"/>
              </w:rPr>
              <w:t>（二</w:t>
            </w:r>
            <w:r w:rsidRPr="00790A4C">
              <w:rPr>
                <w:rFonts w:ascii="標楷體" w:hAnsi="標楷體"/>
                <w:kern w:val="0"/>
                <w:sz w:val="20"/>
              </w:rPr>
              <w:t>）</w:t>
            </w:r>
            <w:r w:rsidRPr="00790A4C">
              <w:rPr>
                <w:rFonts w:ascii="標楷體" w:hAnsi="標楷體" w:hint="eastAsia"/>
                <w:kern w:val="0"/>
                <w:sz w:val="20"/>
              </w:rPr>
              <w:t>為落實水環境改善，配合前瞻基礎建設辦理基隆市全國水環境清淨河面計畫及水質監測計畫，惟河漂物撈除地點未納列觀光景點，亦未就垃圾熱點加強巡查，又部分河川水質檢測結果呈惡化情形，有待檢討研謀改善。</w:t>
            </w:r>
          </w:p>
        </w:tc>
        <w:tc>
          <w:tcPr>
            <w:tcW w:w="3744" w:type="dxa"/>
            <w:vMerge/>
            <w:tcBorders>
              <w:left w:val="single" w:sz="4" w:space="0" w:color="auto"/>
              <w:right w:val="single" w:sz="4" w:space="0" w:color="auto"/>
              <w:tl2br w:val="single" w:sz="4" w:space="0" w:color="auto"/>
            </w:tcBorders>
          </w:tcPr>
          <w:p w14:paraId="14984392" w14:textId="77777777" w:rsidR="004071AF" w:rsidRPr="00790A4C" w:rsidRDefault="004071AF" w:rsidP="004071AF">
            <w:pPr>
              <w:overflowPunct w:val="0"/>
              <w:spacing w:line="300" w:lineRule="exact"/>
              <w:rPr>
                <w:rFonts w:ascii="標楷體" w:hAnsi="標楷體"/>
                <w:sz w:val="20"/>
              </w:rPr>
            </w:pPr>
          </w:p>
        </w:tc>
      </w:tr>
      <w:tr w:rsidR="00790A4C" w:rsidRPr="00790A4C" w14:paraId="5B92BC70" w14:textId="77777777" w:rsidTr="00085F1C">
        <w:trPr>
          <w:trHeight w:val="1587"/>
          <w:jc w:val="center"/>
        </w:trPr>
        <w:tc>
          <w:tcPr>
            <w:tcW w:w="6150" w:type="dxa"/>
            <w:tcBorders>
              <w:top w:val="single" w:sz="4" w:space="0" w:color="auto"/>
              <w:left w:val="single" w:sz="4" w:space="0" w:color="auto"/>
              <w:bottom w:val="single" w:sz="4" w:space="0" w:color="auto"/>
              <w:right w:val="single" w:sz="4" w:space="0" w:color="auto"/>
            </w:tcBorders>
            <w:vAlign w:val="center"/>
          </w:tcPr>
          <w:p w14:paraId="294D4868" w14:textId="77777777" w:rsidR="004071AF" w:rsidRPr="00790A4C" w:rsidRDefault="004071AF" w:rsidP="004071AF">
            <w:pPr>
              <w:overflowPunct w:val="0"/>
              <w:autoSpaceDE w:val="0"/>
              <w:snapToGrid w:val="0"/>
              <w:spacing w:line="320" w:lineRule="exact"/>
              <w:ind w:leftChars="-42" w:left="493" w:hangingChars="289" w:hanging="597"/>
              <w:jc w:val="both"/>
              <w:rPr>
                <w:rFonts w:ascii="標楷體" w:hAnsi="標楷體"/>
                <w:kern w:val="0"/>
                <w:sz w:val="20"/>
              </w:rPr>
            </w:pPr>
            <w:r w:rsidRPr="00790A4C">
              <w:rPr>
                <w:rFonts w:ascii="標楷體" w:hAnsi="標楷體" w:hint="eastAsia"/>
                <w:kern w:val="0"/>
                <w:sz w:val="20"/>
              </w:rPr>
              <w:t>（三）積極推動營建工地道路認養洗掃，並持續辦理街道揚塵洗街計畫，期減少逸散性污染源，惟50大工地認養比率未達3成，部分空品淨化區專家學者現勘考評不佳，又街道揚塵洗街執行作業及管理情形未臻嚴謹，均待檢討改進。</w:t>
            </w:r>
          </w:p>
        </w:tc>
        <w:tc>
          <w:tcPr>
            <w:tcW w:w="3744" w:type="dxa"/>
            <w:vMerge/>
            <w:tcBorders>
              <w:left w:val="single" w:sz="4" w:space="0" w:color="auto"/>
              <w:right w:val="single" w:sz="4" w:space="0" w:color="auto"/>
              <w:tl2br w:val="single" w:sz="4" w:space="0" w:color="auto"/>
            </w:tcBorders>
          </w:tcPr>
          <w:p w14:paraId="14DF74DB" w14:textId="77777777" w:rsidR="004071AF" w:rsidRPr="00790A4C" w:rsidRDefault="004071AF" w:rsidP="004071AF">
            <w:pPr>
              <w:overflowPunct w:val="0"/>
              <w:spacing w:line="300" w:lineRule="exact"/>
              <w:rPr>
                <w:rFonts w:ascii="標楷體" w:hAnsi="標楷體"/>
                <w:sz w:val="20"/>
              </w:rPr>
            </w:pPr>
          </w:p>
        </w:tc>
      </w:tr>
      <w:tr w:rsidR="004071AF" w:rsidRPr="00790A4C" w14:paraId="48B9B54B" w14:textId="77777777" w:rsidTr="00085F1C">
        <w:trPr>
          <w:trHeight w:val="1587"/>
          <w:jc w:val="center"/>
        </w:trPr>
        <w:tc>
          <w:tcPr>
            <w:tcW w:w="6150" w:type="dxa"/>
            <w:tcBorders>
              <w:top w:val="single" w:sz="4" w:space="0" w:color="auto"/>
              <w:left w:val="single" w:sz="4" w:space="0" w:color="auto"/>
              <w:bottom w:val="single" w:sz="4" w:space="0" w:color="auto"/>
              <w:right w:val="single" w:sz="4" w:space="0" w:color="auto"/>
            </w:tcBorders>
            <w:vAlign w:val="center"/>
          </w:tcPr>
          <w:p w14:paraId="27540E73" w14:textId="77777777" w:rsidR="004071AF" w:rsidRPr="00790A4C" w:rsidRDefault="004071AF" w:rsidP="00085F1C">
            <w:pPr>
              <w:overflowPunct w:val="0"/>
              <w:autoSpaceDE w:val="0"/>
              <w:autoSpaceDN w:val="0"/>
              <w:snapToGrid w:val="0"/>
              <w:spacing w:line="320" w:lineRule="exact"/>
              <w:ind w:leftChars="-42" w:left="493" w:hangingChars="289" w:hanging="597"/>
              <w:jc w:val="both"/>
              <w:rPr>
                <w:rFonts w:ascii="標楷體" w:hAnsi="標楷體"/>
                <w:kern w:val="0"/>
                <w:sz w:val="20"/>
              </w:rPr>
            </w:pPr>
            <w:r w:rsidRPr="00790A4C">
              <w:rPr>
                <w:rFonts w:ascii="標楷體" w:hAnsi="標楷體" w:hint="eastAsia"/>
                <w:kern w:val="0"/>
                <w:sz w:val="20"/>
              </w:rPr>
              <w:t>（四）</w:t>
            </w:r>
            <w:r w:rsidRPr="00790A4C">
              <w:rPr>
                <w:rFonts w:ascii="標楷體" w:hAnsi="標楷體" w:hint="eastAsia"/>
                <w:spacing w:val="4"/>
                <w:kern w:val="0"/>
                <w:sz w:val="20"/>
              </w:rPr>
              <w:t>為維護民眾食的安全，賡續辦理廢食用油回收及流向稽查作業，惟商家資料缺漏率逾7成，且異常案件複查比率偏低，又清除機構與商家填報廢食用清運油紀錄間有未盡一致情形，允應檢討研謀改善，並研酌建置勾稽比對機制，以提升管理效能。</w:t>
            </w:r>
          </w:p>
        </w:tc>
        <w:tc>
          <w:tcPr>
            <w:tcW w:w="3744" w:type="dxa"/>
            <w:vMerge/>
            <w:tcBorders>
              <w:left w:val="single" w:sz="4" w:space="0" w:color="auto"/>
              <w:right w:val="single" w:sz="4" w:space="0" w:color="auto"/>
              <w:tl2br w:val="single" w:sz="4" w:space="0" w:color="auto"/>
            </w:tcBorders>
          </w:tcPr>
          <w:p w14:paraId="5EBB0B9F" w14:textId="77777777" w:rsidR="004071AF" w:rsidRPr="00790A4C" w:rsidRDefault="004071AF" w:rsidP="004071AF">
            <w:pPr>
              <w:overflowPunct w:val="0"/>
              <w:spacing w:line="300" w:lineRule="exact"/>
              <w:rPr>
                <w:rFonts w:ascii="標楷體" w:hAnsi="標楷體"/>
                <w:sz w:val="20"/>
              </w:rPr>
            </w:pPr>
          </w:p>
        </w:tc>
      </w:tr>
    </w:tbl>
    <w:p w14:paraId="176CD29E" w14:textId="77777777" w:rsidR="004071AF" w:rsidRPr="00790A4C" w:rsidRDefault="004071AF" w:rsidP="004071AF">
      <w:pPr>
        <w:kinsoku w:val="0"/>
        <w:overflowPunct w:val="0"/>
        <w:snapToGrid w:val="0"/>
        <w:spacing w:line="20" w:lineRule="exact"/>
        <w:rPr>
          <w:rFonts w:ascii="標楷體" w:hAnsi="標楷體"/>
          <w:b/>
          <w:sz w:val="2"/>
          <w:szCs w:val="2"/>
        </w:rPr>
      </w:pPr>
    </w:p>
    <w:p w14:paraId="6E533963" w14:textId="1D0DF09E" w:rsidR="00681F14" w:rsidRPr="00790A4C" w:rsidRDefault="00681F14" w:rsidP="00211DFD">
      <w:pPr>
        <w:kinsoku w:val="0"/>
        <w:overflowPunct w:val="0"/>
        <w:snapToGrid w:val="0"/>
        <w:spacing w:beforeLines="50" w:before="250" w:line="500" w:lineRule="exact"/>
        <w:outlineLvl w:val="0"/>
        <w:rPr>
          <w:rFonts w:ascii="標楷體" w:hAnsi="標楷體"/>
          <w:b/>
          <w:sz w:val="36"/>
          <w:szCs w:val="36"/>
        </w:rPr>
      </w:pPr>
      <w:r w:rsidRPr="00790A4C">
        <w:rPr>
          <w:rFonts w:ascii="標楷體" w:hAnsi="標楷體" w:hint="eastAsia"/>
          <w:b/>
          <w:sz w:val="36"/>
          <w:szCs w:val="36"/>
        </w:rPr>
        <w:lastRenderedPageBreak/>
        <w:t>拾貳、消防局主管</w:t>
      </w:r>
    </w:p>
    <w:p w14:paraId="09CD8EB1" w14:textId="77777777" w:rsidR="00681F14" w:rsidRPr="00790A4C" w:rsidRDefault="00681F14" w:rsidP="00681F14">
      <w:pPr>
        <w:overflowPunct w:val="0"/>
        <w:autoSpaceDE w:val="0"/>
        <w:spacing w:line="568" w:lineRule="exact"/>
        <w:ind w:firstLineChars="200" w:firstLine="493"/>
        <w:jc w:val="both"/>
        <w:rPr>
          <w:rFonts w:ascii="標楷體" w:hAnsi="標楷體"/>
          <w:snapToGrid w:val="0"/>
          <w:kern w:val="0"/>
          <w:szCs w:val="24"/>
        </w:rPr>
      </w:pPr>
      <w:r w:rsidRPr="00790A4C">
        <w:rPr>
          <w:rFonts w:ascii="標楷體" w:hAnsi="標楷體" w:hint="eastAsia"/>
          <w:snapToGrid w:val="0"/>
          <w:kern w:val="0"/>
          <w:szCs w:val="24"/>
        </w:rPr>
        <w:t>消防局主管僅消防局1個機關，</w:t>
      </w:r>
      <w:r w:rsidRPr="00790A4C">
        <w:rPr>
          <w:rFonts w:ascii="標楷體" w:hAnsi="標楷體"/>
          <w:snapToGrid w:val="0"/>
          <w:kern w:val="0"/>
          <w:szCs w:val="24"/>
        </w:rPr>
        <w:t>掌理</w:t>
      </w:r>
      <w:r w:rsidRPr="00790A4C">
        <w:rPr>
          <w:rFonts w:ascii="標楷體" w:hAnsi="標楷體" w:hint="eastAsia"/>
          <w:snapToGrid w:val="0"/>
          <w:kern w:val="0"/>
          <w:szCs w:val="24"/>
        </w:rPr>
        <w:t>全市消防業務，指揮監督所屬各分隊辦理轄內有關災害預防、災害搶救、教育訓練、火災原因調查、受理市民各項緊急傷病、急難、災害案件報案服務等業務。茲將110年度決算審核結果說明如次</w:t>
      </w:r>
      <w:r w:rsidRPr="00790A4C">
        <w:rPr>
          <w:rFonts w:ascii="標楷體" w:hAnsi="標楷體" w:hint="eastAsia"/>
          <w:kern w:val="0"/>
          <w:szCs w:val="24"/>
        </w:rPr>
        <w:t>（重大公共建設計畫執行情形之查核，請參閱審核報告戊、肆、重大公共建設計畫及採購執行情形之查核）</w:t>
      </w:r>
      <w:r w:rsidRPr="00790A4C">
        <w:rPr>
          <w:rFonts w:ascii="標楷體" w:hAnsi="標楷體" w:hint="eastAsia"/>
          <w:snapToGrid w:val="0"/>
          <w:kern w:val="0"/>
          <w:szCs w:val="24"/>
        </w:rPr>
        <w:t>：</w:t>
      </w:r>
    </w:p>
    <w:p w14:paraId="2DE7DC5E" w14:textId="77777777" w:rsidR="00681F14" w:rsidRPr="00790A4C" w:rsidRDefault="00681F14" w:rsidP="00681F14">
      <w:pPr>
        <w:kinsoku w:val="0"/>
        <w:overflowPunct w:val="0"/>
        <w:autoSpaceDE w:val="0"/>
        <w:snapToGrid w:val="0"/>
        <w:spacing w:line="536" w:lineRule="exact"/>
        <w:ind w:firstLineChars="100" w:firstLine="287"/>
        <w:jc w:val="both"/>
        <w:rPr>
          <w:rFonts w:ascii="標楷體" w:hAnsi="標楷體"/>
          <w:b/>
          <w:snapToGrid w:val="0"/>
          <w:kern w:val="0"/>
          <w:sz w:val="28"/>
          <w:szCs w:val="28"/>
        </w:rPr>
      </w:pPr>
      <w:r w:rsidRPr="00790A4C">
        <w:rPr>
          <w:rFonts w:ascii="標楷體" w:hAnsi="標楷體" w:hint="eastAsia"/>
          <w:b/>
          <w:snapToGrid w:val="0"/>
          <w:kern w:val="0"/>
          <w:sz w:val="28"/>
          <w:szCs w:val="28"/>
        </w:rPr>
        <w:t>（一）計畫實施之查核</w:t>
      </w:r>
    </w:p>
    <w:p w14:paraId="32FDC13D" w14:textId="77777777" w:rsidR="00681F14" w:rsidRPr="00790A4C" w:rsidRDefault="00681F14" w:rsidP="00681F14">
      <w:pPr>
        <w:overflowPunct w:val="0"/>
        <w:snapToGrid w:val="0"/>
        <w:spacing w:line="570" w:lineRule="exact"/>
        <w:ind w:firstLineChars="200" w:firstLine="493"/>
        <w:jc w:val="both"/>
        <w:rPr>
          <w:rFonts w:ascii="標楷體" w:hAnsi="標楷體"/>
          <w:bCs/>
          <w:kern w:val="0"/>
          <w:szCs w:val="24"/>
        </w:rPr>
      </w:pPr>
      <w:r w:rsidRPr="00790A4C">
        <w:rPr>
          <w:rFonts w:ascii="標楷體" w:hAnsi="標楷體" w:hint="eastAsia"/>
          <w:snapToGrid w:val="0"/>
          <w:kern w:val="0"/>
          <w:szCs w:val="24"/>
        </w:rPr>
        <w:t>業務計畫3項，下分工作計畫6項，</w:t>
      </w:r>
      <w:r w:rsidRPr="00790A4C">
        <w:rPr>
          <w:rFonts w:ascii="標楷體" w:hAnsi="標楷體" w:hint="eastAsia"/>
          <w:bCs/>
          <w:kern w:val="0"/>
          <w:szCs w:val="24"/>
        </w:rPr>
        <w:t>包括防災救助宣導、緊急救護、建築物消防安全設備會勘取締、消防設備建置維護等重要施政項目，</w:t>
      </w:r>
      <w:r w:rsidRPr="00790A4C">
        <w:rPr>
          <w:rFonts w:ascii="標楷體" w:hAnsi="標楷體" w:hint="eastAsia"/>
          <w:snapToGrid w:val="0"/>
          <w:kern w:val="0"/>
          <w:szCs w:val="24"/>
        </w:rPr>
        <w:t>其中已執行完成者</w:t>
      </w:r>
      <w:r w:rsidRPr="00790A4C">
        <w:rPr>
          <w:rFonts w:ascii="標楷體" w:hAnsi="標楷體"/>
          <w:snapToGrid w:val="0"/>
          <w:kern w:val="0"/>
          <w:szCs w:val="24"/>
        </w:rPr>
        <w:t>4</w:t>
      </w:r>
      <w:r w:rsidRPr="00790A4C">
        <w:rPr>
          <w:rFonts w:ascii="標楷體" w:hAnsi="標楷體" w:hint="eastAsia"/>
          <w:snapToGrid w:val="0"/>
          <w:kern w:val="0"/>
          <w:szCs w:val="24"/>
        </w:rPr>
        <w:t>項，尚在執行者2項，</w:t>
      </w:r>
      <w:r w:rsidRPr="00790A4C">
        <w:rPr>
          <w:rFonts w:ascii="標楷體" w:hAnsi="標楷體" w:hint="eastAsia"/>
          <w:bCs/>
          <w:kern w:val="0"/>
          <w:szCs w:val="24"/>
        </w:rPr>
        <w:t>係汰換消防車輛，及110年義勇消防人員工作服採購等案尚在辦理中，須保留繼續執行。</w:t>
      </w:r>
    </w:p>
    <w:p w14:paraId="4BEB18C0" w14:textId="77777777" w:rsidR="00681F14" w:rsidRPr="00790A4C" w:rsidRDefault="00681F14" w:rsidP="00681F14">
      <w:pPr>
        <w:kinsoku w:val="0"/>
        <w:overflowPunct w:val="0"/>
        <w:autoSpaceDE w:val="0"/>
        <w:snapToGrid w:val="0"/>
        <w:spacing w:line="536" w:lineRule="exact"/>
        <w:ind w:firstLineChars="100" w:firstLine="287"/>
        <w:jc w:val="both"/>
        <w:rPr>
          <w:rFonts w:ascii="標楷體" w:hAnsi="標楷體"/>
          <w:b/>
          <w:snapToGrid w:val="0"/>
          <w:kern w:val="0"/>
          <w:sz w:val="28"/>
          <w:szCs w:val="28"/>
        </w:rPr>
      </w:pPr>
      <w:r w:rsidRPr="00790A4C">
        <w:rPr>
          <w:rFonts w:ascii="標楷體" w:hAnsi="標楷體" w:hint="eastAsia"/>
          <w:b/>
          <w:snapToGrid w:val="0"/>
          <w:kern w:val="0"/>
          <w:sz w:val="28"/>
          <w:szCs w:val="28"/>
        </w:rPr>
        <w:t>（二）預算執行之審核</w:t>
      </w:r>
    </w:p>
    <w:p w14:paraId="1521648E" w14:textId="73E4A92F" w:rsidR="00681F14" w:rsidRPr="00790A4C" w:rsidRDefault="00681F14" w:rsidP="004E7078">
      <w:pPr>
        <w:overflowPunct w:val="0"/>
        <w:autoSpaceDE w:val="0"/>
        <w:autoSpaceDN w:val="0"/>
        <w:spacing w:line="562" w:lineRule="exact"/>
        <w:ind w:firstLineChars="200" w:firstLine="493"/>
        <w:jc w:val="both"/>
        <w:rPr>
          <w:rFonts w:ascii="標楷體" w:hAnsi="標楷體"/>
          <w:snapToGrid w:val="0"/>
          <w:kern w:val="0"/>
          <w:szCs w:val="24"/>
        </w:rPr>
      </w:pPr>
      <w:r w:rsidRPr="00790A4C">
        <w:rPr>
          <w:rFonts w:ascii="標楷體" w:hAnsi="標楷體"/>
          <w:snapToGrid w:val="0"/>
          <w:kern w:val="0"/>
          <w:szCs w:val="24"/>
        </w:rPr>
        <w:t>1.</w:t>
      </w:r>
      <w:r w:rsidRPr="00790A4C">
        <w:rPr>
          <w:rFonts w:ascii="標楷體" w:hAnsi="標楷體" w:hint="eastAsia"/>
          <w:snapToGrid w:val="0"/>
          <w:kern w:val="0"/>
          <w:szCs w:val="24"/>
        </w:rPr>
        <w:t>歲入預算數16</w:t>
      </w:r>
      <w:r w:rsidRPr="00790A4C">
        <w:rPr>
          <w:rFonts w:ascii="標楷體" w:hAnsi="標楷體"/>
          <w:snapToGrid w:val="0"/>
          <w:kern w:val="0"/>
          <w:szCs w:val="24"/>
        </w:rPr>
        <w:t>5</w:t>
      </w:r>
      <w:r w:rsidRPr="00790A4C">
        <w:rPr>
          <w:rFonts w:ascii="標楷體" w:hAnsi="標楷體" w:hint="eastAsia"/>
          <w:snapToGrid w:val="0"/>
          <w:kern w:val="0"/>
          <w:szCs w:val="24"/>
        </w:rPr>
        <w:t>萬餘元，決算審核結果，審定實現數3</w:t>
      </w:r>
      <w:r w:rsidRPr="00790A4C">
        <w:rPr>
          <w:rFonts w:ascii="標楷體" w:hAnsi="標楷體"/>
          <w:snapToGrid w:val="0"/>
          <w:kern w:val="0"/>
          <w:szCs w:val="24"/>
        </w:rPr>
        <w:t>66</w:t>
      </w:r>
      <w:r w:rsidRPr="00790A4C">
        <w:rPr>
          <w:rFonts w:ascii="標楷體" w:hAnsi="標楷體" w:hint="eastAsia"/>
          <w:snapToGrid w:val="0"/>
          <w:kern w:val="0"/>
          <w:szCs w:val="24"/>
        </w:rPr>
        <w:t>萬</w:t>
      </w:r>
      <w:r w:rsidRPr="00790A4C">
        <w:rPr>
          <w:rFonts w:ascii="標楷體" w:hAnsi="標楷體" w:hint="eastAsia"/>
          <w:bCs/>
        </w:rPr>
        <w:t>餘元，應收保留數1</w:t>
      </w:r>
      <w:r w:rsidRPr="00790A4C">
        <w:rPr>
          <w:rFonts w:ascii="標楷體" w:hAnsi="標楷體"/>
          <w:bCs/>
        </w:rPr>
        <w:t>6</w:t>
      </w:r>
      <w:r w:rsidRPr="00790A4C">
        <w:rPr>
          <w:rFonts w:ascii="標楷體" w:hAnsi="標楷體" w:hint="eastAsia"/>
          <w:bCs/>
        </w:rPr>
        <w:t>萬餘元</w:t>
      </w:r>
      <w:r w:rsidRPr="00790A4C">
        <w:rPr>
          <w:rFonts w:ascii="標楷體" w:hAnsi="標楷體" w:hint="eastAsia"/>
          <w:snapToGrid w:val="0"/>
          <w:kern w:val="0"/>
          <w:szCs w:val="24"/>
        </w:rPr>
        <w:t>，係違反消防法規案件之罰鍰，尚待收取；合計決算審定數為3</w:t>
      </w:r>
      <w:r w:rsidRPr="00790A4C">
        <w:rPr>
          <w:rFonts w:ascii="標楷體" w:hAnsi="標楷體"/>
          <w:snapToGrid w:val="0"/>
          <w:kern w:val="0"/>
          <w:szCs w:val="24"/>
        </w:rPr>
        <w:t>82</w:t>
      </w:r>
      <w:r w:rsidRPr="00790A4C">
        <w:rPr>
          <w:rFonts w:ascii="標楷體" w:hAnsi="標楷體" w:hint="eastAsia"/>
          <w:snapToGrid w:val="0"/>
          <w:kern w:val="0"/>
          <w:szCs w:val="24"/>
        </w:rPr>
        <w:t>萬餘元，較預算</w:t>
      </w:r>
      <w:r w:rsidR="0057460B">
        <w:rPr>
          <w:rFonts w:ascii="標楷體" w:hAnsi="標楷體" w:hint="eastAsia"/>
          <w:snapToGrid w:val="0"/>
          <w:kern w:val="0"/>
          <w:szCs w:val="24"/>
        </w:rPr>
        <w:t>增加</w:t>
      </w:r>
      <w:r w:rsidRPr="00790A4C">
        <w:rPr>
          <w:rFonts w:ascii="標楷體" w:hAnsi="標楷體" w:hint="eastAsia"/>
          <w:snapToGrid w:val="0"/>
          <w:kern w:val="0"/>
          <w:szCs w:val="24"/>
        </w:rPr>
        <w:t>2</w:t>
      </w:r>
      <w:r w:rsidRPr="00790A4C">
        <w:rPr>
          <w:rFonts w:ascii="標楷體" w:hAnsi="標楷體"/>
          <w:snapToGrid w:val="0"/>
          <w:kern w:val="0"/>
          <w:szCs w:val="24"/>
        </w:rPr>
        <w:t>17</w:t>
      </w:r>
      <w:r w:rsidRPr="00790A4C">
        <w:rPr>
          <w:rFonts w:ascii="標楷體" w:hAnsi="標楷體" w:hint="eastAsia"/>
          <w:snapToGrid w:val="0"/>
          <w:kern w:val="0"/>
          <w:szCs w:val="24"/>
        </w:rPr>
        <w:t>萬餘元（1</w:t>
      </w:r>
      <w:r w:rsidRPr="00790A4C">
        <w:rPr>
          <w:rFonts w:ascii="標楷體" w:hAnsi="標楷體"/>
          <w:snapToGrid w:val="0"/>
          <w:kern w:val="0"/>
          <w:szCs w:val="24"/>
        </w:rPr>
        <w:t>31.35</w:t>
      </w:r>
      <w:r w:rsidRPr="00790A4C">
        <w:rPr>
          <w:rFonts w:ascii="標楷體" w:hAnsi="標楷體" w:hint="eastAsia"/>
          <w:snapToGrid w:val="0"/>
          <w:kern w:val="0"/>
          <w:szCs w:val="24"/>
        </w:rPr>
        <w:t>％），主要係報廢車輛變賣收入較預計增加。</w:t>
      </w:r>
    </w:p>
    <w:p w14:paraId="3D1B5728" w14:textId="77777777" w:rsidR="00681F14" w:rsidRPr="00790A4C" w:rsidRDefault="00681F14" w:rsidP="004E7078">
      <w:pPr>
        <w:overflowPunct w:val="0"/>
        <w:topLinePunct/>
        <w:autoSpaceDE w:val="0"/>
        <w:autoSpaceDN w:val="0"/>
        <w:spacing w:line="562" w:lineRule="exact"/>
        <w:ind w:firstLineChars="200" w:firstLine="477"/>
        <w:jc w:val="both"/>
        <w:rPr>
          <w:rFonts w:ascii="標楷體" w:hAnsi="標楷體"/>
          <w:snapToGrid w:val="0"/>
          <w:kern w:val="0"/>
          <w:szCs w:val="24"/>
        </w:rPr>
      </w:pPr>
      <w:r w:rsidRPr="00790A4C">
        <w:rPr>
          <w:rFonts w:ascii="標楷體" w:hAnsi="標楷體"/>
          <w:snapToGrid w:val="0"/>
          <w:spacing w:val="-4"/>
          <w:kern w:val="0"/>
          <w:szCs w:val="24"/>
        </w:rPr>
        <w:t>2.</w:t>
      </w:r>
      <w:r w:rsidRPr="00790A4C">
        <w:rPr>
          <w:rFonts w:ascii="標楷體" w:hAnsi="標楷體" w:hint="eastAsia"/>
          <w:snapToGrid w:val="0"/>
          <w:spacing w:val="-4"/>
          <w:kern w:val="0"/>
          <w:szCs w:val="24"/>
        </w:rPr>
        <w:t>以前年度歲入轉入數計12</w:t>
      </w:r>
      <w:r w:rsidRPr="00790A4C">
        <w:rPr>
          <w:rFonts w:ascii="標楷體" w:hAnsi="標楷體"/>
          <w:snapToGrid w:val="0"/>
          <w:spacing w:val="-4"/>
          <w:kern w:val="0"/>
          <w:szCs w:val="24"/>
        </w:rPr>
        <w:t>0</w:t>
      </w:r>
      <w:r w:rsidRPr="00790A4C">
        <w:rPr>
          <w:rFonts w:ascii="標楷體" w:hAnsi="標楷體" w:hint="eastAsia"/>
          <w:snapToGrid w:val="0"/>
          <w:spacing w:val="-4"/>
          <w:kern w:val="0"/>
          <w:szCs w:val="24"/>
        </w:rPr>
        <w:t>萬餘元，決算審核結果，審定實現數1</w:t>
      </w:r>
      <w:r w:rsidRPr="00790A4C">
        <w:rPr>
          <w:rFonts w:ascii="標楷體" w:hAnsi="標楷體"/>
          <w:snapToGrid w:val="0"/>
          <w:spacing w:val="-4"/>
          <w:kern w:val="0"/>
          <w:szCs w:val="24"/>
        </w:rPr>
        <w:t>8</w:t>
      </w:r>
      <w:r w:rsidRPr="00790A4C">
        <w:rPr>
          <w:rFonts w:ascii="標楷體" w:hAnsi="標楷體" w:hint="eastAsia"/>
          <w:bCs/>
          <w:spacing w:val="-4"/>
        </w:rPr>
        <w:t>萬餘元（15.04％）</w:t>
      </w:r>
      <w:r w:rsidRPr="00790A4C">
        <w:rPr>
          <w:rFonts w:ascii="標楷體" w:hAnsi="標楷體" w:hint="eastAsia"/>
          <w:bCs/>
        </w:rPr>
        <w:t>，減免數</w:t>
      </w:r>
      <w:r w:rsidRPr="00790A4C">
        <w:rPr>
          <w:rFonts w:ascii="標楷體" w:hAnsi="標楷體"/>
          <w:bCs/>
        </w:rPr>
        <w:t>2</w:t>
      </w:r>
      <w:r w:rsidRPr="00790A4C">
        <w:rPr>
          <w:rFonts w:ascii="標楷體" w:hAnsi="標楷體" w:hint="eastAsia"/>
          <w:bCs/>
        </w:rPr>
        <w:t>2萬餘元（19.10％），係註銷已逾請求權時效之行政罰鍰；應收保留數79萬餘元（6</w:t>
      </w:r>
      <w:r w:rsidRPr="00790A4C">
        <w:rPr>
          <w:rFonts w:ascii="標楷體" w:hAnsi="標楷體"/>
          <w:bCs/>
        </w:rPr>
        <w:t>5.86</w:t>
      </w:r>
      <w:r w:rsidRPr="00790A4C">
        <w:rPr>
          <w:rFonts w:ascii="標楷體" w:hAnsi="標楷體" w:hint="eastAsia"/>
          <w:bCs/>
        </w:rPr>
        <w:t>％）</w:t>
      </w:r>
      <w:r w:rsidRPr="00790A4C">
        <w:rPr>
          <w:rFonts w:ascii="標楷體" w:hAnsi="標楷體" w:hint="eastAsia"/>
          <w:snapToGrid w:val="0"/>
          <w:kern w:val="0"/>
          <w:szCs w:val="24"/>
        </w:rPr>
        <w:t>，主要係應收行政罰鍰移送強制執行中。</w:t>
      </w:r>
    </w:p>
    <w:p w14:paraId="5CEB5C84" w14:textId="77777777" w:rsidR="00681F14" w:rsidRPr="00790A4C" w:rsidRDefault="00681F14" w:rsidP="004E7078">
      <w:pPr>
        <w:overflowPunct w:val="0"/>
        <w:autoSpaceDE w:val="0"/>
        <w:autoSpaceDN w:val="0"/>
        <w:spacing w:line="562" w:lineRule="exact"/>
        <w:ind w:firstLineChars="200" w:firstLine="469"/>
        <w:jc w:val="both"/>
        <w:rPr>
          <w:rFonts w:ascii="標楷體" w:hAnsi="標楷體"/>
          <w:snapToGrid w:val="0"/>
          <w:kern w:val="0"/>
          <w:szCs w:val="24"/>
        </w:rPr>
      </w:pPr>
      <w:r w:rsidRPr="00790A4C">
        <w:rPr>
          <w:rFonts w:ascii="標楷體" w:hAnsi="標楷體"/>
          <w:snapToGrid w:val="0"/>
          <w:spacing w:val="-6"/>
          <w:kern w:val="0"/>
          <w:szCs w:val="24"/>
        </w:rPr>
        <w:t>3.</w:t>
      </w:r>
      <w:r w:rsidRPr="00790A4C">
        <w:rPr>
          <w:rFonts w:ascii="標楷體" w:hAnsi="標楷體" w:hint="eastAsia"/>
          <w:snapToGrid w:val="0"/>
          <w:spacing w:val="-6"/>
          <w:kern w:val="0"/>
          <w:szCs w:val="24"/>
        </w:rPr>
        <w:t>歲出原編列預算數4億6,400萬餘元，</w:t>
      </w:r>
      <w:r w:rsidRPr="00790A4C">
        <w:rPr>
          <w:rFonts w:ascii="標楷體" w:hAnsi="標楷體" w:hint="eastAsia"/>
          <w:bCs/>
          <w:spacing w:val="-2"/>
          <w:kern w:val="0"/>
          <w:szCs w:val="24"/>
        </w:rPr>
        <w:t>經追加預算9</w:t>
      </w:r>
      <w:r w:rsidRPr="00790A4C">
        <w:rPr>
          <w:rFonts w:ascii="標楷體" w:hAnsi="標楷體"/>
          <w:bCs/>
          <w:spacing w:val="-2"/>
          <w:kern w:val="0"/>
          <w:szCs w:val="24"/>
        </w:rPr>
        <w:t>7</w:t>
      </w:r>
      <w:r w:rsidRPr="00790A4C">
        <w:rPr>
          <w:rFonts w:ascii="標楷體" w:hAnsi="標楷體" w:hint="eastAsia"/>
          <w:bCs/>
          <w:spacing w:val="-2"/>
          <w:kern w:val="0"/>
          <w:szCs w:val="24"/>
        </w:rPr>
        <w:t>萬元、追減預算1</w:t>
      </w:r>
      <w:r w:rsidRPr="00790A4C">
        <w:rPr>
          <w:rFonts w:ascii="標楷體" w:hAnsi="標楷體"/>
          <w:bCs/>
          <w:spacing w:val="-2"/>
          <w:kern w:val="0"/>
          <w:szCs w:val="24"/>
        </w:rPr>
        <w:t>15</w:t>
      </w:r>
      <w:r w:rsidRPr="00790A4C">
        <w:rPr>
          <w:rFonts w:ascii="標楷體" w:hAnsi="標楷體" w:hint="eastAsia"/>
          <w:bCs/>
          <w:spacing w:val="-2"/>
          <w:kern w:val="0"/>
          <w:szCs w:val="24"/>
        </w:rPr>
        <w:t>萬餘元，並因辦理暖暖消防分隊廳舍及消防車輛停車空間新建工程第4次變更設計追加經費等，經動支第二預備金476萬餘元，合計4</w:t>
      </w:r>
      <w:r w:rsidRPr="00790A4C">
        <w:rPr>
          <w:rFonts w:ascii="標楷體" w:hAnsi="標楷體" w:hint="eastAsia"/>
          <w:snapToGrid w:val="0"/>
          <w:spacing w:val="-6"/>
          <w:kern w:val="0"/>
          <w:szCs w:val="24"/>
        </w:rPr>
        <w:t>億6</w:t>
      </w:r>
      <w:r w:rsidRPr="00790A4C">
        <w:rPr>
          <w:rFonts w:ascii="標楷體" w:hAnsi="標楷體"/>
          <w:snapToGrid w:val="0"/>
          <w:spacing w:val="-6"/>
          <w:kern w:val="0"/>
          <w:szCs w:val="24"/>
        </w:rPr>
        <w:t>,</w:t>
      </w:r>
      <w:r w:rsidRPr="00790A4C">
        <w:rPr>
          <w:rFonts w:ascii="標楷體" w:hAnsi="標楷體" w:hint="eastAsia"/>
          <w:snapToGrid w:val="0"/>
          <w:spacing w:val="-6"/>
          <w:kern w:val="0"/>
          <w:szCs w:val="24"/>
        </w:rPr>
        <w:t>858萬餘元，決算審核結果，</w:t>
      </w:r>
      <w:r w:rsidRPr="00790A4C">
        <w:rPr>
          <w:rFonts w:ascii="標楷體" w:hAnsi="標楷體" w:hint="eastAsia"/>
          <w:bCs/>
          <w:spacing w:val="-6"/>
        </w:rPr>
        <w:t>審定實現數4億747萬餘元（86.96％），應付保留數2,978萬餘元（6.36％）</w:t>
      </w:r>
      <w:r w:rsidRPr="00790A4C">
        <w:rPr>
          <w:rFonts w:ascii="標楷體" w:hAnsi="標楷體" w:hint="eastAsia"/>
          <w:snapToGrid w:val="0"/>
          <w:kern w:val="0"/>
          <w:szCs w:val="24"/>
        </w:rPr>
        <w:t>，保留原因詳「（一）</w:t>
      </w:r>
      <w:r w:rsidRPr="00790A4C">
        <w:rPr>
          <w:rFonts w:ascii="標楷體" w:hAnsi="標楷體" w:hint="eastAsia"/>
          <w:snapToGrid w:val="0"/>
          <w:spacing w:val="2"/>
          <w:kern w:val="0"/>
          <w:szCs w:val="24"/>
        </w:rPr>
        <w:t>計畫實施之查核」說明；合計決算審定數</w:t>
      </w:r>
      <w:r w:rsidRPr="00790A4C">
        <w:rPr>
          <w:rFonts w:ascii="標楷體" w:hAnsi="標楷體" w:hint="eastAsia"/>
          <w:snapToGrid w:val="0"/>
          <w:kern w:val="0"/>
          <w:szCs w:val="24"/>
        </w:rPr>
        <w:t>為4億</w:t>
      </w:r>
      <w:r w:rsidRPr="00790A4C">
        <w:rPr>
          <w:rFonts w:ascii="標楷體" w:hAnsi="標楷體"/>
          <w:snapToGrid w:val="0"/>
          <w:kern w:val="0"/>
          <w:szCs w:val="24"/>
        </w:rPr>
        <w:t>3,</w:t>
      </w:r>
      <w:r w:rsidRPr="00790A4C">
        <w:rPr>
          <w:rFonts w:ascii="標楷體" w:hAnsi="標楷體" w:hint="eastAsia"/>
          <w:snapToGrid w:val="0"/>
          <w:kern w:val="0"/>
          <w:szCs w:val="24"/>
        </w:rPr>
        <w:t>726萬餘元，</w:t>
      </w:r>
      <w:r w:rsidRPr="00790A4C">
        <w:rPr>
          <w:rFonts w:ascii="標楷體" w:hAnsi="標楷體" w:hint="eastAsia"/>
          <w:bCs/>
        </w:rPr>
        <w:t>預算賸餘3</w:t>
      </w:r>
      <w:r w:rsidRPr="00790A4C">
        <w:rPr>
          <w:rFonts w:ascii="標楷體" w:hAnsi="標楷體"/>
          <w:bCs/>
        </w:rPr>
        <w:t>,</w:t>
      </w:r>
      <w:r w:rsidRPr="00790A4C">
        <w:rPr>
          <w:rFonts w:ascii="標楷體" w:hAnsi="標楷體" w:hint="eastAsia"/>
          <w:bCs/>
        </w:rPr>
        <w:t>132萬餘元（6.68％）</w:t>
      </w:r>
      <w:r w:rsidRPr="00790A4C">
        <w:rPr>
          <w:rFonts w:ascii="標楷體" w:hAnsi="標楷體" w:hint="eastAsia"/>
          <w:snapToGrid w:val="0"/>
          <w:kern w:val="0"/>
          <w:szCs w:val="24"/>
        </w:rPr>
        <w:t>，主要係實際進用員額較少，人事費賸餘。</w:t>
      </w:r>
    </w:p>
    <w:p w14:paraId="4C491CA1" w14:textId="77777777" w:rsidR="00681F14" w:rsidRPr="00790A4C" w:rsidRDefault="00681F14" w:rsidP="004E7078">
      <w:pPr>
        <w:overflowPunct w:val="0"/>
        <w:autoSpaceDE w:val="0"/>
        <w:autoSpaceDN w:val="0"/>
        <w:spacing w:line="562" w:lineRule="exact"/>
        <w:ind w:firstLineChars="200" w:firstLine="493"/>
        <w:jc w:val="both"/>
        <w:rPr>
          <w:rFonts w:ascii="標楷體" w:hAnsi="標楷體"/>
          <w:snapToGrid w:val="0"/>
          <w:kern w:val="0"/>
          <w:szCs w:val="24"/>
        </w:rPr>
      </w:pPr>
      <w:r w:rsidRPr="00790A4C">
        <w:rPr>
          <w:rFonts w:ascii="標楷體" w:hAnsi="標楷體"/>
          <w:snapToGrid w:val="0"/>
          <w:kern w:val="0"/>
          <w:szCs w:val="24"/>
        </w:rPr>
        <w:t>4.</w:t>
      </w:r>
      <w:r w:rsidRPr="00790A4C">
        <w:rPr>
          <w:rFonts w:ascii="標楷體" w:hAnsi="標楷體" w:hint="eastAsia"/>
          <w:snapToGrid w:val="0"/>
          <w:kern w:val="0"/>
          <w:szCs w:val="24"/>
        </w:rPr>
        <w:t>以前年度歲出轉入數計5</w:t>
      </w:r>
      <w:r w:rsidRPr="00790A4C">
        <w:rPr>
          <w:rFonts w:ascii="標楷體" w:hAnsi="標楷體"/>
          <w:snapToGrid w:val="0"/>
          <w:kern w:val="0"/>
          <w:szCs w:val="24"/>
        </w:rPr>
        <w:t>,</w:t>
      </w:r>
      <w:r w:rsidRPr="00790A4C">
        <w:rPr>
          <w:rFonts w:ascii="標楷體" w:hAnsi="標楷體" w:hint="eastAsia"/>
          <w:snapToGrid w:val="0"/>
          <w:kern w:val="0"/>
          <w:szCs w:val="24"/>
        </w:rPr>
        <w:t>156萬餘元，決算審核結果，審定實現數4</w:t>
      </w:r>
      <w:r w:rsidRPr="00790A4C">
        <w:rPr>
          <w:rFonts w:ascii="標楷體" w:hAnsi="標楷體"/>
          <w:snapToGrid w:val="0"/>
          <w:kern w:val="0"/>
          <w:szCs w:val="24"/>
        </w:rPr>
        <w:t>,853</w:t>
      </w:r>
      <w:r w:rsidRPr="00790A4C">
        <w:rPr>
          <w:rFonts w:ascii="標楷體" w:hAnsi="標楷體" w:hint="eastAsia"/>
          <w:bCs/>
        </w:rPr>
        <w:t>萬餘元（94.12</w:t>
      </w:r>
      <w:r w:rsidRPr="00790A4C">
        <w:rPr>
          <w:rFonts w:ascii="標楷體" w:hAnsi="標楷體" w:hint="eastAsia"/>
          <w:snapToGrid w:val="0"/>
          <w:kern w:val="0"/>
          <w:szCs w:val="24"/>
        </w:rPr>
        <w:t>％），減免數1</w:t>
      </w:r>
      <w:r w:rsidRPr="00790A4C">
        <w:rPr>
          <w:rFonts w:ascii="標楷體" w:hAnsi="標楷體"/>
          <w:snapToGrid w:val="0"/>
          <w:kern w:val="0"/>
          <w:szCs w:val="24"/>
        </w:rPr>
        <w:t>83</w:t>
      </w:r>
      <w:r w:rsidRPr="00790A4C">
        <w:rPr>
          <w:rFonts w:ascii="標楷體" w:hAnsi="標楷體" w:hint="eastAsia"/>
          <w:snapToGrid w:val="0"/>
          <w:kern w:val="0"/>
          <w:szCs w:val="24"/>
        </w:rPr>
        <w:t>萬餘元（3.55％），主要係1</w:t>
      </w:r>
      <w:r w:rsidRPr="00790A4C">
        <w:rPr>
          <w:rFonts w:ascii="標楷體" w:hAnsi="標楷體"/>
          <w:snapToGrid w:val="0"/>
          <w:kern w:val="0"/>
          <w:szCs w:val="24"/>
        </w:rPr>
        <w:t>09</w:t>
      </w:r>
      <w:r w:rsidRPr="00790A4C">
        <w:rPr>
          <w:rFonts w:ascii="標楷體" w:hAnsi="標楷體" w:hint="eastAsia"/>
          <w:snapToGrid w:val="0"/>
          <w:kern w:val="0"/>
          <w:szCs w:val="24"/>
        </w:rPr>
        <w:t>年全國消防暨義勇消防人員競技活動停辦及仁愛分隊大樓新建工程委託技術服務案等結餘款；應付保留數1</w:t>
      </w:r>
      <w:r w:rsidRPr="00790A4C">
        <w:rPr>
          <w:rFonts w:ascii="標楷體" w:hAnsi="標楷體"/>
          <w:snapToGrid w:val="0"/>
          <w:kern w:val="0"/>
          <w:szCs w:val="24"/>
        </w:rPr>
        <w:t>20</w:t>
      </w:r>
      <w:r w:rsidRPr="00790A4C">
        <w:rPr>
          <w:rFonts w:ascii="標楷體" w:hAnsi="標楷體" w:hint="eastAsia"/>
          <w:snapToGrid w:val="0"/>
          <w:kern w:val="0"/>
          <w:szCs w:val="24"/>
        </w:rPr>
        <w:t>萬元（2</w:t>
      </w:r>
      <w:r w:rsidRPr="00790A4C">
        <w:rPr>
          <w:rFonts w:ascii="標楷體" w:hAnsi="標楷體"/>
          <w:snapToGrid w:val="0"/>
          <w:kern w:val="0"/>
          <w:szCs w:val="24"/>
        </w:rPr>
        <w:t>.33</w:t>
      </w:r>
      <w:r w:rsidRPr="00790A4C">
        <w:rPr>
          <w:rFonts w:ascii="標楷體" w:hAnsi="標楷體" w:hint="eastAsia"/>
          <w:snapToGrid w:val="0"/>
          <w:kern w:val="0"/>
          <w:szCs w:val="24"/>
        </w:rPr>
        <w:t>％），係消防栓增設遷移案尚在辦理送審作業，須保留繼續執行。</w:t>
      </w:r>
    </w:p>
    <w:p w14:paraId="2BDC1CD0" w14:textId="77777777" w:rsidR="00681F14" w:rsidRPr="00790A4C" w:rsidRDefault="00681F14" w:rsidP="00584AD3">
      <w:pPr>
        <w:kinsoku w:val="0"/>
        <w:overflowPunct w:val="0"/>
        <w:autoSpaceDE w:val="0"/>
        <w:snapToGrid w:val="0"/>
        <w:spacing w:line="53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lastRenderedPageBreak/>
        <w:t>（三）重要審核意見</w:t>
      </w:r>
    </w:p>
    <w:p w14:paraId="364A269D" w14:textId="77777777" w:rsidR="00681F14" w:rsidRPr="00790A4C" w:rsidRDefault="00681F14" w:rsidP="00584AD3">
      <w:pPr>
        <w:overflowPunct w:val="0"/>
        <w:snapToGrid w:val="0"/>
        <w:spacing w:line="530" w:lineRule="exact"/>
        <w:ind w:firstLineChars="200" w:firstLine="574"/>
        <w:jc w:val="both"/>
        <w:rPr>
          <w:rFonts w:ascii="標楷體" w:hAnsi="標楷體"/>
          <w:bCs/>
          <w:sz w:val="28"/>
        </w:rPr>
      </w:pPr>
      <w:r w:rsidRPr="00790A4C">
        <w:rPr>
          <w:rFonts w:ascii="標楷體" w:hAnsi="標楷體" w:hint="eastAsia"/>
          <w:b/>
          <w:sz w:val="28"/>
        </w:rPr>
        <w:t>集合住宅建築發生火災比率偏高，且部分未成立管理委員會及辦理消防安全設備檢修申報，潛藏公共安全風險，允宜研謀改善，維護住民安全</w:t>
      </w:r>
      <w:r w:rsidRPr="00790A4C">
        <w:rPr>
          <w:rFonts w:ascii="標楷體" w:hAnsi="標楷體" w:hint="eastAsia"/>
          <w:bCs/>
          <w:sz w:val="28"/>
        </w:rPr>
        <w:t>。</w:t>
      </w:r>
    </w:p>
    <w:p w14:paraId="55B820B6" w14:textId="5ED063B9" w:rsidR="00681F14" w:rsidRPr="00790A4C" w:rsidRDefault="00681F14" w:rsidP="004E7078">
      <w:pPr>
        <w:overflowPunct w:val="0"/>
        <w:snapToGrid w:val="0"/>
        <w:spacing w:line="538" w:lineRule="exact"/>
        <w:ind w:firstLineChars="200" w:firstLine="494"/>
        <w:jc w:val="both"/>
        <w:rPr>
          <w:rFonts w:ascii="標楷體" w:hAnsi="標楷體" w:cs="Verdana"/>
          <w:szCs w:val="28"/>
        </w:rPr>
      </w:pPr>
      <w:r w:rsidRPr="00790A4C">
        <w:rPr>
          <w:rFonts w:ascii="標楷體" w:hAnsi="標楷體"/>
          <w:b/>
          <w:bCs/>
          <w:noProof/>
        </w:rPr>
        <mc:AlternateContent>
          <mc:Choice Requires="wps">
            <w:drawing>
              <wp:anchor distT="45720" distB="45720" distL="114300" distR="114300" simplePos="0" relativeHeight="251708416" behindDoc="0" locked="0" layoutInCell="1" allowOverlap="1" wp14:anchorId="3548EA32" wp14:editId="3B33ECC0">
                <wp:simplePos x="0" y="0"/>
                <wp:positionH relativeFrom="margin">
                  <wp:align>right</wp:align>
                </wp:positionH>
                <wp:positionV relativeFrom="paragraph">
                  <wp:posOffset>1191895</wp:posOffset>
                </wp:positionV>
                <wp:extent cx="3482340" cy="3177540"/>
                <wp:effectExtent l="0" t="0" r="3810" b="381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2340" cy="3177540"/>
                        </a:xfrm>
                        <a:prstGeom prst="rect">
                          <a:avLst/>
                        </a:prstGeom>
                        <a:solidFill>
                          <a:srgbClr val="FFFFFF"/>
                        </a:solidFill>
                        <a:ln w="9525">
                          <a:noFill/>
                          <a:miter lim="800000"/>
                          <a:headEnd/>
                          <a:tailEnd/>
                        </a:ln>
                      </wps:spPr>
                      <wps:txbx>
                        <w:txbxContent>
                          <w:tbl>
                            <w:tblPr>
                              <w:tblStyle w:val="41"/>
                              <w:tblW w:w="6123" w:type="dxa"/>
                              <w:tblLayout w:type="fixed"/>
                              <w:tblCellMar>
                                <w:left w:w="57" w:type="dxa"/>
                                <w:right w:w="57" w:type="dxa"/>
                              </w:tblCellMar>
                              <w:tblLook w:val="04A0" w:firstRow="1" w:lastRow="0" w:firstColumn="1" w:lastColumn="0" w:noHBand="0" w:noVBand="1"/>
                            </w:tblPr>
                            <w:tblGrid>
                              <w:gridCol w:w="6123"/>
                            </w:tblGrid>
                            <w:tr w:rsidR="005F32AC" w:rsidRPr="00B37DA4" w14:paraId="4B0F9165" w14:textId="77777777" w:rsidTr="005F32AC">
                              <w:trPr>
                                <w:trHeight w:val="510"/>
                              </w:trPr>
                              <w:tc>
                                <w:tcPr>
                                  <w:tcW w:w="6123" w:type="dxa"/>
                                  <w:tcBorders>
                                    <w:top w:val="nil"/>
                                    <w:left w:val="nil"/>
                                    <w:bottom w:val="nil"/>
                                    <w:right w:val="nil"/>
                                  </w:tcBorders>
                                </w:tcPr>
                                <w:p w14:paraId="033D1255" w14:textId="321E0AA0" w:rsidR="005F32AC" w:rsidRPr="00AA00F7" w:rsidRDefault="005F32AC" w:rsidP="005F32AC">
                                  <w:pPr>
                                    <w:kinsoku w:val="0"/>
                                    <w:overflowPunct w:val="0"/>
                                    <w:snapToGrid w:val="0"/>
                                    <w:ind w:firstLineChars="250" w:firstLine="517"/>
                                    <w:outlineLvl w:val="0"/>
                                    <w:rPr>
                                      <w:rFonts w:ascii="標楷體" w:hAnsi="標楷體" w:cs="新細明體"/>
                                      <w:b/>
                                      <w:bCs/>
                                      <w:spacing w:val="-20"/>
                                      <w:kern w:val="0"/>
                                      <w:szCs w:val="24"/>
                                    </w:rPr>
                                  </w:pPr>
                                  <w:r w:rsidRPr="00AA00F7">
                                    <w:rPr>
                                      <w:rFonts w:ascii="標楷體" w:hAnsi="標楷體" w:cs="新細明體" w:hint="eastAsia"/>
                                      <w:b/>
                                      <w:bCs/>
                                      <w:spacing w:val="-20"/>
                                      <w:kern w:val="0"/>
                                      <w:szCs w:val="24"/>
                                    </w:rPr>
                                    <w:t>表</w:t>
                                  </w:r>
                                  <w:r>
                                    <w:rPr>
                                      <w:rFonts w:ascii="標楷體" w:hAnsi="標楷體" w:cs="新細明體" w:hint="eastAsia"/>
                                      <w:b/>
                                      <w:bCs/>
                                      <w:spacing w:val="-20"/>
                                      <w:kern w:val="0"/>
                                      <w:szCs w:val="24"/>
                                    </w:rPr>
                                    <w:t xml:space="preserve">1　</w:t>
                                  </w:r>
                                  <w:r w:rsidRPr="003C2448">
                                    <w:rPr>
                                      <w:rFonts w:ascii="標楷體" w:hAnsi="標楷體" w:cs="新細明體" w:hint="eastAsia"/>
                                      <w:b/>
                                      <w:bCs/>
                                      <w:kern w:val="0"/>
                                      <w:szCs w:val="24"/>
                                    </w:rPr>
                                    <w:t>基隆市</w:t>
                                  </w:r>
                                  <w:r>
                                    <w:rPr>
                                      <w:rFonts w:ascii="標楷體" w:hAnsi="標楷體" w:cs="新細明體" w:hint="eastAsia"/>
                                      <w:b/>
                                      <w:bCs/>
                                      <w:kern w:val="0"/>
                                      <w:szCs w:val="24"/>
                                    </w:rPr>
                                    <w:t>建築物</w:t>
                                  </w:r>
                                  <w:r w:rsidR="00954D68">
                                    <w:rPr>
                                      <w:rFonts w:ascii="標楷體" w:hAnsi="標楷體" w:cs="新細明體" w:hint="eastAsia"/>
                                      <w:b/>
                                      <w:bCs/>
                                      <w:kern w:val="0"/>
                                      <w:szCs w:val="24"/>
                                    </w:rPr>
                                    <w:t>發生火災概況</w:t>
                                  </w:r>
                                  <w:r>
                                    <w:rPr>
                                      <w:rFonts w:ascii="標楷體" w:hAnsi="標楷體" w:cs="新細明體" w:hint="eastAsia"/>
                                      <w:b/>
                                      <w:bCs/>
                                      <w:kern w:val="0"/>
                                      <w:szCs w:val="24"/>
                                    </w:rPr>
                                    <w:t>統計</w:t>
                                  </w:r>
                                </w:p>
                                <w:p w14:paraId="58F506B7" w14:textId="77777777" w:rsidR="005F32AC" w:rsidRPr="001E7437" w:rsidRDefault="005F32AC" w:rsidP="005F32AC">
                                  <w:pPr>
                                    <w:kinsoku w:val="0"/>
                                    <w:overflowPunct w:val="0"/>
                                    <w:snapToGrid w:val="0"/>
                                    <w:ind w:right="332" w:firstLineChars="2900" w:firstLine="4251"/>
                                    <w:outlineLvl w:val="0"/>
                                    <w:rPr>
                                      <w:rFonts w:ascii="標楷體" w:hAnsi="標楷體" w:cs="新細明體"/>
                                      <w:b/>
                                      <w:bCs/>
                                      <w:spacing w:val="-20"/>
                                      <w:kern w:val="0"/>
                                      <w:sz w:val="18"/>
                                      <w:szCs w:val="18"/>
                                    </w:rPr>
                                  </w:pPr>
                                  <w:r w:rsidRPr="001E7437">
                                    <w:rPr>
                                      <w:rFonts w:ascii="標楷體" w:hAnsi="標楷體" w:cs="新細明體" w:hint="eastAsia"/>
                                      <w:spacing w:val="-20"/>
                                      <w:kern w:val="0"/>
                                      <w:sz w:val="18"/>
                                      <w:szCs w:val="18"/>
                                    </w:rPr>
                                    <w:t>單位：次、％</w:t>
                                  </w:r>
                                </w:p>
                              </w:tc>
                            </w:tr>
                          </w:tbl>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1"/>
                              <w:gridCol w:w="1309"/>
                              <w:gridCol w:w="1309"/>
                              <w:gridCol w:w="1663"/>
                            </w:tblGrid>
                            <w:tr w:rsidR="005F32AC" w:rsidRPr="00992CF2" w14:paraId="6FBEA2B7" w14:textId="77777777" w:rsidTr="00584AD3">
                              <w:trPr>
                                <w:trHeight w:val="737"/>
                                <w:jc w:val="center"/>
                              </w:trPr>
                              <w:tc>
                                <w:tcPr>
                                  <w:tcW w:w="1101" w:type="dxa"/>
                                  <w:tcBorders>
                                    <w:tl2br w:val="single" w:sz="4" w:space="0" w:color="auto"/>
                                  </w:tcBorders>
                                  <w:shd w:val="clear" w:color="auto" w:fill="auto"/>
                                  <w:vAlign w:val="center"/>
                                  <w:hideMark/>
                                </w:tcPr>
                                <w:p w14:paraId="2F49A449" w14:textId="77777777" w:rsidR="005F32AC" w:rsidRPr="000E7BFE" w:rsidRDefault="005F32AC" w:rsidP="00584AD3">
                                  <w:pPr>
                                    <w:widowControl/>
                                    <w:spacing w:line="280" w:lineRule="exact"/>
                                    <w:jc w:val="right"/>
                                    <w:rPr>
                                      <w:rFonts w:ascii="標楷體" w:hAnsi="標楷體" w:cs="新細明體"/>
                                      <w:color w:val="000000"/>
                                      <w:kern w:val="0"/>
                                      <w:sz w:val="20"/>
                                    </w:rPr>
                                  </w:pPr>
                                  <w:r w:rsidRPr="00992CF2">
                                    <w:rPr>
                                      <w:rFonts w:ascii="標楷體" w:hAnsi="標楷體" w:cs="新細明體" w:hint="eastAsia"/>
                                      <w:color w:val="000000"/>
                                      <w:kern w:val="0"/>
                                      <w:sz w:val="20"/>
                                    </w:rPr>
                                    <w:t>項目</w:t>
                                  </w:r>
                                </w:p>
                                <w:p w14:paraId="37306122" w14:textId="77777777" w:rsidR="005F32AC" w:rsidRPr="00992CF2" w:rsidRDefault="005F32AC" w:rsidP="00584AD3">
                                  <w:pPr>
                                    <w:widowControl/>
                                    <w:spacing w:line="280" w:lineRule="exact"/>
                                    <w:rPr>
                                      <w:rFonts w:ascii="標楷體" w:hAnsi="標楷體" w:cs="新細明體"/>
                                      <w:color w:val="000000"/>
                                      <w:kern w:val="0"/>
                                      <w:sz w:val="20"/>
                                    </w:rPr>
                                  </w:pPr>
                                  <w:r w:rsidRPr="00992CF2">
                                    <w:rPr>
                                      <w:rFonts w:ascii="標楷體" w:hAnsi="標楷體" w:cs="新細明體" w:hint="eastAsia"/>
                                      <w:color w:val="000000"/>
                                      <w:kern w:val="0"/>
                                      <w:sz w:val="20"/>
                                    </w:rPr>
                                    <w:t>年度</w:t>
                                  </w:r>
                                </w:p>
                              </w:tc>
                              <w:tc>
                                <w:tcPr>
                                  <w:tcW w:w="1309" w:type="dxa"/>
                                  <w:shd w:val="clear" w:color="auto" w:fill="auto"/>
                                  <w:vAlign w:val="center"/>
                                  <w:hideMark/>
                                </w:tcPr>
                                <w:p w14:paraId="560B1C4F" w14:textId="77777777" w:rsidR="005F32AC"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建築物</w:t>
                                  </w:r>
                                </w:p>
                                <w:p w14:paraId="0349DD11" w14:textId="77777777" w:rsidR="005F32AC" w:rsidRPr="00992CF2"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起火次數</w:t>
                                  </w:r>
                                </w:p>
                              </w:tc>
                              <w:tc>
                                <w:tcPr>
                                  <w:tcW w:w="1309" w:type="dxa"/>
                                  <w:shd w:val="clear" w:color="auto" w:fill="auto"/>
                                  <w:vAlign w:val="center"/>
                                  <w:hideMark/>
                                </w:tcPr>
                                <w:p w14:paraId="688E22F9" w14:textId="77777777" w:rsidR="00954D68"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集合住宅</w:t>
                                  </w:r>
                                </w:p>
                                <w:p w14:paraId="43B28AE6" w14:textId="69E746A5" w:rsidR="005F32AC" w:rsidRPr="00992CF2" w:rsidRDefault="00954D68"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w:t>
                                  </w:r>
                                  <w:r>
                                    <w:rPr>
                                      <w:rFonts w:ascii="標楷體" w:hAnsi="標楷體" w:cs="新細明體" w:hint="eastAsia"/>
                                      <w:color w:val="000000"/>
                                      <w:kern w:val="0"/>
                                      <w:sz w:val="20"/>
                                    </w:rPr>
                                    <w:t>次數</w:t>
                                  </w:r>
                                </w:p>
                              </w:tc>
                              <w:tc>
                                <w:tcPr>
                                  <w:tcW w:w="1663" w:type="dxa"/>
                                  <w:shd w:val="clear" w:color="auto" w:fill="auto"/>
                                  <w:vAlign w:val="center"/>
                                  <w:hideMark/>
                                </w:tcPr>
                                <w:p w14:paraId="2D95F667" w14:textId="77777777" w:rsidR="00BA4C4E"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起火建築物屬</w:t>
                                  </w:r>
                                </w:p>
                                <w:p w14:paraId="33877C77" w14:textId="27E23EF5" w:rsidR="005F32AC" w:rsidRPr="00992CF2"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集合住宅之占比</w:t>
                                  </w:r>
                                </w:p>
                              </w:tc>
                            </w:tr>
                            <w:tr w:rsidR="005F32AC" w:rsidRPr="00992CF2" w14:paraId="224C262C" w14:textId="77777777" w:rsidTr="00221F6D">
                              <w:trPr>
                                <w:trHeight w:val="624"/>
                                <w:jc w:val="center"/>
                              </w:trPr>
                              <w:tc>
                                <w:tcPr>
                                  <w:tcW w:w="1101" w:type="dxa"/>
                                  <w:shd w:val="clear" w:color="auto" w:fill="auto"/>
                                  <w:vAlign w:val="center"/>
                                  <w:hideMark/>
                                </w:tcPr>
                                <w:p w14:paraId="7F753D3D"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w:t>
                                  </w:r>
                                  <w:r>
                                    <w:rPr>
                                      <w:rFonts w:ascii="標楷體" w:hAnsi="標楷體" w:cs="新細明體"/>
                                      <w:color w:val="000000"/>
                                      <w:kern w:val="0"/>
                                      <w:sz w:val="20"/>
                                    </w:rPr>
                                    <w:t>6</w:t>
                                  </w:r>
                                </w:p>
                              </w:tc>
                              <w:tc>
                                <w:tcPr>
                                  <w:tcW w:w="1309" w:type="dxa"/>
                                  <w:shd w:val="clear" w:color="auto" w:fill="auto"/>
                                  <w:vAlign w:val="center"/>
                                  <w:hideMark/>
                                </w:tcPr>
                                <w:p w14:paraId="4FBB499E"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13</w:t>
                                  </w:r>
                                  <w:r>
                                    <w:rPr>
                                      <w:rFonts w:ascii="標楷體" w:hAnsi="標楷體" w:cs="新細明體"/>
                                      <w:color w:val="000000"/>
                                      <w:kern w:val="0"/>
                                      <w:sz w:val="20"/>
                                    </w:rPr>
                                    <w:t>1</w:t>
                                  </w:r>
                                </w:p>
                              </w:tc>
                              <w:tc>
                                <w:tcPr>
                                  <w:tcW w:w="1309" w:type="dxa"/>
                                  <w:shd w:val="clear" w:color="auto" w:fill="auto"/>
                                  <w:vAlign w:val="center"/>
                                  <w:hideMark/>
                                </w:tcPr>
                                <w:p w14:paraId="5F0400FF" w14:textId="77777777" w:rsidR="005F32AC" w:rsidRPr="00992CF2" w:rsidRDefault="005F32AC" w:rsidP="005F32AC">
                                  <w:pPr>
                                    <w:widowControl/>
                                    <w:spacing w:line="360" w:lineRule="exact"/>
                                    <w:jc w:val="center"/>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6</w:t>
                                  </w:r>
                                </w:p>
                              </w:tc>
                              <w:tc>
                                <w:tcPr>
                                  <w:tcW w:w="1663" w:type="dxa"/>
                                  <w:shd w:val="clear" w:color="auto" w:fill="auto"/>
                                  <w:vAlign w:val="center"/>
                                  <w:hideMark/>
                                </w:tcPr>
                                <w:p w14:paraId="37A7253B" w14:textId="77777777" w:rsidR="005F32AC" w:rsidRPr="00992CF2" w:rsidRDefault="005F32AC" w:rsidP="005F32AC">
                                  <w:pPr>
                                    <w:widowControl/>
                                    <w:spacing w:line="360" w:lineRule="exact"/>
                                    <w:jc w:val="center"/>
                                    <w:rPr>
                                      <w:rFonts w:ascii="標楷體" w:hAnsi="標楷體" w:cs="新細明體"/>
                                      <w:color w:val="000000"/>
                                      <w:kern w:val="0"/>
                                      <w:sz w:val="20"/>
                                    </w:rPr>
                                  </w:pPr>
                                  <w:r>
                                    <w:rPr>
                                      <w:rFonts w:ascii="標楷體" w:hAnsi="標楷體" w:cs="新細明體"/>
                                      <w:color w:val="000000"/>
                                      <w:kern w:val="0"/>
                                      <w:sz w:val="20"/>
                                    </w:rPr>
                                    <w:t>60</w:t>
                                  </w:r>
                                  <w:r w:rsidRPr="00992CF2">
                                    <w:rPr>
                                      <w:rFonts w:ascii="標楷體" w:hAnsi="標楷體" w:cs="新細明體" w:hint="eastAsia"/>
                                      <w:color w:val="000000"/>
                                      <w:kern w:val="0"/>
                                      <w:sz w:val="20"/>
                                    </w:rPr>
                                    <w:t>.</w:t>
                                  </w:r>
                                  <w:r>
                                    <w:rPr>
                                      <w:rFonts w:ascii="標楷體" w:hAnsi="標楷體" w:cs="新細明體"/>
                                      <w:color w:val="000000"/>
                                      <w:kern w:val="0"/>
                                      <w:sz w:val="20"/>
                                    </w:rPr>
                                    <w:t>31</w:t>
                                  </w:r>
                                </w:p>
                              </w:tc>
                            </w:tr>
                            <w:tr w:rsidR="005F32AC" w:rsidRPr="00992CF2" w14:paraId="4D5CAEF2" w14:textId="77777777" w:rsidTr="00221F6D">
                              <w:trPr>
                                <w:trHeight w:val="624"/>
                                <w:jc w:val="center"/>
                              </w:trPr>
                              <w:tc>
                                <w:tcPr>
                                  <w:tcW w:w="1101" w:type="dxa"/>
                                  <w:shd w:val="clear" w:color="auto" w:fill="auto"/>
                                  <w:vAlign w:val="center"/>
                                  <w:hideMark/>
                                </w:tcPr>
                                <w:p w14:paraId="5E612260"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107</w:t>
                                  </w:r>
                                </w:p>
                              </w:tc>
                              <w:tc>
                                <w:tcPr>
                                  <w:tcW w:w="1309" w:type="dxa"/>
                                  <w:shd w:val="clear" w:color="auto" w:fill="auto"/>
                                  <w:vAlign w:val="center"/>
                                  <w:hideMark/>
                                </w:tcPr>
                                <w:p w14:paraId="4F70A62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132</w:t>
                                  </w:r>
                                </w:p>
                              </w:tc>
                              <w:tc>
                                <w:tcPr>
                                  <w:tcW w:w="1309" w:type="dxa"/>
                                  <w:shd w:val="clear" w:color="auto" w:fill="auto"/>
                                  <w:vAlign w:val="center"/>
                                  <w:hideMark/>
                                </w:tcPr>
                                <w:p w14:paraId="2FA2E183"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79</w:t>
                                  </w:r>
                                </w:p>
                              </w:tc>
                              <w:tc>
                                <w:tcPr>
                                  <w:tcW w:w="1663" w:type="dxa"/>
                                  <w:shd w:val="clear" w:color="auto" w:fill="auto"/>
                                  <w:vAlign w:val="center"/>
                                  <w:hideMark/>
                                </w:tcPr>
                                <w:p w14:paraId="16B23309"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59.85</w:t>
                                  </w:r>
                                </w:p>
                              </w:tc>
                            </w:tr>
                            <w:tr w:rsidR="005F32AC" w:rsidRPr="00992CF2" w14:paraId="0C63DFDF" w14:textId="77777777" w:rsidTr="00221F6D">
                              <w:trPr>
                                <w:trHeight w:val="624"/>
                                <w:jc w:val="center"/>
                              </w:trPr>
                              <w:tc>
                                <w:tcPr>
                                  <w:tcW w:w="1101" w:type="dxa"/>
                                  <w:shd w:val="clear" w:color="auto" w:fill="auto"/>
                                  <w:vAlign w:val="center"/>
                                  <w:hideMark/>
                                </w:tcPr>
                                <w:p w14:paraId="77B0491C"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108</w:t>
                                  </w:r>
                                </w:p>
                              </w:tc>
                              <w:tc>
                                <w:tcPr>
                                  <w:tcW w:w="1309" w:type="dxa"/>
                                  <w:shd w:val="clear" w:color="auto" w:fill="auto"/>
                                  <w:vAlign w:val="center"/>
                                  <w:hideMark/>
                                </w:tcPr>
                                <w:p w14:paraId="40F1B72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101</w:t>
                                  </w:r>
                                </w:p>
                              </w:tc>
                              <w:tc>
                                <w:tcPr>
                                  <w:tcW w:w="1309" w:type="dxa"/>
                                  <w:shd w:val="clear" w:color="auto" w:fill="auto"/>
                                  <w:vAlign w:val="center"/>
                                  <w:hideMark/>
                                </w:tcPr>
                                <w:p w14:paraId="140C0FF0" w14:textId="77777777" w:rsidR="005F32AC" w:rsidRPr="00992CF2" w:rsidRDefault="005F32AC" w:rsidP="005F32AC">
                                  <w:pPr>
                                    <w:widowControl/>
                                    <w:snapToGrid w:val="0"/>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71</w:t>
                                  </w:r>
                                </w:p>
                              </w:tc>
                              <w:tc>
                                <w:tcPr>
                                  <w:tcW w:w="1663" w:type="dxa"/>
                                  <w:shd w:val="clear" w:color="auto" w:fill="auto"/>
                                  <w:vAlign w:val="center"/>
                                  <w:hideMark/>
                                </w:tcPr>
                                <w:p w14:paraId="2DCC2994"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70.30</w:t>
                                  </w:r>
                                </w:p>
                              </w:tc>
                            </w:tr>
                            <w:tr w:rsidR="005F32AC" w:rsidRPr="00992CF2" w14:paraId="3E57D04C" w14:textId="77777777" w:rsidTr="00221F6D">
                              <w:trPr>
                                <w:trHeight w:val="624"/>
                                <w:jc w:val="center"/>
                              </w:trPr>
                              <w:tc>
                                <w:tcPr>
                                  <w:tcW w:w="1101" w:type="dxa"/>
                                  <w:shd w:val="clear" w:color="auto" w:fill="auto"/>
                                  <w:vAlign w:val="center"/>
                                  <w:hideMark/>
                                </w:tcPr>
                                <w:p w14:paraId="6E901DF7"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109</w:t>
                                  </w:r>
                                </w:p>
                              </w:tc>
                              <w:tc>
                                <w:tcPr>
                                  <w:tcW w:w="1309" w:type="dxa"/>
                                  <w:shd w:val="clear" w:color="auto" w:fill="auto"/>
                                  <w:vAlign w:val="center"/>
                                  <w:hideMark/>
                                </w:tcPr>
                                <w:p w14:paraId="29DA7029"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108</w:t>
                                  </w:r>
                                </w:p>
                              </w:tc>
                              <w:tc>
                                <w:tcPr>
                                  <w:tcW w:w="1309" w:type="dxa"/>
                                  <w:shd w:val="clear" w:color="auto" w:fill="auto"/>
                                  <w:vAlign w:val="center"/>
                                  <w:hideMark/>
                                </w:tcPr>
                                <w:p w14:paraId="3C0DB03C"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64</w:t>
                                  </w:r>
                                </w:p>
                              </w:tc>
                              <w:tc>
                                <w:tcPr>
                                  <w:tcW w:w="1663" w:type="dxa"/>
                                  <w:shd w:val="clear" w:color="auto" w:fill="auto"/>
                                  <w:vAlign w:val="center"/>
                                  <w:hideMark/>
                                </w:tcPr>
                                <w:p w14:paraId="742EB161"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59.26</w:t>
                                  </w:r>
                                </w:p>
                              </w:tc>
                            </w:tr>
                            <w:tr w:rsidR="005F32AC" w:rsidRPr="00992CF2" w14:paraId="5DD5F7A9" w14:textId="77777777" w:rsidTr="00221F6D">
                              <w:trPr>
                                <w:trHeight w:val="624"/>
                                <w:jc w:val="center"/>
                              </w:trPr>
                              <w:tc>
                                <w:tcPr>
                                  <w:tcW w:w="1101" w:type="dxa"/>
                                  <w:shd w:val="clear" w:color="auto" w:fill="auto"/>
                                  <w:vAlign w:val="center"/>
                                  <w:hideMark/>
                                </w:tcPr>
                                <w:p w14:paraId="49DEC967"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110</w:t>
                                  </w:r>
                                </w:p>
                              </w:tc>
                              <w:tc>
                                <w:tcPr>
                                  <w:tcW w:w="1309" w:type="dxa"/>
                                  <w:shd w:val="clear" w:color="auto" w:fill="auto"/>
                                  <w:vAlign w:val="center"/>
                                  <w:hideMark/>
                                </w:tcPr>
                                <w:p w14:paraId="02E14D70"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69</w:t>
                                  </w:r>
                                </w:p>
                              </w:tc>
                              <w:tc>
                                <w:tcPr>
                                  <w:tcW w:w="1309" w:type="dxa"/>
                                  <w:shd w:val="clear" w:color="auto" w:fill="auto"/>
                                  <w:vAlign w:val="center"/>
                                  <w:hideMark/>
                                </w:tcPr>
                                <w:p w14:paraId="18646D13"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40</w:t>
                                  </w:r>
                                </w:p>
                              </w:tc>
                              <w:tc>
                                <w:tcPr>
                                  <w:tcW w:w="1663" w:type="dxa"/>
                                  <w:shd w:val="clear" w:color="auto" w:fill="auto"/>
                                  <w:vAlign w:val="center"/>
                                  <w:hideMark/>
                                </w:tcPr>
                                <w:p w14:paraId="5FB92BE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57.97</w:t>
                                  </w:r>
                                </w:p>
                              </w:tc>
                            </w:tr>
                          </w:tbl>
                          <w:p w14:paraId="748AF7D1" w14:textId="77777777" w:rsidR="005F32AC" w:rsidRPr="000E7BFE" w:rsidRDefault="005F32AC" w:rsidP="00681F14">
                            <w:pPr>
                              <w:snapToGrid w:val="0"/>
                              <w:rPr>
                                <w:sz w:val="18"/>
                                <w:szCs w:val="18"/>
                              </w:rPr>
                            </w:pPr>
                            <w:r w:rsidRPr="000E7BFE">
                              <w:rPr>
                                <w:rFonts w:ascii="標楷體" w:hAnsi="標楷體" w:cs="Verdana" w:hint="eastAsia"/>
                                <w:sz w:val="18"/>
                                <w:szCs w:val="18"/>
                              </w:rPr>
                              <w:t>資料來源：整理自消防統計年報及基隆市消防局提供資料。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548EA32" id="_x0000_s1070" type="#_x0000_t202" style="position:absolute;left:0;text-align:left;margin-left:223pt;margin-top:93.85pt;width:274.2pt;height:250.2pt;z-index:2517084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" stroked="f">
                <v:textbox inset="1mm,1mm,1mm,1mm">
                  <w:txbxContent>
                    <w:tbl>
                      <w:tblPr>
                        <w:tblStyle w:val="41"/>
                        <w:tblW w:w="6123" w:type="dxa"/>
                        <w:tblLayout w:type="fixed"/>
                        <w:tblCellMar>
                          <w:left w:w="57" w:type="dxa"/>
                          <w:right w:w="57" w:type="dxa"/>
                        </w:tblCellMar>
                        <w:tblLook w:val="04A0" w:firstRow="1" w:lastRow="0" w:firstColumn="1" w:lastColumn="0" w:noHBand="0" w:noVBand="1"/>
                      </w:tblPr>
                      <w:tblGrid>
                        <w:gridCol w:w="6123"/>
                      </w:tblGrid>
                      <w:tr w:rsidR="005F32AC" w:rsidRPr="00B37DA4" w14:paraId="4B0F9165" w14:textId="77777777" w:rsidTr="005F32AC">
                        <w:trPr>
                          <w:trHeight w:val="510"/>
                        </w:trPr>
                        <w:tc>
                          <w:tcPr>
                            <w:tcW w:w="6123" w:type="dxa"/>
                            <w:tcBorders>
                              <w:top w:val="nil"/>
                              <w:left w:val="nil"/>
                              <w:bottom w:val="nil"/>
                              <w:right w:val="nil"/>
                            </w:tcBorders>
                          </w:tcPr>
                          <w:p w14:paraId="033D1255" w14:textId="321E0AA0" w:rsidR="005F32AC" w:rsidRPr="00AA00F7" w:rsidRDefault="005F32AC" w:rsidP="005F32AC">
                            <w:pPr>
                              <w:kinsoku w:val="0"/>
                              <w:overflowPunct w:val="0"/>
                              <w:snapToGrid w:val="0"/>
                              <w:ind w:firstLineChars="250" w:firstLine="517"/>
                              <w:outlineLvl w:val="0"/>
                              <w:rPr>
                                <w:rFonts w:ascii="標楷體" w:hAnsi="標楷體" w:cs="新細明體"/>
                                <w:b/>
                                <w:bCs/>
                                <w:spacing w:val="-20"/>
                                <w:kern w:val="0"/>
                                <w:szCs w:val="24"/>
                              </w:rPr>
                            </w:pPr>
                            <w:r w:rsidRPr="00AA00F7">
                              <w:rPr>
                                <w:rFonts w:ascii="標楷體" w:hAnsi="標楷體" w:cs="新細明體" w:hint="eastAsia"/>
                                <w:b/>
                                <w:bCs/>
                                <w:spacing w:val="-20"/>
                                <w:kern w:val="0"/>
                                <w:szCs w:val="24"/>
                              </w:rPr>
                              <w:t>表</w:t>
                            </w:r>
                            <w:r>
                              <w:rPr>
                                <w:rFonts w:ascii="標楷體" w:hAnsi="標楷體" w:cs="新細明體" w:hint="eastAsia"/>
                                <w:b/>
                                <w:bCs/>
                                <w:spacing w:val="-20"/>
                                <w:kern w:val="0"/>
                                <w:szCs w:val="24"/>
                              </w:rPr>
                              <w:t xml:space="preserve">1　</w:t>
                            </w:r>
                            <w:r w:rsidRPr="003C2448">
                              <w:rPr>
                                <w:rFonts w:ascii="標楷體" w:hAnsi="標楷體" w:cs="新細明體" w:hint="eastAsia"/>
                                <w:b/>
                                <w:bCs/>
                                <w:kern w:val="0"/>
                                <w:szCs w:val="24"/>
                              </w:rPr>
                              <w:t>基隆市</w:t>
                            </w:r>
                            <w:r>
                              <w:rPr>
                                <w:rFonts w:ascii="標楷體" w:hAnsi="標楷體" w:cs="新細明體" w:hint="eastAsia"/>
                                <w:b/>
                                <w:bCs/>
                                <w:kern w:val="0"/>
                                <w:szCs w:val="24"/>
                              </w:rPr>
                              <w:t>建築物</w:t>
                            </w:r>
                            <w:r w:rsidR="00954D68">
                              <w:rPr>
                                <w:rFonts w:ascii="標楷體" w:hAnsi="標楷體" w:cs="新細明體" w:hint="eastAsia"/>
                                <w:b/>
                                <w:bCs/>
                                <w:kern w:val="0"/>
                                <w:szCs w:val="24"/>
                              </w:rPr>
                              <w:t>發生火災概況</w:t>
                            </w:r>
                            <w:r>
                              <w:rPr>
                                <w:rFonts w:ascii="標楷體" w:hAnsi="標楷體" w:cs="新細明體" w:hint="eastAsia"/>
                                <w:b/>
                                <w:bCs/>
                                <w:kern w:val="0"/>
                                <w:szCs w:val="24"/>
                              </w:rPr>
                              <w:t>統計</w:t>
                            </w:r>
                          </w:p>
                          <w:p w14:paraId="58F506B7" w14:textId="77777777" w:rsidR="005F32AC" w:rsidRPr="001E7437" w:rsidRDefault="005F32AC" w:rsidP="005F32AC">
                            <w:pPr>
                              <w:kinsoku w:val="0"/>
                              <w:overflowPunct w:val="0"/>
                              <w:snapToGrid w:val="0"/>
                              <w:ind w:right="332" w:firstLineChars="2900" w:firstLine="4251"/>
                              <w:outlineLvl w:val="0"/>
                              <w:rPr>
                                <w:rFonts w:ascii="標楷體" w:hAnsi="標楷體" w:cs="新細明體"/>
                                <w:b/>
                                <w:bCs/>
                                <w:spacing w:val="-20"/>
                                <w:kern w:val="0"/>
                                <w:sz w:val="18"/>
                                <w:szCs w:val="18"/>
                              </w:rPr>
                            </w:pPr>
                            <w:r w:rsidRPr="001E7437">
                              <w:rPr>
                                <w:rFonts w:ascii="標楷體" w:hAnsi="標楷體" w:cs="新細明體" w:hint="eastAsia"/>
                                <w:spacing w:val="-20"/>
                                <w:kern w:val="0"/>
                                <w:sz w:val="18"/>
                                <w:szCs w:val="18"/>
                              </w:rPr>
                              <w:t>單位：次、％</w:t>
                            </w:r>
                          </w:p>
                        </w:tc>
                      </w:tr>
                    </w:tbl>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1"/>
                        <w:gridCol w:w="1309"/>
                        <w:gridCol w:w="1309"/>
                        <w:gridCol w:w="1663"/>
                      </w:tblGrid>
                      <w:tr w:rsidR="005F32AC" w:rsidRPr="00992CF2" w14:paraId="6FBEA2B7" w14:textId="77777777" w:rsidTr="00584AD3">
                        <w:trPr>
                          <w:trHeight w:val="737"/>
                          <w:jc w:val="center"/>
                        </w:trPr>
                        <w:tc>
                          <w:tcPr>
                            <w:tcW w:w="1101" w:type="dxa"/>
                            <w:tcBorders>
                              <w:tl2br w:val="single" w:sz="4" w:space="0" w:color="auto"/>
                            </w:tcBorders>
                            <w:shd w:val="clear" w:color="auto" w:fill="auto"/>
                            <w:vAlign w:val="center"/>
                            <w:hideMark/>
                          </w:tcPr>
                          <w:p w14:paraId="2F49A449" w14:textId="77777777" w:rsidR="005F32AC" w:rsidRPr="000E7BFE" w:rsidRDefault="005F32AC" w:rsidP="00584AD3">
                            <w:pPr>
                              <w:widowControl/>
                              <w:spacing w:line="280" w:lineRule="exact"/>
                              <w:jc w:val="right"/>
                              <w:rPr>
                                <w:rFonts w:ascii="標楷體" w:hAnsi="標楷體" w:cs="新細明體"/>
                                <w:color w:val="000000"/>
                                <w:kern w:val="0"/>
                                <w:sz w:val="20"/>
                              </w:rPr>
                            </w:pPr>
                            <w:r w:rsidRPr="00992CF2">
                              <w:rPr>
                                <w:rFonts w:ascii="標楷體" w:hAnsi="標楷體" w:cs="新細明體" w:hint="eastAsia"/>
                                <w:color w:val="000000"/>
                                <w:kern w:val="0"/>
                                <w:sz w:val="20"/>
                              </w:rPr>
                              <w:t>項目</w:t>
                            </w:r>
                          </w:p>
                          <w:p w14:paraId="37306122" w14:textId="77777777" w:rsidR="005F32AC" w:rsidRPr="00992CF2" w:rsidRDefault="005F32AC" w:rsidP="00584AD3">
                            <w:pPr>
                              <w:widowControl/>
                              <w:spacing w:line="280" w:lineRule="exact"/>
                              <w:rPr>
                                <w:rFonts w:ascii="標楷體" w:hAnsi="標楷體" w:cs="新細明體"/>
                                <w:color w:val="000000"/>
                                <w:kern w:val="0"/>
                                <w:sz w:val="20"/>
                              </w:rPr>
                            </w:pPr>
                            <w:r w:rsidRPr="00992CF2">
                              <w:rPr>
                                <w:rFonts w:ascii="標楷體" w:hAnsi="標楷體" w:cs="新細明體" w:hint="eastAsia"/>
                                <w:color w:val="000000"/>
                                <w:kern w:val="0"/>
                                <w:sz w:val="20"/>
                              </w:rPr>
                              <w:t>年度</w:t>
                            </w:r>
                          </w:p>
                        </w:tc>
                        <w:tc>
                          <w:tcPr>
                            <w:tcW w:w="1309" w:type="dxa"/>
                            <w:shd w:val="clear" w:color="auto" w:fill="auto"/>
                            <w:vAlign w:val="center"/>
                            <w:hideMark/>
                          </w:tcPr>
                          <w:p w14:paraId="560B1C4F" w14:textId="77777777" w:rsidR="005F32AC"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建築物</w:t>
                            </w:r>
                          </w:p>
                          <w:p w14:paraId="0349DD11" w14:textId="77777777" w:rsidR="005F32AC" w:rsidRPr="00992CF2"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起火次數</w:t>
                            </w:r>
                          </w:p>
                        </w:tc>
                        <w:tc>
                          <w:tcPr>
                            <w:tcW w:w="1309" w:type="dxa"/>
                            <w:shd w:val="clear" w:color="auto" w:fill="auto"/>
                            <w:vAlign w:val="center"/>
                            <w:hideMark/>
                          </w:tcPr>
                          <w:p w14:paraId="688E22F9" w14:textId="77777777" w:rsidR="00954D68"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集合住宅</w:t>
                            </w:r>
                          </w:p>
                          <w:p w14:paraId="43B28AE6" w14:textId="69E746A5" w:rsidR="005F32AC" w:rsidRPr="00992CF2" w:rsidRDefault="00954D68"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w:t>
                            </w:r>
                            <w:r>
                              <w:rPr>
                                <w:rFonts w:ascii="標楷體" w:hAnsi="標楷體" w:cs="新細明體" w:hint="eastAsia"/>
                                <w:color w:val="000000"/>
                                <w:kern w:val="0"/>
                                <w:sz w:val="20"/>
                              </w:rPr>
                              <w:t>次數</w:t>
                            </w:r>
                          </w:p>
                        </w:tc>
                        <w:tc>
                          <w:tcPr>
                            <w:tcW w:w="1663" w:type="dxa"/>
                            <w:shd w:val="clear" w:color="auto" w:fill="auto"/>
                            <w:vAlign w:val="center"/>
                            <w:hideMark/>
                          </w:tcPr>
                          <w:p w14:paraId="2D95F667" w14:textId="77777777" w:rsidR="00BA4C4E"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起火建築物屬</w:t>
                            </w:r>
                          </w:p>
                          <w:p w14:paraId="33877C77" w14:textId="27E23EF5" w:rsidR="005F32AC" w:rsidRPr="00992CF2" w:rsidRDefault="005F32AC" w:rsidP="00584AD3">
                            <w:pPr>
                              <w:widowControl/>
                              <w:spacing w:line="28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集合住宅之占比</w:t>
                            </w:r>
                          </w:p>
                        </w:tc>
                      </w:tr>
                      <w:tr w:rsidR="005F32AC" w:rsidRPr="00992CF2" w14:paraId="224C262C" w14:textId="77777777" w:rsidTr="00221F6D">
                        <w:trPr>
                          <w:trHeight w:val="624"/>
                          <w:jc w:val="center"/>
                        </w:trPr>
                        <w:tc>
                          <w:tcPr>
                            <w:tcW w:w="1101" w:type="dxa"/>
                            <w:shd w:val="clear" w:color="auto" w:fill="auto"/>
                            <w:vAlign w:val="center"/>
                            <w:hideMark/>
                          </w:tcPr>
                          <w:p w14:paraId="7F753D3D"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w:t>
                            </w:r>
                            <w:r>
                              <w:rPr>
                                <w:rFonts w:ascii="標楷體" w:hAnsi="標楷體" w:cs="新細明體"/>
                                <w:color w:val="000000"/>
                                <w:kern w:val="0"/>
                                <w:sz w:val="20"/>
                              </w:rPr>
                              <w:t>6</w:t>
                            </w:r>
                          </w:p>
                        </w:tc>
                        <w:tc>
                          <w:tcPr>
                            <w:tcW w:w="1309" w:type="dxa"/>
                            <w:shd w:val="clear" w:color="auto" w:fill="auto"/>
                            <w:vAlign w:val="center"/>
                            <w:hideMark/>
                          </w:tcPr>
                          <w:p w14:paraId="4FBB499E"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13</w:t>
                            </w:r>
                            <w:r>
                              <w:rPr>
                                <w:rFonts w:ascii="標楷體" w:hAnsi="標楷體" w:cs="新細明體"/>
                                <w:color w:val="000000"/>
                                <w:kern w:val="0"/>
                                <w:sz w:val="20"/>
                              </w:rPr>
                              <w:t>1</w:t>
                            </w:r>
                          </w:p>
                        </w:tc>
                        <w:tc>
                          <w:tcPr>
                            <w:tcW w:w="1309" w:type="dxa"/>
                            <w:shd w:val="clear" w:color="auto" w:fill="auto"/>
                            <w:vAlign w:val="center"/>
                            <w:hideMark/>
                          </w:tcPr>
                          <w:p w14:paraId="5F0400FF" w14:textId="77777777" w:rsidR="005F32AC" w:rsidRPr="00992CF2" w:rsidRDefault="005F32AC" w:rsidP="005F32AC">
                            <w:pPr>
                              <w:widowControl/>
                              <w:spacing w:line="360" w:lineRule="exact"/>
                              <w:jc w:val="center"/>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6</w:t>
                            </w:r>
                          </w:p>
                        </w:tc>
                        <w:tc>
                          <w:tcPr>
                            <w:tcW w:w="1663" w:type="dxa"/>
                            <w:shd w:val="clear" w:color="auto" w:fill="auto"/>
                            <w:vAlign w:val="center"/>
                            <w:hideMark/>
                          </w:tcPr>
                          <w:p w14:paraId="37A7253B" w14:textId="77777777" w:rsidR="005F32AC" w:rsidRPr="00992CF2" w:rsidRDefault="005F32AC" w:rsidP="005F32AC">
                            <w:pPr>
                              <w:widowControl/>
                              <w:spacing w:line="360" w:lineRule="exact"/>
                              <w:jc w:val="center"/>
                              <w:rPr>
                                <w:rFonts w:ascii="標楷體" w:hAnsi="標楷體" w:cs="新細明體"/>
                                <w:color w:val="000000"/>
                                <w:kern w:val="0"/>
                                <w:sz w:val="20"/>
                              </w:rPr>
                            </w:pPr>
                            <w:r>
                              <w:rPr>
                                <w:rFonts w:ascii="標楷體" w:hAnsi="標楷體" w:cs="新細明體"/>
                                <w:color w:val="000000"/>
                                <w:kern w:val="0"/>
                                <w:sz w:val="20"/>
                              </w:rPr>
                              <w:t>60</w:t>
                            </w:r>
                            <w:r w:rsidRPr="00992CF2">
                              <w:rPr>
                                <w:rFonts w:ascii="標楷體" w:hAnsi="標楷體" w:cs="新細明體" w:hint="eastAsia"/>
                                <w:color w:val="000000"/>
                                <w:kern w:val="0"/>
                                <w:sz w:val="20"/>
                              </w:rPr>
                              <w:t>.</w:t>
                            </w:r>
                            <w:r>
                              <w:rPr>
                                <w:rFonts w:ascii="標楷體" w:hAnsi="標楷體" w:cs="新細明體"/>
                                <w:color w:val="000000"/>
                                <w:kern w:val="0"/>
                                <w:sz w:val="20"/>
                              </w:rPr>
                              <w:t>31</w:t>
                            </w:r>
                          </w:p>
                        </w:tc>
                      </w:tr>
                      <w:tr w:rsidR="005F32AC" w:rsidRPr="00992CF2" w14:paraId="4D5CAEF2" w14:textId="77777777" w:rsidTr="00221F6D">
                        <w:trPr>
                          <w:trHeight w:val="624"/>
                          <w:jc w:val="center"/>
                        </w:trPr>
                        <w:tc>
                          <w:tcPr>
                            <w:tcW w:w="1101" w:type="dxa"/>
                            <w:shd w:val="clear" w:color="auto" w:fill="auto"/>
                            <w:vAlign w:val="center"/>
                            <w:hideMark/>
                          </w:tcPr>
                          <w:p w14:paraId="5E612260"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107</w:t>
                            </w:r>
                          </w:p>
                        </w:tc>
                        <w:tc>
                          <w:tcPr>
                            <w:tcW w:w="1309" w:type="dxa"/>
                            <w:shd w:val="clear" w:color="auto" w:fill="auto"/>
                            <w:vAlign w:val="center"/>
                            <w:hideMark/>
                          </w:tcPr>
                          <w:p w14:paraId="4F70A62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132</w:t>
                            </w:r>
                          </w:p>
                        </w:tc>
                        <w:tc>
                          <w:tcPr>
                            <w:tcW w:w="1309" w:type="dxa"/>
                            <w:shd w:val="clear" w:color="auto" w:fill="auto"/>
                            <w:vAlign w:val="center"/>
                            <w:hideMark/>
                          </w:tcPr>
                          <w:p w14:paraId="2FA2E183"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79</w:t>
                            </w:r>
                          </w:p>
                        </w:tc>
                        <w:tc>
                          <w:tcPr>
                            <w:tcW w:w="1663" w:type="dxa"/>
                            <w:shd w:val="clear" w:color="auto" w:fill="auto"/>
                            <w:vAlign w:val="center"/>
                            <w:hideMark/>
                          </w:tcPr>
                          <w:p w14:paraId="16B23309"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59.85</w:t>
                            </w:r>
                          </w:p>
                        </w:tc>
                      </w:tr>
                      <w:tr w:rsidR="005F32AC" w:rsidRPr="00992CF2" w14:paraId="0C63DFDF" w14:textId="77777777" w:rsidTr="00221F6D">
                        <w:trPr>
                          <w:trHeight w:val="624"/>
                          <w:jc w:val="center"/>
                        </w:trPr>
                        <w:tc>
                          <w:tcPr>
                            <w:tcW w:w="1101" w:type="dxa"/>
                            <w:shd w:val="clear" w:color="auto" w:fill="auto"/>
                            <w:vAlign w:val="center"/>
                            <w:hideMark/>
                          </w:tcPr>
                          <w:p w14:paraId="77B0491C"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108</w:t>
                            </w:r>
                          </w:p>
                        </w:tc>
                        <w:tc>
                          <w:tcPr>
                            <w:tcW w:w="1309" w:type="dxa"/>
                            <w:shd w:val="clear" w:color="auto" w:fill="auto"/>
                            <w:vAlign w:val="center"/>
                            <w:hideMark/>
                          </w:tcPr>
                          <w:p w14:paraId="40F1B72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101</w:t>
                            </w:r>
                          </w:p>
                        </w:tc>
                        <w:tc>
                          <w:tcPr>
                            <w:tcW w:w="1309" w:type="dxa"/>
                            <w:shd w:val="clear" w:color="auto" w:fill="auto"/>
                            <w:vAlign w:val="center"/>
                            <w:hideMark/>
                          </w:tcPr>
                          <w:p w14:paraId="140C0FF0" w14:textId="77777777" w:rsidR="005F32AC" w:rsidRPr="00992CF2" w:rsidRDefault="005F32AC" w:rsidP="005F32AC">
                            <w:pPr>
                              <w:widowControl/>
                              <w:snapToGrid w:val="0"/>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71</w:t>
                            </w:r>
                          </w:p>
                        </w:tc>
                        <w:tc>
                          <w:tcPr>
                            <w:tcW w:w="1663" w:type="dxa"/>
                            <w:shd w:val="clear" w:color="auto" w:fill="auto"/>
                            <w:vAlign w:val="center"/>
                            <w:hideMark/>
                          </w:tcPr>
                          <w:p w14:paraId="2DCC2994"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70.30</w:t>
                            </w:r>
                          </w:p>
                        </w:tc>
                      </w:tr>
                      <w:tr w:rsidR="005F32AC" w:rsidRPr="00992CF2" w14:paraId="3E57D04C" w14:textId="77777777" w:rsidTr="00221F6D">
                        <w:trPr>
                          <w:trHeight w:val="624"/>
                          <w:jc w:val="center"/>
                        </w:trPr>
                        <w:tc>
                          <w:tcPr>
                            <w:tcW w:w="1101" w:type="dxa"/>
                            <w:shd w:val="clear" w:color="auto" w:fill="auto"/>
                            <w:vAlign w:val="center"/>
                            <w:hideMark/>
                          </w:tcPr>
                          <w:p w14:paraId="6E901DF7"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109</w:t>
                            </w:r>
                          </w:p>
                        </w:tc>
                        <w:tc>
                          <w:tcPr>
                            <w:tcW w:w="1309" w:type="dxa"/>
                            <w:shd w:val="clear" w:color="auto" w:fill="auto"/>
                            <w:vAlign w:val="center"/>
                            <w:hideMark/>
                          </w:tcPr>
                          <w:p w14:paraId="29DA7029"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108</w:t>
                            </w:r>
                          </w:p>
                        </w:tc>
                        <w:tc>
                          <w:tcPr>
                            <w:tcW w:w="1309" w:type="dxa"/>
                            <w:shd w:val="clear" w:color="auto" w:fill="auto"/>
                            <w:vAlign w:val="center"/>
                            <w:hideMark/>
                          </w:tcPr>
                          <w:p w14:paraId="3C0DB03C"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64</w:t>
                            </w:r>
                          </w:p>
                        </w:tc>
                        <w:tc>
                          <w:tcPr>
                            <w:tcW w:w="1663" w:type="dxa"/>
                            <w:shd w:val="clear" w:color="auto" w:fill="auto"/>
                            <w:vAlign w:val="center"/>
                            <w:hideMark/>
                          </w:tcPr>
                          <w:p w14:paraId="742EB161"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59.26</w:t>
                            </w:r>
                          </w:p>
                        </w:tc>
                      </w:tr>
                      <w:tr w:rsidR="005F32AC" w:rsidRPr="00992CF2" w14:paraId="5DD5F7A9" w14:textId="77777777" w:rsidTr="00221F6D">
                        <w:trPr>
                          <w:trHeight w:val="624"/>
                          <w:jc w:val="center"/>
                        </w:trPr>
                        <w:tc>
                          <w:tcPr>
                            <w:tcW w:w="1101" w:type="dxa"/>
                            <w:shd w:val="clear" w:color="auto" w:fill="auto"/>
                            <w:vAlign w:val="center"/>
                            <w:hideMark/>
                          </w:tcPr>
                          <w:p w14:paraId="49DEC967"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110</w:t>
                            </w:r>
                          </w:p>
                        </w:tc>
                        <w:tc>
                          <w:tcPr>
                            <w:tcW w:w="1309" w:type="dxa"/>
                            <w:shd w:val="clear" w:color="auto" w:fill="auto"/>
                            <w:vAlign w:val="center"/>
                            <w:hideMark/>
                          </w:tcPr>
                          <w:p w14:paraId="02E14D70"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69</w:t>
                            </w:r>
                          </w:p>
                        </w:tc>
                        <w:tc>
                          <w:tcPr>
                            <w:tcW w:w="1309" w:type="dxa"/>
                            <w:shd w:val="clear" w:color="auto" w:fill="auto"/>
                            <w:vAlign w:val="center"/>
                            <w:hideMark/>
                          </w:tcPr>
                          <w:p w14:paraId="18646D13"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40</w:t>
                            </w:r>
                          </w:p>
                        </w:tc>
                        <w:tc>
                          <w:tcPr>
                            <w:tcW w:w="1663" w:type="dxa"/>
                            <w:shd w:val="clear" w:color="auto" w:fill="auto"/>
                            <w:vAlign w:val="center"/>
                            <w:hideMark/>
                          </w:tcPr>
                          <w:p w14:paraId="5FB92BE6" w14:textId="77777777" w:rsidR="005F32AC" w:rsidRPr="00992CF2" w:rsidRDefault="005F32AC" w:rsidP="005F32AC">
                            <w:pPr>
                              <w:widowControl/>
                              <w:spacing w:line="360" w:lineRule="exact"/>
                              <w:jc w:val="center"/>
                              <w:rPr>
                                <w:rFonts w:ascii="標楷體" w:hAnsi="標楷體" w:cs="新細明體"/>
                                <w:color w:val="000000"/>
                                <w:kern w:val="0"/>
                                <w:sz w:val="20"/>
                              </w:rPr>
                            </w:pPr>
                            <w:r w:rsidRPr="00992CF2">
                              <w:rPr>
                                <w:rFonts w:ascii="標楷體" w:hAnsi="標楷體" w:cs="新細明體" w:hint="eastAsia"/>
                                <w:color w:val="000000"/>
                                <w:kern w:val="0"/>
                                <w:sz w:val="20"/>
                              </w:rPr>
                              <w:t>57.97</w:t>
                            </w:r>
                          </w:p>
                        </w:tc>
                      </w:tr>
                    </w:tbl>
                    <w:p w14:paraId="748AF7D1" w14:textId="77777777" w:rsidR="005F32AC" w:rsidRPr="000E7BFE" w:rsidRDefault="005F32AC" w:rsidP="00681F14">
                      <w:pPr>
                        <w:snapToGrid w:val="0"/>
                        <w:rPr>
                          <w:sz w:val="18"/>
                          <w:szCs w:val="18"/>
                        </w:rPr>
                      </w:pPr>
                      <w:r w:rsidRPr="000E7BFE">
                        <w:rPr>
                          <w:rFonts w:ascii="標楷體" w:hAnsi="標楷體" w:cs="Verdana" w:hint="eastAsia"/>
                          <w:sz w:val="18"/>
                          <w:szCs w:val="18"/>
                        </w:rPr>
                        <w:t>資料來源：整理自消防統計年報及基隆市消防局提供資料。</w:t>
                      </w:r>
                    </w:p>
                  </w:txbxContent>
                </v:textbox>
                <w10:wrap type="square" anchorx="margin"/>
              </v:shape>
            </w:pict>
          </mc:Fallback>
        </mc:AlternateContent>
      </w:r>
      <w:r w:rsidRPr="00790A4C">
        <w:rPr>
          <w:rFonts w:ascii="標楷體" w:hAnsi="標楷體" w:cs="Verdana" w:hint="eastAsia"/>
          <w:szCs w:val="28"/>
        </w:rPr>
        <w:t>依</w:t>
      </w:r>
      <w:r w:rsidRPr="00790A4C">
        <w:rPr>
          <w:rFonts w:ascii="標楷體" w:hAnsi="標楷體" w:cs="Verdana"/>
          <w:szCs w:val="28"/>
        </w:rPr>
        <w:t>據消防機關受理集合住宅消防安全設備檢修申報作</w:t>
      </w:r>
      <w:r w:rsidRPr="00790A4C">
        <w:rPr>
          <w:rFonts w:ascii="標楷體" w:hAnsi="標楷體" w:cs="Verdana" w:hint="eastAsia"/>
          <w:szCs w:val="28"/>
        </w:rPr>
        <w:t>業</w:t>
      </w:r>
      <w:r w:rsidRPr="00790A4C">
        <w:rPr>
          <w:rFonts w:ascii="標楷體" w:hAnsi="標楷體" w:cs="Verdana"/>
          <w:szCs w:val="28"/>
        </w:rPr>
        <w:t>處理原則</w:t>
      </w:r>
      <w:r w:rsidRPr="00790A4C">
        <w:rPr>
          <w:rFonts w:ascii="標楷體" w:hAnsi="標楷體" w:cs="Verdana" w:hint="eastAsia"/>
          <w:szCs w:val="28"/>
        </w:rPr>
        <w:t>五</w:t>
      </w:r>
      <w:r w:rsidR="002D166B" w:rsidRPr="00790A4C">
        <w:rPr>
          <w:rFonts w:ascii="標楷體" w:hAnsi="標楷體" w:cs="Verdana" w:hint="eastAsia"/>
          <w:szCs w:val="28"/>
        </w:rPr>
        <w:t>（</w:t>
      </w:r>
      <w:r w:rsidRPr="00790A4C">
        <w:rPr>
          <w:rFonts w:ascii="標楷體" w:hAnsi="標楷體" w:cs="Verdana" w:hint="eastAsia"/>
          <w:szCs w:val="28"/>
        </w:rPr>
        <w:t>二</w:t>
      </w:r>
      <w:r w:rsidR="002D166B" w:rsidRPr="00790A4C">
        <w:rPr>
          <w:rFonts w:ascii="標楷體" w:hAnsi="標楷體" w:cs="Verdana"/>
          <w:szCs w:val="28"/>
        </w:rPr>
        <w:t>）</w:t>
      </w:r>
      <w:r w:rsidRPr="00790A4C">
        <w:rPr>
          <w:rFonts w:ascii="標楷體" w:hAnsi="標楷體" w:cs="Verdana"/>
          <w:szCs w:val="28"/>
        </w:rPr>
        <w:t>3.</w:t>
      </w:r>
      <w:r w:rsidRPr="00790A4C">
        <w:rPr>
          <w:rFonts w:ascii="標楷體" w:hAnsi="標楷體" w:cs="Verdana" w:hint="eastAsia"/>
          <w:szCs w:val="28"/>
        </w:rPr>
        <w:t>規</w:t>
      </w:r>
      <w:r w:rsidRPr="00790A4C">
        <w:rPr>
          <w:rFonts w:ascii="標楷體" w:hAnsi="標楷體" w:cs="Verdana"/>
          <w:szCs w:val="28"/>
        </w:rPr>
        <w:t>定</w:t>
      </w:r>
      <w:r w:rsidRPr="00790A4C">
        <w:rPr>
          <w:rFonts w:ascii="標楷體" w:hAnsi="標楷體" w:cs="Verdana" w:hint="eastAsia"/>
          <w:szCs w:val="28"/>
        </w:rPr>
        <w:t>：</w:t>
      </w:r>
      <w:r w:rsidRPr="00790A4C">
        <w:rPr>
          <w:rFonts w:ascii="標楷體" w:hAnsi="標楷體" w:cs="Verdana"/>
          <w:szCs w:val="28"/>
        </w:rPr>
        <w:t>「</w:t>
      </w:r>
      <w:r w:rsidRPr="00790A4C">
        <w:rPr>
          <w:rFonts w:ascii="標楷體" w:hAnsi="標楷體" w:cs="細明體" w:hint="eastAsia"/>
          <w:szCs w:val="28"/>
        </w:rPr>
        <w:t>未成立管理委員會之集合住宅，共有及共用部分如未依規定辦理檢修申報時，須針對該部分之各區分所有權人一併依法裁處；專有部分及約定專用部分則須針對該部分之區分所有權人分</w:t>
      </w:r>
      <w:r w:rsidRPr="00790A4C">
        <w:rPr>
          <w:rFonts w:ascii="標楷體" w:hAnsi="標楷體" w:hint="eastAsia"/>
          <w:szCs w:val="28"/>
        </w:rPr>
        <w:t>別依法裁處，並提報縣、市政府公共安全會報</w:t>
      </w:r>
      <w:r w:rsidR="002D166B" w:rsidRPr="00790A4C">
        <w:rPr>
          <w:rFonts w:ascii="標楷體" w:hAnsi="標楷體" w:hint="eastAsia"/>
          <w:szCs w:val="28"/>
        </w:rPr>
        <w:t>（</w:t>
      </w:r>
      <w:r w:rsidRPr="00790A4C">
        <w:rPr>
          <w:rFonts w:ascii="標楷體" w:hAnsi="標楷體" w:hint="eastAsia"/>
          <w:szCs w:val="28"/>
        </w:rPr>
        <w:t>治安會報</w:t>
      </w:r>
      <w:r w:rsidR="002D166B" w:rsidRPr="00790A4C">
        <w:rPr>
          <w:rFonts w:ascii="標楷體" w:hAnsi="標楷體" w:hint="eastAsia"/>
          <w:szCs w:val="28"/>
        </w:rPr>
        <w:t>）</w:t>
      </w:r>
      <w:r w:rsidRPr="00790A4C">
        <w:rPr>
          <w:rFonts w:ascii="標楷體" w:hAnsi="標楷體" w:hint="eastAsia"/>
          <w:szCs w:val="28"/>
        </w:rPr>
        <w:t>。</w:t>
      </w:r>
      <w:r w:rsidRPr="00790A4C">
        <w:rPr>
          <w:rFonts w:ascii="標楷體" w:hAnsi="標楷體" w:cs="Verdana"/>
          <w:szCs w:val="28"/>
        </w:rPr>
        <w:t>」</w:t>
      </w:r>
      <w:r w:rsidRPr="00790A4C">
        <w:rPr>
          <w:rFonts w:ascii="標楷體" w:hAnsi="標楷體" w:cs="Verdana" w:hint="eastAsia"/>
          <w:szCs w:val="28"/>
        </w:rPr>
        <w:t>據統計106至110年度基隆市集合住宅建築物起火次數占總建築物起火次數為57.97％至70.30％間（表1），顯示逾5成建築物火災係發生於集合住宅建築物，其發生火災之風險偏高。經查基隆市截至1</w:t>
      </w:r>
      <w:r w:rsidRPr="00790A4C">
        <w:rPr>
          <w:rFonts w:ascii="標楷體" w:hAnsi="標楷體" w:cs="Verdana"/>
          <w:szCs w:val="28"/>
        </w:rPr>
        <w:t>10</w:t>
      </w:r>
      <w:r w:rsidRPr="00790A4C">
        <w:rPr>
          <w:rFonts w:ascii="標楷體" w:hAnsi="標楷體" w:cs="Verdana" w:hint="eastAsia"/>
          <w:szCs w:val="28"/>
        </w:rPr>
        <w:t>年底已列管尚未成立管理委員會之集合住宅1</w:t>
      </w:r>
      <w:r w:rsidRPr="00790A4C">
        <w:rPr>
          <w:rFonts w:ascii="標楷體" w:hAnsi="標楷體" w:cs="Verdana"/>
          <w:szCs w:val="28"/>
        </w:rPr>
        <w:t>88</w:t>
      </w:r>
      <w:r w:rsidRPr="00790A4C">
        <w:rPr>
          <w:rFonts w:ascii="標楷體" w:hAnsi="標楷體" w:cs="Verdana" w:hint="eastAsia"/>
          <w:szCs w:val="28"/>
        </w:rPr>
        <w:t>處，且111年5月11日修正公布之「公寓大廈管理條例」增訂第29-1、49-1條文，凡認定有危險的公寓大廈，一律限期成立管理委員會或推選管理負責人等相關規範，顯示政府對於公寓大廈安全維護之重視，復鑑於高雄市110年10月間曾發生「城中城」住商混合大樓大火，</w:t>
      </w:r>
      <w:r w:rsidRPr="00790A4C">
        <w:rPr>
          <w:rFonts w:ascii="標楷體" w:hAnsi="標楷體" w:cs="Segoe UI"/>
          <w:shd w:val="clear" w:color="auto" w:fill="FFFFFF"/>
        </w:rPr>
        <w:t>造成至少46人死亡、43人受傷</w:t>
      </w:r>
      <w:r w:rsidRPr="00790A4C">
        <w:rPr>
          <w:rFonts w:ascii="標楷體" w:hAnsi="標楷體" w:cs="Segoe UI" w:hint="eastAsia"/>
          <w:shd w:val="clear" w:color="auto" w:fill="FFFFFF"/>
        </w:rPr>
        <w:t>，引發社</w:t>
      </w:r>
      <w:r w:rsidRPr="00790A4C">
        <w:rPr>
          <w:rFonts w:ascii="標楷體" w:hAnsi="標楷體" w:cs="Verdana" w:hint="eastAsia"/>
          <w:szCs w:val="28"/>
        </w:rPr>
        <w:t>會大眾質疑公寓大廈的安全維護管理機制失靈、建築物公共安全及消防設備檢查未落實等，經建請</w:t>
      </w:r>
      <w:r w:rsidR="00AA6A18" w:rsidRPr="00790A4C">
        <w:rPr>
          <w:rFonts w:ascii="標楷體" w:hAnsi="標楷體" w:cs="Verdana" w:hint="eastAsia"/>
          <w:szCs w:val="28"/>
        </w:rPr>
        <w:t>消防局</w:t>
      </w:r>
      <w:r w:rsidRPr="00790A4C">
        <w:rPr>
          <w:rFonts w:ascii="標楷體" w:hAnsi="標楷體" w:cs="Verdana" w:hint="eastAsia"/>
          <w:szCs w:val="28"/>
        </w:rPr>
        <w:t>協調都市發展處積極推動各該公寓大廈成立管理委員會或推選管理負責人，以利辦理檢修申報作業，落實建築物消防安全設備檢修申報及檢查，並加強消防安全設備檢查，維護民眾生命</w:t>
      </w:r>
      <w:r w:rsidRPr="00790A4C">
        <w:rPr>
          <w:rFonts w:ascii="標楷體" w:hAnsi="標楷體" w:cs="Verdana" w:hint="eastAsia"/>
          <w:szCs w:val="32"/>
        </w:rPr>
        <w:t>財產</w:t>
      </w:r>
      <w:r w:rsidRPr="00790A4C">
        <w:rPr>
          <w:rFonts w:ascii="標楷體" w:hAnsi="標楷體" w:cs="Verdana" w:hint="eastAsia"/>
          <w:szCs w:val="28"/>
        </w:rPr>
        <w:t>安全。據復：該局</w:t>
      </w:r>
      <w:r w:rsidRPr="00790A4C">
        <w:rPr>
          <w:rFonts w:ascii="標楷體" w:hAnsi="標楷體" w:hint="eastAsia"/>
          <w:bCs/>
          <w:szCs w:val="28"/>
        </w:rPr>
        <w:t>為維護場所安全，已於各該場所明顯處張貼「未依規定維護</w:t>
      </w:r>
      <w:r w:rsidRPr="00790A4C">
        <w:rPr>
          <w:rFonts w:ascii="標楷體" w:hAnsi="標楷體"/>
          <w:bCs/>
          <w:szCs w:val="28"/>
        </w:rPr>
        <w:t>消防安全設備</w:t>
      </w:r>
      <w:r w:rsidRPr="00790A4C">
        <w:rPr>
          <w:rFonts w:ascii="標楷體" w:hAnsi="標楷體" w:hint="eastAsia"/>
          <w:bCs/>
          <w:szCs w:val="28"/>
        </w:rPr>
        <w:t>勸導單」，請該場所各區分所有權人強化共用部分修繕、維護與管理消防設備檢修等管理工作；另每半年針對已列管但未成立管理委員會之集合住宅名冊函送都發處，由其輔導成立管理委員會或推選管理負責人，並督促及輔導上述場所辦理建築物公共安全簽證申報業務。</w:t>
      </w:r>
    </w:p>
    <w:p w14:paraId="13CBD17E" w14:textId="77777777" w:rsidR="00681F14" w:rsidRPr="00790A4C" w:rsidRDefault="00681F14" w:rsidP="00221F6D">
      <w:pPr>
        <w:kinsoku w:val="0"/>
        <w:overflowPunct w:val="0"/>
        <w:autoSpaceDE w:val="0"/>
        <w:snapToGrid w:val="0"/>
        <w:spacing w:line="520" w:lineRule="exact"/>
        <w:ind w:firstLineChars="100" w:firstLine="287"/>
        <w:jc w:val="both"/>
        <w:rPr>
          <w:rFonts w:ascii="標楷體" w:hAnsi="標楷體"/>
          <w:b/>
          <w:sz w:val="28"/>
          <w:szCs w:val="28"/>
        </w:rPr>
      </w:pPr>
      <w:r w:rsidRPr="00790A4C">
        <w:rPr>
          <w:rFonts w:ascii="標楷體" w:hAnsi="標楷體" w:hint="eastAsia"/>
          <w:b/>
          <w:sz w:val="28"/>
          <w:szCs w:val="28"/>
        </w:rPr>
        <w:lastRenderedPageBreak/>
        <w:t>（四）10</w:t>
      </w:r>
      <w:r w:rsidRPr="00790A4C">
        <w:rPr>
          <w:rFonts w:ascii="標楷體" w:hAnsi="標楷體"/>
          <w:b/>
          <w:sz w:val="28"/>
          <w:szCs w:val="28"/>
        </w:rPr>
        <w:t>9年度重要審核意見追蹤查核情形</w:t>
      </w:r>
    </w:p>
    <w:p w14:paraId="0D308D6B" w14:textId="77777777" w:rsidR="00681F14" w:rsidRPr="00790A4C" w:rsidRDefault="00681F14" w:rsidP="00221F6D">
      <w:pPr>
        <w:pStyle w:val="affc"/>
        <w:overflowPunct w:val="0"/>
        <w:spacing w:line="520" w:lineRule="exact"/>
        <w:ind w:firstLineChars="200" w:firstLine="493"/>
        <w:rPr>
          <w:rFonts w:ascii="標楷體" w:hAnsi="標楷體"/>
          <w:b w:val="0"/>
          <w:sz w:val="24"/>
          <w:szCs w:val="24"/>
        </w:rPr>
      </w:pPr>
      <w:r w:rsidRPr="00790A4C">
        <w:rPr>
          <w:rFonts w:ascii="標楷體" w:hAnsi="標楷體" w:hint="eastAsia"/>
          <w:b w:val="0"/>
          <w:sz w:val="24"/>
          <w:szCs w:val="24"/>
        </w:rPr>
        <w:t>本室於10</w:t>
      </w:r>
      <w:r w:rsidRPr="00790A4C">
        <w:rPr>
          <w:rFonts w:ascii="標楷體" w:hAnsi="標楷體"/>
          <w:b w:val="0"/>
          <w:sz w:val="24"/>
          <w:szCs w:val="24"/>
        </w:rPr>
        <w:t>9</w:t>
      </w:r>
      <w:r w:rsidRPr="00790A4C">
        <w:rPr>
          <w:rFonts w:ascii="標楷體" w:hAnsi="標楷體" w:hint="eastAsia"/>
          <w:b w:val="0"/>
          <w:sz w:val="24"/>
          <w:szCs w:val="24"/>
        </w:rPr>
        <w:t>年度審核報告列重要審核意見</w:t>
      </w:r>
      <w:r w:rsidRPr="00790A4C">
        <w:rPr>
          <w:rFonts w:ascii="標楷體" w:hAnsi="標楷體" w:hint="eastAsia"/>
          <w:b w:val="0"/>
          <w:sz w:val="24"/>
          <w:szCs w:val="24"/>
          <w:lang w:eastAsia="zh-TW"/>
        </w:rPr>
        <w:t>4</w:t>
      </w:r>
      <w:r w:rsidRPr="00790A4C">
        <w:rPr>
          <w:rFonts w:ascii="標楷體" w:hAnsi="標楷體" w:hint="eastAsia"/>
          <w:b w:val="0"/>
          <w:sz w:val="24"/>
          <w:szCs w:val="24"/>
        </w:rPr>
        <w:t>項，經賡續追蹤查核實際辦理結果，仍待繼續改善者</w:t>
      </w:r>
      <w:r w:rsidRPr="00790A4C">
        <w:rPr>
          <w:rFonts w:ascii="標楷體" w:hAnsi="標楷體" w:hint="eastAsia"/>
          <w:b w:val="0"/>
          <w:sz w:val="24"/>
          <w:szCs w:val="24"/>
          <w:lang w:eastAsia="zh-TW"/>
        </w:rPr>
        <w:t>1</w:t>
      </w:r>
      <w:r w:rsidRPr="00790A4C">
        <w:rPr>
          <w:rFonts w:ascii="標楷體" w:hAnsi="標楷體" w:hint="eastAsia"/>
          <w:b w:val="0"/>
          <w:sz w:val="24"/>
          <w:szCs w:val="24"/>
        </w:rPr>
        <w:t>項，已研謀改善或依改善措施持續辦理者</w:t>
      </w:r>
      <w:r w:rsidRPr="00790A4C">
        <w:rPr>
          <w:rFonts w:ascii="標楷體" w:hAnsi="標楷體" w:hint="eastAsia"/>
          <w:b w:val="0"/>
          <w:sz w:val="24"/>
          <w:szCs w:val="24"/>
          <w:lang w:eastAsia="zh-TW"/>
        </w:rPr>
        <w:t>3</w:t>
      </w:r>
      <w:r w:rsidRPr="00790A4C">
        <w:rPr>
          <w:rFonts w:ascii="標楷體" w:hAnsi="標楷體" w:hint="eastAsia"/>
          <w:b w:val="0"/>
          <w:sz w:val="24"/>
          <w:szCs w:val="24"/>
        </w:rPr>
        <w:t>項（表</w:t>
      </w:r>
      <w:r w:rsidRPr="00790A4C">
        <w:rPr>
          <w:rFonts w:ascii="標楷體" w:hAnsi="標楷體" w:hint="eastAsia"/>
          <w:b w:val="0"/>
          <w:sz w:val="24"/>
          <w:szCs w:val="24"/>
          <w:lang w:eastAsia="zh-TW"/>
        </w:rPr>
        <w:t>2</w:t>
      </w:r>
      <w:r w:rsidRPr="00790A4C">
        <w:rPr>
          <w:rFonts w:ascii="標楷體" w:hAnsi="標楷體" w:hint="eastAsia"/>
          <w:b w:val="0"/>
          <w:sz w:val="24"/>
          <w:szCs w:val="24"/>
        </w:rPr>
        <w:t>），其中仍待繼續改善者，經再研提審核意見</w:t>
      </w:r>
      <w:r w:rsidRPr="00790A4C">
        <w:rPr>
          <w:rFonts w:ascii="標楷體" w:hAnsi="標楷體"/>
          <w:b w:val="0"/>
          <w:sz w:val="24"/>
          <w:szCs w:val="24"/>
          <w:lang w:eastAsia="zh-TW"/>
        </w:rPr>
        <w:t>1</w:t>
      </w:r>
      <w:r w:rsidRPr="00790A4C">
        <w:rPr>
          <w:rFonts w:ascii="標楷體" w:hAnsi="標楷體" w:hint="eastAsia"/>
          <w:b w:val="0"/>
          <w:sz w:val="24"/>
          <w:szCs w:val="24"/>
        </w:rPr>
        <w:t>項通知檢討改善。</w:t>
      </w:r>
    </w:p>
    <w:p w14:paraId="1AADEFA8" w14:textId="77777777" w:rsidR="00681F14" w:rsidRPr="00790A4C" w:rsidRDefault="00681F14" w:rsidP="00681F14">
      <w:pPr>
        <w:widowControl/>
        <w:overflowPunct w:val="0"/>
        <w:spacing w:beforeLines="20" w:before="100" w:afterLines="20" w:after="100" w:line="538" w:lineRule="exact"/>
        <w:ind w:leftChars="5" w:left="12" w:rightChars="-7" w:right="-17"/>
        <w:jc w:val="center"/>
        <w:rPr>
          <w:rFonts w:ascii="標楷體" w:hAnsi="標楷體"/>
          <w:b/>
        </w:rPr>
      </w:pPr>
      <w:r w:rsidRPr="00790A4C">
        <w:rPr>
          <w:rFonts w:ascii="標楷體" w:hAnsi="標楷體" w:hint="eastAsia"/>
          <w:b/>
        </w:rPr>
        <w:t>表2　109年度審核報告所列消防局主管重要審核意見覆核辦理情形表</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96"/>
        <w:gridCol w:w="2927"/>
      </w:tblGrid>
      <w:tr w:rsidR="00790A4C" w:rsidRPr="00790A4C" w14:paraId="2CF3BEEE" w14:textId="77777777" w:rsidTr="008B10FA">
        <w:trPr>
          <w:trHeight w:hRule="exact" w:val="482"/>
          <w:tblHeader/>
          <w:jc w:val="center"/>
        </w:trPr>
        <w:tc>
          <w:tcPr>
            <w:tcW w:w="6996" w:type="dxa"/>
            <w:tcBorders>
              <w:top w:val="single" w:sz="4" w:space="0" w:color="auto"/>
              <w:left w:val="single" w:sz="4" w:space="0" w:color="auto"/>
              <w:bottom w:val="single" w:sz="4" w:space="0" w:color="auto"/>
              <w:right w:val="single" w:sz="4" w:space="0" w:color="auto"/>
            </w:tcBorders>
            <w:vAlign w:val="center"/>
          </w:tcPr>
          <w:p w14:paraId="1DCFB2D6" w14:textId="77777777" w:rsidR="00681F14" w:rsidRPr="00790A4C" w:rsidRDefault="00681F14" w:rsidP="005F32AC">
            <w:pPr>
              <w:widowControl/>
              <w:overflowPunct w:val="0"/>
              <w:spacing w:line="260" w:lineRule="exact"/>
              <w:jc w:val="center"/>
              <w:rPr>
                <w:rFonts w:ascii="標楷體" w:hAnsi="標楷體"/>
                <w:sz w:val="20"/>
              </w:rPr>
            </w:pPr>
            <w:r w:rsidRPr="00790A4C">
              <w:rPr>
                <w:rFonts w:ascii="標楷體" w:hAnsi="標楷體" w:hint="eastAsia"/>
                <w:sz w:val="20"/>
              </w:rPr>
              <w:t>重要審核意見標題</w:t>
            </w:r>
          </w:p>
        </w:tc>
        <w:tc>
          <w:tcPr>
            <w:tcW w:w="2927" w:type="dxa"/>
            <w:tcBorders>
              <w:top w:val="single" w:sz="4" w:space="0" w:color="auto"/>
              <w:left w:val="single" w:sz="4" w:space="0" w:color="auto"/>
              <w:bottom w:val="single" w:sz="4" w:space="0" w:color="auto"/>
              <w:right w:val="single" w:sz="4" w:space="0" w:color="auto"/>
            </w:tcBorders>
            <w:vAlign w:val="center"/>
          </w:tcPr>
          <w:p w14:paraId="440C7510" w14:textId="77777777" w:rsidR="00681F14" w:rsidRPr="00790A4C" w:rsidRDefault="00681F14" w:rsidP="005F32AC">
            <w:pPr>
              <w:widowControl/>
              <w:overflowPunct w:val="0"/>
              <w:spacing w:line="260" w:lineRule="exact"/>
              <w:jc w:val="center"/>
              <w:rPr>
                <w:rFonts w:ascii="標楷體" w:hAnsi="標楷體"/>
                <w:sz w:val="20"/>
              </w:rPr>
            </w:pPr>
            <w:r w:rsidRPr="00790A4C">
              <w:rPr>
                <w:rFonts w:ascii="標楷體" w:hAnsi="標楷體" w:hint="eastAsia"/>
                <w:sz w:val="20"/>
              </w:rPr>
              <w:t>說明</w:t>
            </w:r>
          </w:p>
        </w:tc>
      </w:tr>
      <w:tr w:rsidR="00790A4C" w:rsidRPr="00790A4C" w14:paraId="2DB79783" w14:textId="77777777" w:rsidTr="008B10FA">
        <w:trPr>
          <w:trHeight w:hRule="exact" w:val="482"/>
          <w:jc w:val="cent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1DF07B51" w14:textId="77777777" w:rsidR="00681F14" w:rsidRPr="00790A4C" w:rsidRDefault="00681F14" w:rsidP="005F32AC">
            <w:pPr>
              <w:widowControl/>
              <w:overflowPunct w:val="0"/>
              <w:spacing w:line="260" w:lineRule="exact"/>
              <w:jc w:val="both"/>
              <w:rPr>
                <w:rFonts w:ascii="標楷體" w:hAnsi="標楷體"/>
                <w:b/>
                <w:sz w:val="20"/>
              </w:rPr>
            </w:pPr>
            <w:r w:rsidRPr="00790A4C">
              <w:rPr>
                <w:rFonts w:ascii="標楷體" w:hAnsi="標楷體" w:hint="eastAsia"/>
                <w:b/>
                <w:sz w:val="20"/>
              </w:rPr>
              <w:t>仍待繼續改善</w:t>
            </w:r>
          </w:p>
        </w:tc>
      </w:tr>
      <w:tr w:rsidR="00790A4C" w:rsidRPr="00790A4C" w14:paraId="53D1F0C3" w14:textId="77777777" w:rsidTr="00AA6A18">
        <w:trPr>
          <w:trHeight w:val="964"/>
          <w:jc w:val="center"/>
        </w:trPr>
        <w:tc>
          <w:tcPr>
            <w:tcW w:w="6996" w:type="dxa"/>
            <w:tcBorders>
              <w:top w:val="single" w:sz="4" w:space="0" w:color="auto"/>
              <w:left w:val="single" w:sz="4" w:space="0" w:color="auto"/>
              <w:bottom w:val="single" w:sz="4" w:space="0" w:color="auto"/>
              <w:right w:val="single" w:sz="4" w:space="0" w:color="auto"/>
            </w:tcBorders>
            <w:vAlign w:val="center"/>
          </w:tcPr>
          <w:p w14:paraId="773C4232" w14:textId="77777777" w:rsidR="00681F14" w:rsidRPr="00790A4C" w:rsidRDefault="00681F14" w:rsidP="005F32AC">
            <w:pPr>
              <w:widowControl/>
              <w:overflowPunct w:val="0"/>
              <w:spacing w:line="280" w:lineRule="exact"/>
              <w:ind w:leftChars="1" w:left="2"/>
              <w:jc w:val="both"/>
              <w:rPr>
                <w:rFonts w:ascii="標楷體" w:hAnsi="標楷體"/>
                <w:noProof/>
                <w:sz w:val="20"/>
              </w:rPr>
            </w:pPr>
            <w:r w:rsidRPr="00790A4C">
              <w:rPr>
                <w:rFonts w:ascii="標楷體" w:hAnsi="標楷體" w:hint="eastAsia"/>
                <w:noProof/>
                <w:sz w:val="20"/>
              </w:rPr>
              <w:t>為強化火災預防管理，訂定消防安全檢查執行計畫，惟執行消防安全檢查業務未盡周妥，允宜檢討改善，以維護公共安全。</w:t>
            </w:r>
          </w:p>
        </w:tc>
        <w:tc>
          <w:tcPr>
            <w:tcW w:w="2927" w:type="dxa"/>
            <w:tcBorders>
              <w:top w:val="single" w:sz="4" w:space="0" w:color="auto"/>
              <w:left w:val="single" w:sz="4" w:space="0" w:color="auto"/>
              <w:bottom w:val="single" w:sz="4" w:space="0" w:color="auto"/>
              <w:right w:val="single" w:sz="4" w:space="0" w:color="auto"/>
            </w:tcBorders>
            <w:vAlign w:val="center"/>
          </w:tcPr>
          <w:p w14:paraId="5DC46E8D" w14:textId="77777777" w:rsidR="00681F14" w:rsidRPr="00790A4C" w:rsidRDefault="00681F14" w:rsidP="005F32AC">
            <w:pPr>
              <w:widowControl/>
              <w:overflowPunct w:val="0"/>
              <w:spacing w:line="280" w:lineRule="exact"/>
              <w:jc w:val="both"/>
              <w:rPr>
                <w:rFonts w:ascii="標楷體" w:hAnsi="標楷體"/>
                <w:bCs/>
                <w:noProof/>
                <w:spacing w:val="-4"/>
                <w:sz w:val="20"/>
              </w:rPr>
            </w:pPr>
            <w:r w:rsidRPr="00790A4C">
              <w:rPr>
                <w:rFonts w:ascii="標楷體" w:hAnsi="標楷體" w:hint="eastAsia"/>
                <w:bCs/>
                <w:noProof/>
                <w:spacing w:val="-4"/>
                <w:sz w:val="20"/>
              </w:rPr>
              <w:t>推動消防安全檢查業務，改善成效未如預期，業再研提審核意見詳「（三）重要審核意見」。</w:t>
            </w:r>
          </w:p>
        </w:tc>
      </w:tr>
      <w:tr w:rsidR="00790A4C" w:rsidRPr="00790A4C" w14:paraId="1679FAE0" w14:textId="77777777" w:rsidTr="008B10FA">
        <w:trPr>
          <w:trHeight w:hRule="exact" w:val="482"/>
          <w:jc w:val="cent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380E4501" w14:textId="77777777" w:rsidR="00681F14" w:rsidRPr="00790A4C" w:rsidRDefault="00681F14" w:rsidP="005F32AC">
            <w:pPr>
              <w:widowControl/>
              <w:overflowPunct w:val="0"/>
              <w:spacing w:line="260" w:lineRule="exact"/>
              <w:jc w:val="both"/>
              <w:rPr>
                <w:rFonts w:ascii="標楷體" w:hAnsi="標楷體"/>
                <w:b/>
                <w:noProof/>
                <w:sz w:val="20"/>
              </w:rPr>
            </w:pPr>
            <w:r w:rsidRPr="00790A4C">
              <w:rPr>
                <w:rFonts w:ascii="標楷體" w:hAnsi="標楷體" w:hint="eastAsia"/>
                <w:b/>
                <w:noProof/>
                <w:sz w:val="20"/>
              </w:rPr>
              <w:t>已研謀改善或依改善措施持續辦理</w:t>
            </w:r>
          </w:p>
        </w:tc>
      </w:tr>
      <w:tr w:rsidR="00790A4C" w:rsidRPr="00790A4C" w14:paraId="6B06D530" w14:textId="77777777" w:rsidTr="00AA6A18">
        <w:trPr>
          <w:trHeight w:val="964"/>
          <w:jc w:val="center"/>
        </w:trPr>
        <w:tc>
          <w:tcPr>
            <w:tcW w:w="6996" w:type="dxa"/>
            <w:tcBorders>
              <w:top w:val="single" w:sz="4" w:space="0" w:color="auto"/>
              <w:left w:val="single" w:sz="4" w:space="0" w:color="auto"/>
              <w:bottom w:val="single" w:sz="4" w:space="0" w:color="auto"/>
              <w:right w:val="single" w:sz="4" w:space="0" w:color="auto"/>
            </w:tcBorders>
            <w:vAlign w:val="center"/>
          </w:tcPr>
          <w:p w14:paraId="609A301A" w14:textId="77777777" w:rsidR="00681F14" w:rsidRPr="00790A4C" w:rsidRDefault="00681F14" w:rsidP="005F32AC">
            <w:pPr>
              <w:widowControl/>
              <w:overflowPunct w:val="0"/>
              <w:spacing w:line="280" w:lineRule="exact"/>
              <w:ind w:leftChars="-10" w:left="166" w:hangingChars="98" w:hanging="191"/>
              <w:jc w:val="both"/>
              <w:rPr>
                <w:rFonts w:ascii="標楷體" w:hAnsi="標楷體"/>
                <w:noProof/>
                <w:sz w:val="20"/>
              </w:rPr>
            </w:pPr>
            <w:r w:rsidRPr="00790A4C">
              <w:rPr>
                <w:rFonts w:ascii="標楷體" w:hAnsi="標楷體" w:hint="eastAsia"/>
                <w:noProof/>
                <w:spacing w:val="-6"/>
                <w:sz w:val="20"/>
              </w:rPr>
              <w:t>1.</w:t>
            </w:r>
            <w:r w:rsidRPr="00790A4C">
              <w:rPr>
                <w:rFonts w:ascii="標楷體" w:hAnsi="標楷體" w:hint="eastAsia"/>
                <w:noProof/>
                <w:sz w:val="20"/>
              </w:rPr>
              <w:t>為落實消防水源檢查，訂定充實及維護消防水源計畫，惟部分托嬰中心周邊消防水源不足，及消防栓維護管理作業間未周延，允宜確實檢討，俾確保消防水源充足。</w:t>
            </w:r>
          </w:p>
        </w:tc>
        <w:tc>
          <w:tcPr>
            <w:tcW w:w="2927" w:type="dxa"/>
            <w:vMerge w:val="restart"/>
            <w:tcBorders>
              <w:left w:val="single" w:sz="4" w:space="0" w:color="auto"/>
              <w:right w:val="single" w:sz="4" w:space="0" w:color="auto"/>
              <w:tl2br w:val="single" w:sz="4" w:space="0" w:color="auto"/>
            </w:tcBorders>
          </w:tcPr>
          <w:p w14:paraId="16342F4A" w14:textId="77777777" w:rsidR="00681F14" w:rsidRPr="00790A4C" w:rsidRDefault="00681F14" w:rsidP="005F32AC">
            <w:pPr>
              <w:overflowPunct w:val="0"/>
              <w:spacing w:line="260" w:lineRule="exact"/>
              <w:jc w:val="both"/>
              <w:rPr>
                <w:rFonts w:ascii="標楷體" w:hAnsi="標楷體"/>
                <w:sz w:val="20"/>
              </w:rPr>
            </w:pPr>
          </w:p>
        </w:tc>
      </w:tr>
      <w:tr w:rsidR="00790A4C" w:rsidRPr="00790A4C" w14:paraId="2598282B" w14:textId="77777777" w:rsidTr="00AA6A18">
        <w:trPr>
          <w:trHeight w:val="680"/>
          <w:jc w:val="center"/>
        </w:trPr>
        <w:tc>
          <w:tcPr>
            <w:tcW w:w="6996" w:type="dxa"/>
            <w:tcBorders>
              <w:top w:val="single" w:sz="4" w:space="0" w:color="auto"/>
              <w:left w:val="single" w:sz="4" w:space="0" w:color="auto"/>
              <w:bottom w:val="single" w:sz="4" w:space="0" w:color="auto"/>
              <w:right w:val="single" w:sz="4" w:space="0" w:color="auto"/>
            </w:tcBorders>
            <w:vAlign w:val="center"/>
          </w:tcPr>
          <w:p w14:paraId="002D9232" w14:textId="77777777" w:rsidR="00681F14" w:rsidRPr="00790A4C" w:rsidRDefault="00681F14" w:rsidP="005F32AC">
            <w:pPr>
              <w:widowControl/>
              <w:overflowPunct w:val="0"/>
              <w:spacing w:line="280" w:lineRule="exact"/>
              <w:ind w:leftChars="-10" w:left="166" w:hangingChars="98" w:hanging="191"/>
              <w:jc w:val="both"/>
              <w:rPr>
                <w:rFonts w:ascii="標楷體" w:hAnsi="標楷體"/>
                <w:noProof/>
                <w:spacing w:val="-6"/>
                <w:sz w:val="20"/>
              </w:rPr>
            </w:pPr>
            <w:r w:rsidRPr="00790A4C">
              <w:rPr>
                <w:rFonts w:ascii="標楷體" w:hAnsi="標楷體" w:hint="eastAsia"/>
                <w:noProof/>
                <w:spacing w:val="-6"/>
                <w:sz w:val="20"/>
              </w:rPr>
              <w:t>2.為發揮整體救災統合效能，成立空拍機隊，惟部分遙控無人機間有閒置情形，且為大陸製，允宜研謀改善，以確保資通安全。</w:t>
            </w:r>
          </w:p>
        </w:tc>
        <w:tc>
          <w:tcPr>
            <w:tcW w:w="2927" w:type="dxa"/>
            <w:vMerge/>
            <w:tcBorders>
              <w:left w:val="single" w:sz="4" w:space="0" w:color="auto"/>
              <w:right w:val="single" w:sz="4" w:space="0" w:color="auto"/>
              <w:tl2br w:val="single" w:sz="4" w:space="0" w:color="auto"/>
            </w:tcBorders>
          </w:tcPr>
          <w:p w14:paraId="6F4E3019" w14:textId="77777777" w:rsidR="00681F14" w:rsidRPr="00790A4C" w:rsidRDefault="00681F14" w:rsidP="005F32AC">
            <w:pPr>
              <w:overflowPunct w:val="0"/>
              <w:spacing w:line="260" w:lineRule="exact"/>
              <w:jc w:val="both"/>
              <w:rPr>
                <w:rFonts w:ascii="標楷體" w:hAnsi="標楷體"/>
                <w:sz w:val="20"/>
              </w:rPr>
            </w:pPr>
          </w:p>
        </w:tc>
      </w:tr>
      <w:tr w:rsidR="00790A4C" w:rsidRPr="00790A4C" w14:paraId="57BFD7C5" w14:textId="77777777" w:rsidTr="00AA6A18">
        <w:trPr>
          <w:trHeight w:val="567"/>
          <w:jc w:val="center"/>
        </w:trPr>
        <w:tc>
          <w:tcPr>
            <w:tcW w:w="6996" w:type="dxa"/>
            <w:tcBorders>
              <w:top w:val="single" w:sz="4" w:space="0" w:color="auto"/>
              <w:left w:val="single" w:sz="4" w:space="0" w:color="auto"/>
              <w:bottom w:val="single" w:sz="4" w:space="0" w:color="auto"/>
              <w:right w:val="single" w:sz="4" w:space="0" w:color="auto"/>
            </w:tcBorders>
            <w:vAlign w:val="center"/>
          </w:tcPr>
          <w:p w14:paraId="5949CFDD" w14:textId="77777777" w:rsidR="00681F14" w:rsidRPr="00790A4C" w:rsidRDefault="00681F14" w:rsidP="005F32AC">
            <w:pPr>
              <w:widowControl/>
              <w:overflowPunct w:val="0"/>
              <w:spacing w:line="280" w:lineRule="exact"/>
              <w:ind w:leftChars="-10" w:left="166" w:hangingChars="98" w:hanging="191"/>
              <w:jc w:val="both"/>
              <w:rPr>
                <w:rFonts w:ascii="標楷體" w:hAnsi="標楷體"/>
                <w:noProof/>
                <w:spacing w:val="-6"/>
                <w:sz w:val="20"/>
              </w:rPr>
            </w:pPr>
            <w:r w:rsidRPr="00790A4C">
              <w:rPr>
                <w:rFonts w:ascii="標楷體" w:hAnsi="標楷體" w:hint="eastAsia"/>
                <w:noProof/>
                <w:spacing w:val="-6"/>
                <w:sz w:val="20"/>
              </w:rPr>
              <w:t>3.以前年度行政罰鍰清理績效欠佳，允宜加強清理作業，提升清理成效。</w:t>
            </w:r>
          </w:p>
        </w:tc>
        <w:tc>
          <w:tcPr>
            <w:tcW w:w="2927" w:type="dxa"/>
            <w:vMerge/>
            <w:tcBorders>
              <w:left w:val="single" w:sz="4" w:space="0" w:color="auto"/>
              <w:right w:val="single" w:sz="4" w:space="0" w:color="auto"/>
              <w:tl2br w:val="single" w:sz="4" w:space="0" w:color="auto"/>
            </w:tcBorders>
          </w:tcPr>
          <w:p w14:paraId="7FB82DBE" w14:textId="77777777" w:rsidR="00681F14" w:rsidRPr="00790A4C" w:rsidRDefault="00681F14" w:rsidP="005F32AC">
            <w:pPr>
              <w:overflowPunct w:val="0"/>
              <w:spacing w:line="260" w:lineRule="exact"/>
              <w:jc w:val="both"/>
              <w:rPr>
                <w:rFonts w:ascii="標楷體" w:hAnsi="標楷體"/>
                <w:sz w:val="20"/>
              </w:rPr>
            </w:pPr>
          </w:p>
        </w:tc>
      </w:tr>
    </w:tbl>
    <w:p w14:paraId="7EC499FE" w14:textId="77777777" w:rsidR="008B10FA" w:rsidRPr="00790A4C" w:rsidRDefault="008B10FA" w:rsidP="00211DFD">
      <w:pPr>
        <w:kinsoku w:val="0"/>
        <w:overflowPunct w:val="0"/>
        <w:snapToGrid w:val="0"/>
        <w:spacing w:beforeLines="50" w:before="250" w:line="520" w:lineRule="exact"/>
        <w:outlineLvl w:val="0"/>
        <w:rPr>
          <w:rFonts w:ascii="標楷體" w:hAnsi="標楷體"/>
          <w:b/>
          <w:sz w:val="36"/>
          <w:szCs w:val="34"/>
        </w:rPr>
      </w:pPr>
      <w:r w:rsidRPr="00790A4C">
        <w:rPr>
          <w:rFonts w:ascii="標楷體" w:hAnsi="標楷體" w:hint="eastAsia"/>
          <w:b/>
          <w:sz w:val="36"/>
          <w:szCs w:val="34"/>
        </w:rPr>
        <w:t>拾參、文化局主管</w:t>
      </w:r>
    </w:p>
    <w:p w14:paraId="5754B1D6" w14:textId="77777777" w:rsidR="008B10FA" w:rsidRPr="00790A4C" w:rsidRDefault="008B10FA" w:rsidP="00AA6A18">
      <w:pPr>
        <w:overflowPunct w:val="0"/>
        <w:autoSpaceDE w:val="0"/>
        <w:spacing w:line="520" w:lineRule="exact"/>
        <w:ind w:firstLineChars="200" w:firstLine="493"/>
        <w:jc w:val="both"/>
        <w:rPr>
          <w:rFonts w:ascii="標楷體" w:hAnsi="標楷體"/>
          <w:kern w:val="0"/>
          <w:szCs w:val="24"/>
        </w:rPr>
      </w:pPr>
      <w:r w:rsidRPr="00790A4C">
        <w:rPr>
          <w:rFonts w:ascii="標楷體" w:hAnsi="標楷體" w:hint="eastAsia"/>
          <w:kern w:val="0"/>
          <w:szCs w:val="24"/>
        </w:rPr>
        <w:t>文化局主管僅文化局1個機關，掌理蒐集並保存圖書及地方文獻、辦理藝文推廣與藝術表演活動等業務。茲將1</w:t>
      </w:r>
      <w:r w:rsidRPr="00790A4C">
        <w:rPr>
          <w:rFonts w:ascii="標楷體" w:hAnsi="標楷體"/>
          <w:kern w:val="0"/>
          <w:szCs w:val="24"/>
        </w:rPr>
        <w:t>10</w:t>
      </w:r>
      <w:r w:rsidRPr="00790A4C">
        <w:rPr>
          <w:rFonts w:ascii="標楷體" w:hAnsi="標楷體" w:hint="eastAsia"/>
          <w:kern w:val="0"/>
          <w:szCs w:val="24"/>
        </w:rPr>
        <w:t>年度決算審核結果說明如次（重大公共建設計畫執行情形之查核，請參閱審核報告戊、肆、重大公共建設計畫及採購執行情形之查核）：</w:t>
      </w:r>
    </w:p>
    <w:p w14:paraId="673755A7" w14:textId="77777777" w:rsidR="008B10FA" w:rsidRPr="00790A4C" w:rsidRDefault="008B10FA" w:rsidP="00AA6A18">
      <w:pPr>
        <w:kinsoku w:val="0"/>
        <w:overflowPunct w:val="0"/>
        <w:autoSpaceDE w:val="0"/>
        <w:snapToGrid w:val="0"/>
        <w:spacing w:line="520" w:lineRule="exact"/>
        <w:ind w:firstLineChars="100" w:firstLine="287"/>
        <w:jc w:val="both"/>
        <w:rPr>
          <w:rFonts w:ascii="標楷體" w:hAnsi="標楷體"/>
          <w:b/>
          <w:kern w:val="0"/>
          <w:sz w:val="28"/>
          <w:szCs w:val="24"/>
        </w:rPr>
      </w:pPr>
      <w:r w:rsidRPr="00790A4C">
        <w:rPr>
          <w:rFonts w:ascii="標楷體" w:hAnsi="標楷體" w:hint="eastAsia"/>
          <w:b/>
          <w:kern w:val="0"/>
          <w:sz w:val="28"/>
          <w:szCs w:val="24"/>
        </w:rPr>
        <w:t>（一）計畫實施之查核</w:t>
      </w:r>
    </w:p>
    <w:p w14:paraId="50DDCB9F" w14:textId="77777777" w:rsidR="008B10FA" w:rsidRPr="00790A4C" w:rsidRDefault="008B10FA" w:rsidP="00AA6A18">
      <w:pPr>
        <w:overflowPunct w:val="0"/>
        <w:autoSpaceDE w:val="0"/>
        <w:spacing w:line="520" w:lineRule="exact"/>
        <w:ind w:firstLineChars="200" w:firstLine="493"/>
        <w:jc w:val="both"/>
        <w:rPr>
          <w:rFonts w:ascii="標楷體" w:hAnsi="標楷體"/>
          <w:kern w:val="0"/>
          <w:szCs w:val="24"/>
        </w:rPr>
      </w:pPr>
      <w:r w:rsidRPr="00790A4C">
        <w:rPr>
          <w:rFonts w:ascii="標楷體" w:hAnsi="標楷體" w:hint="eastAsia"/>
          <w:kern w:val="0"/>
          <w:szCs w:val="24"/>
        </w:rPr>
        <w:t>業務計畫3項，下分工作計畫8項，包括推廣各項藝文活動及文物展覽、辦理古蹟與歷史建築之調查、維護及保存，提供圖書閱覽服務、充實館藏及館舍之維護等重要施政項目，其中已執行完成者</w:t>
      </w:r>
      <w:r w:rsidRPr="00790A4C">
        <w:rPr>
          <w:rFonts w:ascii="標楷體" w:hAnsi="標楷體"/>
          <w:kern w:val="0"/>
          <w:szCs w:val="24"/>
        </w:rPr>
        <w:t>1</w:t>
      </w:r>
      <w:r w:rsidRPr="00790A4C">
        <w:rPr>
          <w:rFonts w:ascii="標楷體" w:hAnsi="標楷體" w:hint="eastAsia"/>
          <w:kern w:val="0"/>
          <w:szCs w:val="24"/>
        </w:rPr>
        <w:t>項，尚在執行者7項，主要係美術館展場提升計畫及文化中心場館升級整建計畫等工程案執行期程跨年度，須保留繼續執行。</w:t>
      </w:r>
    </w:p>
    <w:p w14:paraId="67D97870" w14:textId="77777777" w:rsidR="008B10FA" w:rsidRPr="00790A4C" w:rsidRDefault="008B10FA" w:rsidP="00AA6A18">
      <w:pPr>
        <w:kinsoku w:val="0"/>
        <w:overflowPunct w:val="0"/>
        <w:autoSpaceDE w:val="0"/>
        <w:snapToGrid w:val="0"/>
        <w:spacing w:line="520" w:lineRule="exact"/>
        <w:ind w:firstLineChars="100" w:firstLine="287"/>
        <w:jc w:val="both"/>
        <w:rPr>
          <w:rFonts w:ascii="標楷體" w:hAnsi="標楷體"/>
          <w:b/>
          <w:kern w:val="0"/>
          <w:sz w:val="28"/>
          <w:szCs w:val="24"/>
        </w:rPr>
      </w:pPr>
      <w:r w:rsidRPr="00790A4C">
        <w:rPr>
          <w:rFonts w:ascii="標楷體" w:hAnsi="標楷體" w:hint="eastAsia"/>
          <w:b/>
          <w:kern w:val="0"/>
          <w:sz w:val="28"/>
          <w:szCs w:val="24"/>
        </w:rPr>
        <w:t>（二）預算執行之審核</w:t>
      </w:r>
    </w:p>
    <w:p w14:paraId="1CEE4D30" w14:textId="4CFF5733" w:rsidR="008B10FA" w:rsidRPr="00790A4C" w:rsidRDefault="008B10FA" w:rsidP="00AA6A18">
      <w:pPr>
        <w:overflowPunct w:val="0"/>
        <w:autoSpaceDE w:val="0"/>
        <w:spacing w:line="520" w:lineRule="exact"/>
        <w:ind w:firstLineChars="200" w:firstLine="493"/>
        <w:jc w:val="both"/>
        <w:rPr>
          <w:rFonts w:ascii="標楷體" w:hAnsi="標楷體"/>
          <w:kern w:val="0"/>
          <w:szCs w:val="24"/>
        </w:rPr>
      </w:pPr>
      <w:r w:rsidRPr="00790A4C">
        <w:rPr>
          <w:rFonts w:ascii="標楷體" w:hAnsi="標楷體" w:hint="eastAsia"/>
          <w:kern w:val="0"/>
          <w:szCs w:val="24"/>
        </w:rPr>
        <w:t>1.歲入預算數6</w:t>
      </w:r>
      <w:r w:rsidRPr="00790A4C">
        <w:rPr>
          <w:rFonts w:ascii="標楷體" w:hAnsi="標楷體"/>
          <w:kern w:val="0"/>
          <w:szCs w:val="24"/>
        </w:rPr>
        <w:t>9</w:t>
      </w:r>
      <w:r w:rsidRPr="00790A4C">
        <w:rPr>
          <w:rFonts w:ascii="標楷體" w:hAnsi="標楷體" w:hint="eastAsia"/>
          <w:kern w:val="0"/>
          <w:szCs w:val="24"/>
        </w:rPr>
        <w:t>萬元，決算審核結果，審定實現數7</w:t>
      </w:r>
      <w:r w:rsidRPr="00790A4C">
        <w:rPr>
          <w:rFonts w:ascii="標楷體" w:hAnsi="標楷體"/>
          <w:kern w:val="0"/>
          <w:szCs w:val="24"/>
        </w:rPr>
        <w:t>2</w:t>
      </w:r>
      <w:r w:rsidRPr="00790A4C">
        <w:rPr>
          <w:rFonts w:ascii="標楷體" w:hAnsi="標楷體" w:hint="eastAsia"/>
          <w:kern w:val="0"/>
          <w:szCs w:val="24"/>
        </w:rPr>
        <w:t>萬餘元，較預算</w:t>
      </w:r>
      <w:r w:rsidR="0057460B">
        <w:rPr>
          <w:rFonts w:ascii="標楷體" w:hAnsi="標楷體" w:hint="eastAsia"/>
          <w:kern w:val="0"/>
          <w:szCs w:val="24"/>
        </w:rPr>
        <w:t>增加</w:t>
      </w:r>
      <w:r w:rsidRPr="00790A4C">
        <w:rPr>
          <w:rFonts w:ascii="標楷體" w:hAnsi="標楷體" w:hint="eastAsia"/>
          <w:kern w:val="0"/>
          <w:szCs w:val="24"/>
        </w:rPr>
        <w:t>3萬餘元（5</w:t>
      </w:r>
      <w:r w:rsidRPr="00790A4C">
        <w:rPr>
          <w:rFonts w:ascii="標楷體" w:hAnsi="標楷體"/>
          <w:kern w:val="0"/>
          <w:szCs w:val="24"/>
        </w:rPr>
        <w:t>.30</w:t>
      </w:r>
      <w:r w:rsidRPr="00790A4C">
        <w:rPr>
          <w:rFonts w:ascii="標楷體" w:hAnsi="標楷體" w:hint="eastAsia"/>
          <w:kern w:val="0"/>
          <w:szCs w:val="24"/>
        </w:rPr>
        <w:t>％），主要係各項採購及工程案罰款收入、廢舊物資報廢變賣收入拆除較預計增加。</w:t>
      </w:r>
    </w:p>
    <w:p w14:paraId="7D13DE82" w14:textId="07D6FAE8" w:rsidR="008B10FA" w:rsidRPr="0011485B" w:rsidRDefault="008B10FA" w:rsidP="0011485B">
      <w:pPr>
        <w:overflowPunct w:val="0"/>
        <w:autoSpaceDE w:val="0"/>
        <w:spacing w:line="510" w:lineRule="exact"/>
        <w:ind w:firstLineChars="200" w:firstLine="493"/>
        <w:jc w:val="both"/>
        <w:rPr>
          <w:rFonts w:ascii="標楷體" w:hAnsi="標楷體"/>
          <w:spacing w:val="4"/>
          <w:kern w:val="0"/>
          <w:szCs w:val="24"/>
        </w:rPr>
      </w:pPr>
      <w:r w:rsidRPr="00790A4C">
        <w:rPr>
          <w:rFonts w:ascii="標楷體" w:hAnsi="標楷體" w:hint="eastAsia"/>
          <w:kern w:val="0"/>
          <w:szCs w:val="24"/>
        </w:rPr>
        <w:lastRenderedPageBreak/>
        <w:t>2.</w:t>
      </w:r>
      <w:r w:rsidRPr="004C24BE">
        <w:rPr>
          <w:rFonts w:ascii="標楷體" w:hAnsi="標楷體" w:hint="eastAsia"/>
          <w:spacing w:val="2"/>
          <w:kern w:val="0"/>
          <w:szCs w:val="24"/>
        </w:rPr>
        <w:t>以前年度歲入轉入數計297萬餘元，決算審核結果，審定應收保留數297萬餘元</w:t>
      </w:r>
      <w:r w:rsidR="004C24BE" w:rsidRPr="0011485B">
        <w:rPr>
          <w:rFonts w:ascii="標楷體" w:hAnsi="標楷體" w:hint="eastAsia"/>
          <w:spacing w:val="4"/>
          <w:kern w:val="0"/>
          <w:szCs w:val="24"/>
        </w:rPr>
        <w:t>（</w:t>
      </w:r>
      <w:r w:rsidRPr="0011485B">
        <w:rPr>
          <w:rFonts w:ascii="標楷體" w:hAnsi="標楷體" w:hint="eastAsia"/>
          <w:spacing w:val="4"/>
          <w:kern w:val="0"/>
          <w:szCs w:val="24"/>
        </w:rPr>
        <w:t>100.00％</w:t>
      </w:r>
      <w:r w:rsidR="004C24BE" w:rsidRPr="0011485B">
        <w:rPr>
          <w:rFonts w:ascii="標楷體" w:hAnsi="標楷體" w:hint="eastAsia"/>
          <w:spacing w:val="4"/>
          <w:kern w:val="0"/>
          <w:szCs w:val="24"/>
        </w:rPr>
        <w:t>）</w:t>
      </w:r>
      <w:r w:rsidRPr="0011485B">
        <w:rPr>
          <w:rFonts w:ascii="標楷體" w:hAnsi="標楷體" w:hint="eastAsia"/>
          <w:spacing w:val="4"/>
          <w:kern w:val="0"/>
          <w:szCs w:val="24"/>
        </w:rPr>
        <w:t>，主要係被占用土地之使用補償金，尚待收繳。</w:t>
      </w:r>
    </w:p>
    <w:p w14:paraId="7E4C2AA4" w14:textId="77777777" w:rsidR="008B10FA" w:rsidRPr="00790A4C" w:rsidRDefault="008B10FA" w:rsidP="00AE1708">
      <w:pPr>
        <w:overflowPunct w:val="0"/>
        <w:autoSpaceDE w:val="0"/>
        <w:spacing w:line="510" w:lineRule="exact"/>
        <w:ind w:firstLineChars="200" w:firstLine="493"/>
        <w:jc w:val="both"/>
        <w:rPr>
          <w:rFonts w:ascii="標楷體" w:hAnsi="標楷體"/>
          <w:kern w:val="0"/>
          <w:szCs w:val="24"/>
        </w:rPr>
      </w:pPr>
      <w:r w:rsidRPr="00790A4C">
        <w:rPr>
          <w:rFonts w:ascii="標楷體" w:hAnsi="標楷體" w:hint="eastAsia"/>
          <w:kern w:val="0"/>
          <w:szCs w:val="24"/>
        </w:rPr>
        <w:t>3.歲出原編列預算數2億8,</w:t>
      </w:r>
      <w:r w:rsidRPr="00790A4C">
        <w:rPr>
          <w:rFonts w:ascii="標楷體" w:hAnsi="標楷體"/>
          <w:kern w:val="0"/>
          <w:szCs w:val="24"/>
        </w:rPr>
        <w:t>976</w:t>
      </w:r>
      <w:r w:rsidRPr="00790A4C">
        <w:rPr>
          <w:rFonts w:ascii="標楷體" w:hAnsi="標楷體" w:hint="eastAsia"/>
          <w:kern w:val="0"/>
          <w:szCs w:val="24"/>
        </w:rPr>
        <w:t>萬餘元，經追加預算</w:t>
      </w:r>
      <w:r w:rsidRPr="00790A4C">
        <w:rPr>
          <w:rFonts w:ascii="標楷體" w:hAnsi="標楷體"/>
          <w:kern w:val="0"/>
          <w:szCs w:val="24"/>
        </w:rPr>
        <w:t>3,156</w:t>
      </w:r>
      <w:r w:rsidRPr="00790A4C">
        <w:rPr>
          <w:rFonts w:ascii="標楷體" w:hAnsi="標楷體" w:hint="eastAsia"/>
          <w:kern w:val="0"/>
          <w:szCs w:val="24"/>
        </w:rPr>
        <w:t>萬餘元、追減預算5</w:t>
      </w:r>
      <w:r w:rsidRPr="00790A4C">
        <w:rPr>
          <w:rFonts w:ascii="標楷體" w:hAnsi="標楷體"/>
          <w:kern w:val="0"/>
          <w:szCs w:val="24"/>
        </w:rPr>
        <w:t>1</w:t>
      </w:r>
      <w:r w:rsidRPr="00790A4C">
        <w:rPr>
          <w:rFonts w:ascii="標楷體" w:hAnsi="標楷體" w:hint="eastAsia"/>
          <w:kern w:val="0"/>
          <w:szCs w:val="24"/>
        </w:rPr>
        <w:t>萬餘元，合計3億2</w:t>
      </w:r>
      <w:r w:rsidRPr="00790A4C">
        <w:rPr>
          <w:rFonts w:ascii="標楷體" w:hAnsi="標楷體"/>
          <w:kern w:val="0"/>
          <w:szCs w:val="24"/>
        </w:rPr>
        <w:t>,081</w:t>
      </w:r>
      <w:r w:rsidRPr="00790A4C">
        <w:rPr>
          <w:rFonts w:ascii="標楷體" w:hAnsi="標楷體" w:hint="eastAsia"/>
          <w:kern w:val="0"/>
          <w:szCs w:val="24"/>
        </w:rPr>
        <w:t>萬餘元，決算審核結果，審定實現數</w:t>
      </w:r>
      <w:r w:rsidRPr="00790A4C">
        <w:rPr>
          <w:rFonts w:ascii="標楷體" w:hAnsi="標楷體"/>
          <w:kern w:val="0"/>
          <w:szCs w:val="24"/>
        </w:rPr>
        <w:t>1</w:t>
      </w:r>
      <w:r w:rsidRPr="00790A4C">
        <w:rPr>
          <w:rFonts w:ascii="標楷體" w:hAnsi="標楷體" w:hint="eastAsia"/>
          <w:kern w:val="0"/>
          <w:szCs w:val="24"/>
        </w:rPr>
        <w:t>億9</w:t>
      </w:r>
      <w:r w:rsidRPr="00790A4C">
        <w:rPr>
          <w:rFonts w:ascii="標楷體" w:hAnsi="標楷體"/>
          <w:kern w:val="0"/>
          <w:szCs w:val="24"/>
        </w:rPr>
        <w:t>,452</w:t>
      </w:r>
      <w:r w:rsidRPr="00790A4C">
        <w:rPr>
          <w:rFonts w:ascii="標楷體" w:hAnsi="標楷體" w:hint="eastAsia"/>
          <w:kern w:val="0"/>
          <w:szCs w:val="24"/>
        </w:rPr>
        <w:t>萬餘元（6</w:t>
      </w:r>
      <w:r w:rsidRPr="00790A4C">
        <w:rPr>
          <w:rFonts w:ascii="標楷體" w:hAnsi="標楷體"/>
          <w:kern w:val="0"/>
          <w:szCs w:val="24"/>
        </w:rPr>
        <w:t>0.63</w:t>
      </w:r>
      <w:r w:rsidRPr="00790A4C">
        <w:rPr>
          <w:rFonts w:ascii="標楷體" w:hAnsi="標楷體" w:hint="eastAsia"/>
          <w:kern w:val="0"/>
          <w:szCs w:val="24"/>
        </w:rPr>
        <w:t>％），應付保留1億1</w:t>
      </w:r>
      <w:r w:rsidRPr="00790A4C">
        <w:rPr>
          <w:rFonts w:ascii="標楷體" w:hAnsi="標楷體"/>
          <w:kern w:val="0"/>
          <w:szCs w:val="24"/>
        </w:rPr>
        <w:t>,552</w:t>
      </w:r>
      <w:r w:rsidRPr="00790A4C">
        <w:rPr>
          <w:rFonts w:ascii="標楷體" w:hAnsi="標楷體" w:hint="eastAsia"/>
          <w:kern w:val="0"/>
          <w:szCs w:val="24"/>
        </w:rPr>
        <w:t>萬餘元（3</w:t>
      </w:r>
      <w:r w:rsidRPr="00790A4C">
        <w:rPr>
          <w:rFonts w:ascii="標楷體" w:hAnsi="標楷體"/>
          <w:kern w:val="0"/>
          <w:szCs w:val="24"/>
        </w:rPr>
        <w:t>6.01</w:t>
      </w:r>
      <w:r w:rsidRPr="00790A4C">
        <w:rPr>
          <w:rFonts w:ascii="標楷體" w:hAnsi="標楷體" w:hint="eastAsia"/>
          <w:kern w:val="0"/>
          <w:szCs w:val="24"/>
        </w:rPr>
        <w:t>％），保留原因詳「（一）計畫實施之查核」說明；合計決算審定數為</w:t>
      </w:r>
      <w:r w:rsidRPr="00790A4C">
        <w:rPr>
          <w:rFonts w:ascii="標楷體" w:hAnsi="標楷體"/>
          <w:kern w:val="0"/>
          <w:szCs w:val="24"/>
        </w:rPr>
        <w:t>3</w:t>
      </w:r>
      <w:r w:rsidRPr="00790A4C">
        <w:rPr>
          <w:rFonts w:ascii="標楷體" w:hAnsi="標楷體" w:hint="eastAsia"/>
          <w:kern w:val="0"/>
          <w:szCs w:val="24"/>
        </w:rPr>
        <w:t>億1</w:t>
      </w:r>
      <w:r w:rsidRPr="00790A4C">
        <w:rPr>
          <w:rFonts w:ascii="標楷體" w:hAnsi="標楷體"/>
          <w:kern w:val="0"/>
          <w:szCs w:val="24"/>
        </w:rPr>
        <w:t>,004</w:t>
      </w:r>
      <w:r w:rsidRPr="00790A4C">
        <w:rPr>
          <w:rFonts w:ascii="標楷體" w:hAnsi="標楷體" w:hint="eastAsia"/>
          <w:kern w:val="0"/>
          <w:szCs w:val="24"/>
        </w:rPr>
        <w:t>萬餘元，預算賸餘1</w:t>
      </w:r>
      <w:r w:rsidRPr="00790A4C">
        <w:rPr>
          <w:rFonts w:ascii="標楷體" w:hAnsi="標楷體"/>
          <w:kern w:val="0"/>
          <w:szCs w:val="24"/>
        </w:rPr>
        <w:t>,076</w:t>
      </w:r>
      <w:r w:rsidRPr="00790A4C">
        <w:rPr>
          <w:rFonts w:ascii="標楷體" w:hAnsi="標楷體" w:hint="eastAsia"/>
          <w:kern w:val="0"/>
          <w:szCs w:val="24"/>
        </w:rPr>
        <w:t>萬餘元（3</w:t>
      </w:r>
      <w:r w:rsidRPr="00790A4C">
        <w:rPr>
          <w:rFonts w:ascii="標楷體" w:hAnsi="標楷體"/>
          <w:kern w:val="0"/>
          <w:szCs w:val="24"/>
        </w:rPr>
        <w:t>.36</w:t>
      </w:r>
      <w:r w:rsidRPr="00790A4C">
        <w:rPr>
          <w:rFonts w:ascii="標楷體" w:hAnsi="標楷體" w:hint="eastAsia"/>
          <w:kern w:val="0"/>
          <w:szCs w:val="24"/>
        </w:rPr>
        <w:t>％），主要係實際進用員額較少、部分藝文活動受疫情影響減支等經費賸餘。</w:t>
      </w:r>
    </w:p>
    <w:p w14:paraId="4B0CDAE0" w14:textId="77777777" w:rsidR="008B10FA" w:rsidRPr="00790A4C" w:rsidRDefault="008B10FA" w:rsidP="00AE1708">
      <w:pPr>
        <w:overflowPunct w:val="0"/>
        <w:autoSpaceDE w:val="0"/>
        <w:spacing w:line="510" w:lineRule="exact"/>
        <w:ind w:firstLineChars="200" w:firstLine="493"/>
        <w:jc w:val="both"/>
        <w:rPr>
          <w:rFonts w:ascii="標楷體" w:hAnsi="標楷體"/>
          <w:spacing w:val="-2"/>
          <w:kern w:val="0"/>
          <w:szCs w:val="24"/>
        </w:rPr>
      </w:pPr>
      <w:r w:rsidRPr="00790A4C">
        <w:rPr>
          <w:rFonts w:ascii="標楷體" w:hAnsi="標楷體" w:hint="eastAsia"/>
          <w:kern w:val="0"/>
          <w:szCs w:val="24"/>
        </w:rPr>
        <w:t>4.</w:t>
      </w:r>
      <w:r w:rsidRPr="00790A4C">
        <w:rPr>
          <w:rFonts w:ascii="標楷體" w:hAnsi="標楷體" w:hint="eastAsia"/>
          <w:spacing w:val="-2"/>
          <w:kern w:val="0"/>
          <w:szCs w:val="24"/>
        </w:rPr>
        <w:t>以前年度歲出轉入數計7億9</w:t>
      </w:r>
      <w:r w:rsidRPr="00790A4C">
        <w:rPr>
          <w:rFonts w:ascii="標楷體" w:hAnsi="標楷體"/>
          <w:spacing w:val="-2"/>
          <w:kern w:val="0"/>
          <w:szCs w:val="24"/>
        </w:rPr>
        <w:t>,249</w:t>
      </w:r>
      <w:r w:rsidRPr="00790A4C">
        <w:rPr>
          <w:rFonts w:ascii="標楷體" w:hAnsi="標楷體" w:hint="eastAsia"/>
          <w:spacing w:val="-2"/>
          <w:kern w:val="0"/>
          <w:szCs w:val="24"/>
        </w:rPr>
        <w:t>萬餘元，決算審核結果，審定實現數4億8</w:t>
      </w:r>
      <w:r w:rsidRPr="00790A4C">
        <w:rPr>
          <w:rFonts w:ascii="標楷體" w:hAnsi="標楷體"/>
          <w:spacing w:val="-2"/>
          <w:kern w:val="0"/>
          <w:szCs w:val="24"/>
        </w:rPr>
        <w:t>23</w:t>
      </w:r>
      <w:r w:rsidRPr="00790A4C">
        <w:rPr>
          <w:rFonts w:ascii="標楷體" w:hAnsi="標楷體" w:hint="eastAsia"/>
          <w:spacing w:val="-2"/>
          <w:kern w:val="0"/>
          <w:szCs w:val="24"/>
        </w:rPr>
        <w:t>萬餘元（5</w:t>
      </w:r>
      <w:r w:rsidRPr="00790A4C">
        <w:rPr>
          <w:rFonts w:ascii="標楷體" w:hAnsi="標楷體"/>
          <w:spacing w:val="-2"/>
          <w:kern w:val="0"/>
          <w:szCs w:val="24"/>
        </w:rPr>
        <w:t>1.51</w:t>
      </w:r>
      <w:r w:rsidRPr="00790A4C">
        <w:rPr>
          <w:rFonts w:ascii="標楷體" w:hAnsi="標楷體" w:hint="eastAsia"/>
          <w:spacing w:val="-2"/>
          <w:kern w:val="0"/>
          <w:szCs w:val="24"/>
        </w:rPr>
        <w:t>％），減免數3</w:t>
      </w:r>
      <w:r w:rsidRPr="00790A4C">
        <w:rPr>
          <w:rFonts w:ascii="標楷體" w:hAnsi="標楷體"/>
          <w:spacing w:val="-2"/>
          <w:kern w:val="0"/>
          <w:szCs w:val="24"/>
        </w:rPr>
        <w:t>,362</w:t>
      </w:r>
      <w:r w:rsidRPr="00790A4C">
        <w:rPr>
          <w:rFonts w:ascii="標楷體" w:hAnsi="標楷體" w:hint="eastAsia"/>
          <w:spacing w:val="-2"/>
          <w:kern w:val="0"/>
          <w:szCs w:val="24"/>
        </w:rPr>
        <w:t>萬餘元（4</w:t>
      </w:r>
      <w:r w:rsidRPr="00790A4C">
        <w:rPr>
          <w:rFonts w:ascii="標楷體" w:hAnsi="標楷體"/>
          <w:spacing w:val="-2"/>
          <w:kern w:val="0"/>
          <w:szCs w:val="24"/>
        </w:rPr>
        <w:t>.24</w:t>
      </w:r>
      <w:r w:rsidRPr="00790A4C">
        <w:rPr>
          <w:rFonts w:ascii="標楷體" w:hAnsi="標楷體" w:hint="eastAsia"/>
          <w:spacing w:val="-2"/>
          <w:kern w:val="0"/>
          <w:szCs w:val="24"/>
        </w:rPr>
        <w:t>％），係主普壇補強工程及市定古蹟劉銘傳隧道修復工程之結餘款；應付保留數3億5</w:t>
      </w:r>
      <w:r w:rsidRPr="00790A4C">
        <w:rPr>
          <w:rFonts w:ascii="標楷體" w:hAnsi="標楷體"/>
          <w:spacing w:val="-2"/>
          <w:kern w:val="0"/>
          <w:szCs w:val="24"/>
        </w:rPr>
        <w:t>,063</w:t>
      </w:r>
      <w:r w:rsidRPr="00790A4C">
        <w:rPr>
          <w:rFonts w:ascii="標楷體" w:hAnsi="標楷體" w:hint="eastAsia"/>
          <w:spacing w:val="-2"/>
          <w:kern w:val="0"/>
          <w:szCs w:val="24"/>
        </w:rPr>
        <w:t>萬餘元（4</w:t>
      </w:r>
      <w:r w:rsidRPr="00790A4C">
        <w:rPr>
          <w:rFonts w:ascii="標楷體" w:hAnsi="標楷體"/>
          <w:spacing w:val="-2"/>
          <w:kern w:val="0"/>
          <w:szCs w:val="24"/>
        </w:rPr>
        <w:t>4.24</w:t>
      </w:r>
      <w:r w:rsidRPr="00790A4C">
        <w:rPr>
          <w:rFonts w:ascii="標楷體" w:hAnsi="標楷體" w:hint="eastAsia"/>
          <w:spacing w:val="-2"/>
          <w:kern w:val="0"/>
          <w:szCs w:val="24"/>
        </w:rPr>
        <w:t>％），主要係大基隆歷史場景再現整合計畫、美術館及文化中心場館升級整建計畫工程等案執行期程跨年度，仍須保留繼續執行。</w:t>
      </w:r>
    </w:p>
    <w:p w14:paraId="4735A29C" w14:textId="77777777" w:rsidR="008B10FA" w:rsidRPr="00790A4C" w:rsidRDefault="008B10FA" w:rsidP="00450180">
      <w:pPr>
        <w:kinsoku w:val="0"/>
        <w:overflowPunct w:val="0"/>
        <w:autoSpaceDE w:val="0"/>
        <w:snapToGrid w:val="0"/>
        <w:spacing w:line="520" w:lineRule="exact"/>
        <w:ind w:firstLineChars="100" w:firstLine="287"/>
        <w:jc w:val="both"/>
        <w:rPr>
          <w:rFonts w:ascii="標楷體" w:hAnsi="標楷體"/>
          <w:b/>
          <w:kern w:val="0"/>
          <w:sz w:val="28"/>
          <w:szCs w:val="24"/>
        </w:rPr>
      </w:pPr>
      <w:r w:rsidRPr="00790A4C">
        <w:rPr>
          <w:rFonts w:ascii="標楷體" w:hAnsi="標楷體" w:hint="eastAsia"/>
          <w:b/>
          <w:kern w:val="0"/>
          <w:sz w:val="28"/>
          <w:szCs w:val="24"/>
        </w:rPr>
        <w:t>（三）重要審核意見</w:t>
      </w:r>
    </w:p>
    <w:p w14:paraId="6FAC0F57" w14:textId="738220EF" w:rsidR="008B10FA" w:rsidRPr="00790A4C" w:rsidRDefault="008B10FA" w:rsidP="00450180">
      <w:pPr>
        <w:overflowPunct w:val="0"/>
        <w:snapToGrid w:val="0"/>
        <w:spacing w:line="520" w:lineRule="exact"/>
        <w:ind w:firstLineChars="200" w:firstLine="574"/>
        <w:jc w:val="both"/>
        <w:rPr>
          <w:rFonts w:ascii="標楷體" w:hAnsi="標楷體"/>
          <w:b/>
          <w:bCs/>
          <w:sz w:val="28"/>
          <w:szCs w:val="28"/>
        </w:rPr>
      </w:pPr>
      <w:r w:rsidRPr="00790A4C">
        <w:rPr>
          <w:rFonts w:ascii="標楷體" w:hAnsi="標楷體" w:hint="eastAsia"/>
          <w:b/>
          <w:bCs/>
          <w:sz w:val="28"/>
          <w:szCs w:val="28"/>
        </w:rPr>
        <w:t>1</w:t>
      </w:r>
      <w:r w:rsidRPr="00790A4C">
        <w:rPr>
          <w:rFonts w:ascii="標楷體" w:hAnsi="標楷體"/>
          <w:b/>
          <w:bCs/>
          <w:sz w:val="28"/>
          <w:szCs w:val="28"/>
        </w:rPr>
        <w:t>.</w:t>
      </w:r>
      <w:bookmarkStart w:id="51" w:name="_Hlk507064185"/>
      <w:r w:rsidRPr="00790A4C">
        <w:rPr>
          <w:rFonts w:ascii="標楷體" w:hAnsi="標楷體" w:hint="eastAsia"/>
          <w:b/>
          <w:bCs/>
          <w:sz w:val="28"/>
          <w:szCs w:val="28"/>
        </w:rPr>
        <w:t>已列管有形及無形文化資產並定期巡查國有古蹟，惟部分文化資產管理維護執行作業仍未臻周妥，有待強化管理機制，以完備保存及維護文化資產。</w:t>
      </w:r>
    </w:p>
    <w:p w14:paraId="36D56030" w14:textId="18CDBD42" w:rsidR="008B10FA" w:rsidRPr="00790A4C" w:rsidRDefault="008B10FA" w:rsidP="004E7078">
      <w:pPr>
        <w:overflowPunct w:val="0"/>
        <w:snapToGrid w:val="0"/>
        <w:spacing w:line="530" w:lineRule="exact"/>
        <w:ind w:firstLineChars="200" w:firstLine="509"/>
        <w:jc w:val="both"/>
        <w:rPr>
          <w:rFonts w:ascii="標楷體" w:hAnsi="標楷體"/>
          <w:szCs w:val="32"/>
        </w:rPr>
      </w:pPr>
      <w:r w:rsidRPr="00790A4C">
        <w:rPr>
          <w:rFonts w:ascii="標楷體" w:hAnsi="標楷體" w:hint="eastAsia"/>
          <w:spacing w:val="4"/>
        </w:rPr>
        <w:t>文化局為文化資產管理維護主管機關，</w:t>
      </w:r>
      <w:r w:rsidRPr="00790A4C">
        <w:rPr>
          <w:rFonts w:ascii="標楷體" w:hAnsi="標楷體" w:hint="eastAsia"/>
          <w:spacing w:val="4"/>
          <w:szCs w:val="32"/>
        </w:rPr>
        <w:t>截至110年8月底止，</w:t>
      </w:r>
      <w:r w:rsidR="00BA4C4E">
        <w:rPr>
          <w:rFonts w:ascii="標楷體" w:hAnsi="標楷體" w:hint="eastAsia"/>
          <w:spacing w:val="4"/>
          <w:szCs w:val="32"/>
        </w:rPr>
        <w:t>已</w:t>
      </w:r>
      <w:r w:rsidRPr="00790A4C">
        <w:rPr>
          <w:rFonts w:ascii="標楷體" w:hAnsi="標楷體" w:hint="eastAsia"/>
          <w:spacing w:val="4"/>
          <w:szCs w:val="32"/>
        </w:rPr>
        <w:t>列管基隆市有形文化資產計有古蹟13處、歷史建築28處、考古遺址1處、文化景觀</w:t>
      </w:r>
      <w:r w:rsidRPr="00790A4C">
        <w:rPr>
          <w:rFonts w:ascii="標楷體" w:hAnsi="標楷體" w:hint="eastAsia"/>
          <w:szCs w:val="32"/>
        </w:rPr>
        <w:t>2處、古物3件，合計47處</w:t>
      </w:r>
      <w:r w:rsidR="002D166B" w:rsidRPr="00790A4C">
        <w:rPr>
          <w:rFonts w:ascii="標楷體" w:hAnsi="標楷體" w:hint="eastAsia"/>
          <w:szCs w:val="32"/>
        </w:rPr>
        <w:t>（</w:t>
      </w:r>
      <w:r w:rsidRPr="00790A4C">
        <w:rPr>
          <w:rFonts w:ascii="標楷體" w:hAnsi="標楷體" w:hint="eastAsia"/>
          <w:szCs w:val="32"/>
        </w:rPr>
        <w:t>件</w:t>
      </w:r>
      <w:r w:rsidR="00AE1708" w:rsidRPr="00790A4C">
        <w:rPr>
          <w:rFonts w:ascii="標楷體" w:hAnsi="標楷體" w:hint="eastAsia"/>
          <w:szCs w:val="32"/>
        </w:rPr>
        <w:t>)</w:t>
      </w:r>
      <w:r w:rsidRPr="00790A4C">
        <w:rPr>
          <w:rFonts w:ascii="標楷體" w:hAnsi="標楷體" w:hint="eastAsia"/>
          <w:szCs w:val="32"/>
        </w:rPr>
        <w:t>；另有民俗1項及傳統表演藝術4項，合計5項無形文化資產。經查</w:t>
      </w:r>
      <w:r w:rsidR="00BA4C4E">
        <w:rPr>
          <w:rFonts w:ascii="標楷體" w:hAnsi="標楷體" w:hint="eastAsia"/>
          <w:szCs w:val="32"/>
        </w:rPr>
        <w:t>該</w:t>
      </w:r>
      <w:r w:rsidRPr="00790A4C">
        <w:rPr>
          <w:rFonts w:ascii="標楷體" w:hAnsi="標楷體" w:hint="eastAsia"/>
          <w:szCs w:val="32"/>
        </w:rPr>
        <w:t>局執行及辦理文化資產管理保存維護情形，核有下列事項：</w:t>
      </w:r>
    </w:p>
    <w:p w14:paraId="0C72A06E" w14:textId="2A4711AE" w:rsidR="00FC1AD2" w:rsidRDefault="00FC1AD2" w:rsidP="004C24BE">
      <w:pPr>
        <w:kinsoku w:val="0"/>
        <w:overflowPunct w:val="0"/>
        <w:autoSpaceDE w:val="0"/>
        <w:snapToGrid w:val="0"/>
        <w:spacing w:line="520" w:lineRule="exact"/>
        <w:ind w:firstLineChars="200" w:firstLine="494"/>
        <w:jc w:val="both"/>
        <w:rPr>
          <w:rFonts w:ascii="標楷體" w:hAnsi="標楷體"/>
          <w:bCs/>
          <w:spacing w:val="4"/>
          <w:szCs w:val="32"/>
        </w:rPr>
      </w:pPr>
      <w:r w:rsidRPr="00790A4C">
        <w:rPr>
          <w:rFonts w:ascii="標楷體" w:hAnsi="標楷體" w:hint="eastAsia"/>
          <w:b/>
          <w:bCs/>
        </w:rPr>
        <w:t>（</w:t>
      </w:r>
      <w:r>
        <w:rPr>
          <w:rFonts w:ascii="標楷體" w:hAnsi="標楷體" w:hint="eastAsia"/>
          <w:b/>
          <w:bCs/>
        </w:rPr>
        <w:t>1</w:t>
      </w:r>
      <w:r w:rsidRPr="00790A4C">
        <w:rPr>
          <w:rFonts w:ascii="標楷體" w:hAnsi="標楷體" w:hint="eastAsia"/>
          <w:b/>
          <w:bCs/>
        </w:rPr>
        <w:t>）</w:t>
      </w:r>
      <w:bookmarkStart w:id="52" w:name="_Hlk84337508"/>
      <w:r w:rsidRPr="00790A4C">
        <w:rPr>
          <w:rFonts w:ascii="標楷體" w:hAnsi="標楷體" w:hint="eastAsia"/>
          <w:b/>
          <w:bCs/>
          <w:spacing w:val="4"/>
          <w:szCs w:val="32"/>
        </w:rPr>
        <w:t>沙灣地區部分文化資產已完成修復再利用工程，惟因應計畫未經查驗通過及取得使用許可，即開放民眾參觀使用，亦延未招商委外經營，有待檢討改善</w:t>
      </w:r>
      <w:bookmarkEnd w:id="52"/>
      <w:r w:rsidRPr="00790A4C">
        <w:rPr>
          <w:rFonts w:ascii="標楷體" w:hAnsi="標楷體" w:hint="eastAsia"/>
          <w:b/>
          <w:bCs/>
          <w:spacing w:val="4"/>
          <w:szCs w:val="32"/>
        </w:rPr>
        <w:t>：</w:t>
      </w:r>
      <w:r w:rsidRPr="004C24BE">
        <w:rPr>
          <w:rFonts w:ascii="標楷體" w:hAnsi="標楷體" w:hint="eastAsia"/>
        </w:rPr>
        <w:t>文化局為彰顯多重歷史文化價值，辦理沙灣地區「基隆要塞司令部官邸」等6項文化資產修復再利用工程，總經費合計4億5,953萬餘元，截至110年8月底止，已完工者計有</w:t>
      </w:r>
      <w:r w:rsidRPr="004C24BE">
        <w:rPr>
          <w:rFonts w:ascii="標楷體" w:hAnsi="標楷體" w:hint="eastAsia"/>
          <w:szCs w:val="32"/>
        </w:rPr>
        <w:t>「基隆要塞司令官邸」、「基隆要塞司令部校官眷舍」及「市長官邸」</w:t>
      </w:r>
      <w:r w:rsidRPr="004C24BE">
        <w:rPr>
          <w:rFonts w:ascii="標楷體" w:hAnsi="標楷體" w:hint="eastAsia"/>
        </w:rPr>
        <w:t>等3項，並開放民眾免費參觀使用。</w:t>
      </w:r>
      <w:r w:rsidRPr="004C24BE">
        <w:rPr>
          <w:rFonts w:ascii="標楷體" w:hAnsi="標楷體" w:hint="eastAsia"/>
          <w:szCs w:val="32"/>
        </w:rPr>
        <w:t>又文化局復於109年6月委外辦理前揭6項文化資產整體營運評估專業服務案，決標金額76萬元，據110年3月26日期末報告書列載，6項文資據點土地租金收入經試算土地租金收入每年約681萬元，其中「基隆要塞司令官邸」及「基隆要塞司令部校官眷舍」各為每年79萬元及23萬元，經查</w:t>
      </w:r>
      <w:r w:rsidRPr="004C24BE">
        <w:rPr>
          <w:rFonts w:ascii="標楷體" w:hAnsi="標楷體" w:hint="eastAsia"/>
          <w:bCs/>
          <w:szCs w:val="32"/>
        </w:rPr>
        <w:t>前開2項市定古蹟已於109年間完成修復再利用工程，並於109年10月底開放免費</w:t>
      </w:r>
      <w:r w:rsidRPr="004C24BE">
        <w:rPr>
          <w:rFonts w:ascii="標楷體" w:hAnsi="標楷體" w:hint="eastAsia"/>
          <w:bCs/>
          <w:szCs w:val="32"/>
        </w:rPr>
        <w:lastRenderedPageBreak/>
        <w:t>參觀，</w:t>
      </w:r>
      <w:r w:rsidR="00BA4C4E" w:rsidRPr="004C24BE">
        <w:rPr>
          <w:rFonts w:ascii="標楷體" w:hAnsi="標楷體" w:hint="eastAsia"/>
          <w:bCs/>
          <w:szCs w:val="32"/>
        </w:rPr>
        <w:t>該</w:t>
      </w:r>
      <w:r w:rsidRPr="004C24BE">
        <w:rPr>
          <w:rFonts w:ascii="標楷體" w:hAnsi="標楷體" w:hint="eastAsia"/>
          <w:bCs/>
          <w:szCs w:val="32"/>
        </w:rPr>
        <w:t>局依古蹟歷史建築紀念建築及聚落建築群建築管理土地使用消防安全處理辦法第4條第1項規定提出之因應計畫，已送都市發展處及消防局等單位核准，相關工程並分別於109年7月、8月驗收合格，</w:t>
      </w:r>
      <w:r w:rsidR="00BA4C4E" w:rsidRPr="004C24BE">
        <w:rPr>
          <w:rFonts w:ascii="標楷體" w:hAnsi="標楷體" w:hint="eastAsia"/>
          <w:bCs/>
          <w:szCs w:val="32"/>
        </w:rPr>
        <w:t>同年10月底開放民眾參觀使用，</w:t>
      </w:r>
      <w:r w:rsidRPr="004C24BE">
        <w:rPr>
          <w:rFonts w:ascii="標楷體" w:hAnsi="標楷體" w:hint="eastAsia"/>
          <w:bCs/>
          <w:szCs w:val="32"/>
        </w:rPr>
        <w:t>惟各該古蹟尚未</w:t>
      </w:r>
      <w:r w:rsidRPr="004C24BE">
        <w:rPr>
          <w:rFonts w:ascii="標楷體" w:hAnsi="標楷體" w:hint="eastAsia"/>
          <w:szCs w:val="32"/>
        </w:rPr>
        <w:t>獲相關權責機關</w:t>
      </w:r>
      <w:r w:rsidRPr="004C24BE">
        <w:rPr>
          <w:rFonts w:ascii="標楷體" w:hAnsi="標楷體" w:hint="eastAsia"/>
          <w:bCs/>
          <w:szCs w:val="32"/>
        </w:rPr>
        <w:t>依其核准之因應計畫查驗通過及取得使用許可，核與上開處理辦法第6條第1項規定未合；</w:t>
      </w:r>
      <w:bookmarkStart w:id="53" w:name="_Hlk84337932"/>
      <w:r w:rsidRPr="004C24BE">
        <w:rPr>
          <w:rFonts w:ascii="標楷體" w:hAnsi="標楷體" w:hint="eastAsia"/>
          <w:bCs/>
          <w:szCs w:val="32"/>
        </w:rPr>
        <w:t>又截至本室110年9月24日查核時，仍由該局員工常駐館內，尚未依原規劃辦理招商委託經營，經函請</w:t>
      </w:r>
      <w:r w:rsidRPr="004C24BE">
        <w:rPr>
          <w:rFonts w:ascii="標楷體" w:hAnsi="標楷體" w:hint="eastAsia"/>
        </w:rPr>
        <w:t>文化局</w:t>
      </w:r>
      <w:r w:rsidRPr="004C24BE">
        <w:rPr>
          <w:rFonts w:ascii="標楷體" w:hAnsi="標楷體" w:hint="eastAsia"/>
          <w:bCs/>
          <w:szCs w:val="32"/>
        </w:rPr>
        <w:t>檢討妥處，以達成計畫預期效益。</w:t>
      </w:r>
      <w:bookmarkEnd w:id="53"/>
      <w:r w:rsidRPr="004C24BE">
        <w:rPr>
          <w:rFonts w:ascii="標楷體" w:hAnsi="標楷體" w:hint="eastAsia"/>
          <w:bCs/>
          <w:szCs w:val="32"/>
        </w:rPr>
        <w:t>據復：</w:t>
      </w:r>
      <w:r w:rsidRPr="004C24BE">
        <w:rPr>
          <w:rFonts w:ascii="標楷體" w:hAnsi="標楷體" w:hint="eastAsia"/>
        </w:rPr>
        <w:t>已於110年9月30日會同建築及消防等主管機關完成因應計畫竣工後查驗事宜，爾後注意避免類此情事發</w:t>
      </w:r>
      <w:r w:rsidR="008F249B">
        <w:rPr>
          <w:rFonts w:ascii="標楷體" w:hAnsi="標楷體" w:hint="eastAsia"/>
        </w:rPr>
        <w:t>生</w:t>
      </w:r>
      <w:r w:rsidRPr="004C24BE">
        <w:rPr>
          <w:rFonts w:ascii="標楷體" w:hAnsi="標楷體" w:hint="eastAsia"/>
          <w:bCs/>
          <w:szCs w:val="32"/>
        </w:rPr>
        <w:t>；要塞司令官邸及校官眷舍2處文資點規模較小，暫不以促參方式辦理，另為提升能見度加速活化，融入「沙灣歷史文化園區」，導入展覽及講座等藝文活動；漁會正濱大樓及要塞司令部OT案第1次公告均無廠商投件（第1次公告期間漁會正濱大樓111</w:t>
      </w:r>
      <w:r w:rsidR="00BA4C4E" w:rsidRPr="004C24BE">
        <w:rPr>
          <w:rFonts w:ascii="標楷體" w:hAnsi="標楷體" w:hint="eastAsia"/>
          <w:bCs/>
          <w:szCs w:val="32"/>
        </w:rPr>
        <w:t>年</w:t>
      </w:r>
      <w:r w:rsidRPr="004C24BE">
        <w:rPr>
          <w:rFonts w:ascii="標楷體" w:hAnsi="標楷體" w:hint="eastAsia"/>
          <w:bCs/>
          <w:szCs w:val="32"/>
        </w:rPr>
        <w:t>2</w:t>
      </w:r>
      <w:r w:rsidR="00BA4C4E" w:rsidRPr="004C24BE">
        <w:rPr>
          <w:rFonts w:ascii="標楷體" w:hAnsi="標楷體" w:hint="eastAsia"/>
          <w:bCs/>
          <w:szCs w:val="32"/>
        </w:rPr>
        <w:t>月</w:t>
      </w:r>
      <w:r w:rsidRPr="004C24BE">
        <w:rPr>
          <w:rFonts w:ascii="標楷體" w:hAnsi="標楷體" w:hint="eastAsia"/>
          <w:bCs/>
          <w:szCs w:val="32"/>
        </w:rPr>
        <w:t>17</w:t>
      </w:r>
      <w:r w:rsidR="00BA4C4E" w:rsidRPr="004C24BE">
        <w:rPr>
          <w:rFonts w:ascii="標楷體" w:hAnsi="標楷體" w:hint="eastAsia"/>
          <w:bCs/>
          <w:szCs w:val="32"/>
        </w:rPr>
        <w:t>日</w:t>
      </w:r>
      <w:r w:rsidR="00605BB5" w:rsidRPr="004C24BE">
        <w:rPr>
          <w:rFonts w:ascii="標楷體" w:hAnsi="標楷體" w:hint="eastAsia"/>
          <w:bCs/>
          <w:szCs w:val="32"/>
        </w:rPr>
        <w:t>至</w:t>
      </w:r>
      <w:r w:rsidRPr="004C24BE">
        <w:rPr>
          <w:rFonts w:ascii="標楷體" w:hAnsi="標楷體" w:hint="eastAsia"/>
          <w:bCs/>
          <w:szCs w:val="32"/>
        </w:rPr>
        <w:t>3</w:t>
      </w:r>
      <w:r w:rsidR="00BA4C4E" w:rsidRPr="004C24BE">
        <w:rPr>
          <w:rFonts w:ascii="標楷體" w:hAnsi="標楷體" w:hint="eastAsia"/>
          <w:bCs/>
          <w:szCs w:val="32"/>
        </w:rPr>
        <w:t>月</w:t>
      </w:r>
      <w:r w:rsidRPr="004C24BE">
        <w:rPr>
          <w:rFonts w:ascii="標楷體" w:hAnsi="標楷體" w:hint="eastAsia"/>
          <w:bCs/>
          <w:szCs w:val="32"/>
        </w:rPr>
        <w:t>21</w:t>
      </w:r>
      <w:r w:rsidR="00BA4C4E" w:rsidRPr="004C24BE">
        <w:rPr>
          <w:rFonts w:ascii="標楷體" w:hAnsi="標楷體" w:hint="eastAsia"/>
          <w:bCs/>
          <w:szCs w:val="32"/>
        </w:rPr>
        <w:t>日</w:t>
      </w:r>
      <w:r w:rsidRPr="004C24BE">
        <w:rPr>
          <w:rFonts w:ascii="標楷體" w:hAnsi="標楷體" w:hint="eastAsia"/>
          <w:bCs/>
          <w:szCs w:val="32"/>
        </w:rPr>
        <w:t>、要塞司令部111</w:t>
      </w:r>
      <w:r w:rsidR="00BA4C4E" w:rsidRPr="004C24BE">
        <w:rPr>
          <w:rFonts w:ascii="標楷體" w:hAnsi="標楷體" w:hint="eastAsia"/>
          <w:bCs/>
          <w:szCs w:val="32"/>
        </w:rPr>
        <w:t>年</w:t>
      </w:r>
      <w:r w:rsidRPr="004C24BE">
        <w:rPr>
          <w:rFonts w:ascii="標楷體" w:hAnsi="標楷體" w:hint="eastAsia"/>
          <w:bCs/>
          <w:szCs w:val="32"/>
        </w:rPr>
        <w:t>5</w:t>
      </w:r>
      <w:r w:rsidR="00BA4C4E" w:rsidRPr="004C24BE">
        <w:rPr>
          <w:rFonts w:ascii="標楷體" w:hAnsi="標楷體" w:hint="eastAsia"/>
          <w:bCs/>
          <w:szCs w:val="32"/>
        </w:rPr>
        <w:t>月</w:t>
      </w:r>
      <w:r w:rsidRPr="004C24BE">
        <w:rPr>
          <w:rFonts w:ascii="標楷體" w:hAnsi="標楷體" w:hint="eastAsia"/>
          <w:bCs/>
          <w:szCs w:val="32"/>
        </w:rPr>
        <w:t>17</w:t>
      </w:r>
      <w:r w:rsidR="00BA4C4E" w:rsidRPr="004C24BE">
        <w:rPr>
          <w:rFonts w:ascii="標楷體" w:hAnsi="標楷體" w:hint="eastAsia"/>
          <w:bCs/>
          <w:szCs w:val="32"/>
        </w:rPr>
        <w:t>日</w:t>
      </w:r>
      <w:r w:rsidR="00605BB5" w:rsidRPr="004C24BE">
        <w:rPr>
          <w:rFonts w:ascii="標楷體" w:hAnsi="標楷體" w:hint="eastAsia"/>
          <w:bCs/>
          <w:szCs w:val="32"/>
        </w:rPr>
        <w:t>至</w:t>
      </w:r>
      <w:r w:rsidRPr="004C24BE">
        <w:rPr>
          <w:rFonts w:ascii="標楷體" w:hAnsi="標楷體" w:hint="eastAsia"/>
          <w:bCs/>
          <w:szCs w:val="32"/>
        </w:rPr>
        <w:t>6</w:t>
      </w:r>
      <w:r w:rsidR="00BA4C4E" w:rsidRPr="004C24BE">
        <w:rPr>
          <w:rFonts w:ascii="標楷體" w:hAnsi="標楷體" w:hint="eastAsia"/>
          <w:bCs/>
          <w:szCs w:val="32"/>
        </w:rPr>
        <w:t>月</w:t>
      </w:r>
      <w:r w:rsidRPr="004C24BE">
        <w:rPr>
          <w:rFonts w:ascii="標楷體" w:hAnsi="標楷體" w:hint="eastAsia"/>
          <w:bCs/>
          <w:szCs w:val="32"/>
        </w:rPr>
        <w:t>20</w:t>
      </w:r>
      <w:r w:rsidR="00BA4C4E" w:rsidRPr="004C24BE">
        <w:rPr>
          <w:rFonts w:ascii="標楷體" w:hAnsi="標楷體" w:hint="eastAsia"/>
          <w:bCs/>
          <w:szCs w:val="32"/>
        </w:rPr>
        <w:t>日</w:t>
      </w:r>
      <w:r w:rsidRPr="004C24BE">
        <w:rPr>
          <w:rFonts w:ascii="標楷體" w:hAnsi="標楷體" w:hint="eastAsia"/>
          <w:bCs/>
          <w:szCs w:val="32"/>
        </w:rPr>
        <w:t>）</w:t>
      </w:r>
      <w:r w:rsidRPr="004C24BE">
        <w:rPr>
          <w:rFonts w:ascii="標楷體" w:hAnsi="標楷體" w:hint="eastAsia"/>
        </w:rPr>
        <w:t>，目前正重新辦理第2次公告；</w:t>
      </w:r>
      <w:r w:rsidRPr="004C24BE">
        <w:rPr>
          <w:rFonts w:ascii="標楷體" w:hAnsi="標楷體" w:hint="eastAsia"/>
          <w:bCs/>
          <w:szCs w:val="32"/>
        </w:rPr>
        <w:t>市長官邸受疫情影響，委外經營不易，持續導入相關展覽、講座等藝文活動。</w:t>
      </w:r>
    </w:p>
    <w:p w14:paraId="32D7D459" w14:textId="3F321654" w:rsidR="008B10FA" w:rsidRPr="00790A4C" w:rsidRDefault="00BC75A8" w:rsidP="006F6940">
      <w:pPr>
        <w:overflowPunct w:val="0"/>
        <w:snapToGrid w:val="0"/>
        <w:spacing w:line="480" w:lineRule="exact"/>
        <w:ind w:firstLineChars="200" w:firstLine="494"/>
        <w:jc w:val="both"/>
        <w:rPr>
          <w:rFonts w:ascii="標楷體" w:hAnsi="標楷體"/>
          <w:b/>
          <w:bCs/>
          <w:sz w:val="28"/>
          <w:szCs w:val="28"/>
        </w:rPr>
      </w:pPr>
      <w:r w:rsidRPr="00790A4C">
        <w:rPr>
          <w:rFonts w:ascii="標楷體" w:hAnsi="標楷體"/>
          <w:b/>
          <w:bCs/>
          <w:noProof/>
          <w:spacing w:val="4"/>
        </w:rPr>
        <mc:AlternateContent>
          <mc:Choice Requires="wps">
            <w:drawing>
              <wp:anchor distT="0" distB="0" distL="71755" distR="71755" simplePos="0" relativeHeight="251723776" behindDoc="0" locked="0" layoutInCell="1" allowOverlap="1" wp14:anchorId="5C1D13ED" wp14:editId="4BECA970">
                <wp:simplePos x="0" y="0"/>
                <wp:positionH relativeFrom="margin">
                  <wp:posOffset>1975485</wp:posOffset>
                </wp:positionH>
                <wp:positionV relativeFrom="paragraph">
                  <wp:posOffset>88265</wp:posOffset>
                </wp:positionV>
                <wp:extent cx="4322445" cy="4838700"/>
                <wp:effectExtent l="0" t="0" r="1905"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2445" cy="4838700"/>
                        </a:xfrm>
                        <a:prstGeom prst="rect">
                          <a:avLst/>
                        </a:prstGeom>
                        <a:solidFill>
                          <a:srgbClr val="FFFFFF"/>
                        </a:solidFill>
                        <a:ln w="9525">
                          <a:noFill/>
                          <a:miter lim="800000"/>
                          <a:headEnd/>
                          <a:tailEnd/>
                        </a:ln>
                      </wps:spPr>
                      <wps:txbx>
                        <w:txbxContent>
                          <w:tbl>
                            <w:tblPr>
                              <w:tblW w:w="6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2"/>
                              <w:gridCol w:w="1928"/>
                              <w:gridCol w:w="1559"/>
                              <w:gridCol w:w="2671"/>
                            </w:tblGrid>
                            <w:tr w:rsidR="005F32AC" w:rsidRPr="007132BE" w14:paraId="618D9A70" w14:textId="77777777" w:rsidTr="008D713E">
                              <w:trPr>
                                <w:trHeight w:val="350"/>
                                <w:jc w:val="center"/>
                              </w:trPr>
                              <w:tc>
                                <w:tcPr>
                                  <w:tcW w:w="6640" w:type="dxa"/>
                                  <w:gridSpan w:val="4"/>
                                  <w:tcBorders>
                                    <w:top w:val="nil"/>
                                    <w:left w:val="nil"/>
                                    <w:right w:val="nil"/>
                                  </w:tcBorders>
                                  <w:shd w:val="clear" w:color="auto" w:fill="auto"/>
                                  <w:noWrap/>
                                </w:tcPr>
                                <w:p w14:paraId="3917CFD9" w14:textId="77777777" w:rsidR="005F32AC" w:rsidRPr="007132BE" w:rsidRDefault="005F32AC" w:rsidP="005F32AC">
                                  <w:pPr>
                                    <w:rPr>
                                      <w:rFonts w:ascii="標楷體" w:hAnsi="標楷體" w:cs="新細明體"/>
                                      <w:color w:val="000000"/>
                                      <w:szCs w:val="24"/>
                                    </w:rPr>
                                  </w:pPr>
                                  <w:r w:rsidRPr="007132BE">
                                    <w:rPr>
                                      <w:rFonts w:ascii="標楷體" w:hAnsi="標楷體" w:hint="eastAsia"/>
                                      <w:b/>
                                      <w:bCs/>
                                      <w:szCs w:val="24"/>
                                    </w:rPr>
                                    <w:t xml:space="preserve">表1　</w:t>
                                  </w:r>
                                  <w:r>
                                    <w:rPr>
                                      <w:rFonts w:ascii="標楷體" w:hAnsi="標楷體" w:hint="eastAsia"/>
                                      <w:b/>
                                      <w:bCs/>
                                      <w:szCs w:val="24"/>
                                    </w:rPr>
                                    <w:t>市定</w:t>
                                  </w:r>
                                  <w:r w:rsidRPr="007132BE">
                                    <w:rPr>
                                      <w:rFonts w:ascii="標楷體" w:hAnsi="標楷體" w:hint="eastAsia"/>
                                      <w:b/>
                                      <w:bCs/>
                                      <w:szCs w:val="24"/>
                                    </w:rPr>
                                    <w:t>古蹟</w:t>
                                  </w:r>
                                  <w:r>
                                    <w:rPr>
                                      <w:rFonts w:ascii="標楷體" w:hAnsi="標楷體" w:hint="eastAsia"/>
                                      <w:b/>
                                      <w:bCs/>
                                      <w:szCs w:val="24"/>
                                    </w:rPr>
                                    <w:t>及</w:t>
                                  </w:r>
                                  <w:r w:rsidRPr="007132BE">
                                    <w:rPr>
                                      <w:rFonts w:ascii="標楷體" w:hAnsi="標楷體" w:hint="eastAsia"/>
                                      <w:b/>
                                      <w:bCs/>
                                      <w:szCs w:val="24"/>
                                    </w:rPr>
                                    <w:t>歷史建築尚未完成擬定管理維護計畫</w:t>
                                  </w:r>
                                  <w:r>
                                    <w:rPr>
                                      <w:rFonts w:ascii="標楷體" w:hAnsi="標楷體" w:hint="eastAsia"/>
                                      <w:b/>
                                      <w:bCs/>
                                      <w:szCs w:val="24"/>
                                    </w:rPr>
                                    <w:t>情形</w:t>
                                  </w:r>
                                </w:p>
                              </w:tc>
                            </w:tr>
                            <w:tr w:rsidR="005F32AC" w:rsidRPr="007132BE" w14:paraId="37D9D431" w14:textId="77777777" w:rsidTr="008D713E">
                              <w:trPr>
                                <w:trHeight w:val="350"/>
                                <w:jc w:val="center"/>
                              </w:trPr>
                              <w:tc>
                                <w:tcPr>
                                  <w:tcW w:w="482" w:type="dxa"/>
                                  <w:shd w:val="clear" w:color="auto" w:fill="auto"/>
                                  <w:noWrap/>
                                  <w:vAlign w:val="center"/>
                                  <w:hideMark/>
                                </w:tcPr>
                                <w:p w14:paraId="106A9607"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項次</w:t>
                                  </w:r>
                                </w:p>
                              </w:tc>
                              <w:tc>
                                <w:tcPr>
                                  <w:tcW w:w="1928" w:type="dxa"/>
                                  <w:shd w:val="clear" w:color="auto" w:fill="auto"/>
                                  <w:noWrap/>
                                  <w:vAlign w:val="center"/>
                                  <w:hideMark/>
                                </w:tcPr>
                                <w:p w14:paraId="640A4E20" w14:textId="77777777" w:rsidR="005F32AC" w:rsidRPr="007132BE" w:rsidRDefault="005F32AC" w:rsidP="00C00D82">
                                  <w:pPr>
                                    <w:jc w:val="distribute"/>
                                    <w:rPr>
                                      <w:rFonts w:ascii="標楷體" w:hAnsi="標楷體" w:cs="新細明體"/>
                                      <w:color w:val="000000"/>
                                      <w:sz w:val="20"/>
                                    </w:rPr>
                                  </w:pPr>
                                  <w:r w:rsidRPr="007132BE">
                                    <w:rPr>
                                      <w:rFonts w:ascii="標楷體" w:hAnsi="標楷體" w:cs="新細明體" w:hint="eastAsia"/>
                                      <w:color w:val="000000"/>
                                      <w:sz w:val="20"/>
                                    </w:rPr>
                                    <w:t>名稱</w:t>
                                  </w:r>
                                </w:p>
                              </w:tc>
                              <w:tc>
                                <w:tcPr>
                                  <w:tcW w:w="1559" w:type="dxa"/>
                                  <w:shd w:val="clear" w:color="auto" w:fill="auto"/>
                                  <w:noWrap/>
                                  <w:vAlign w:val="center"/>
                                  <w:hideMark/>
                                </w:tcPr>
                                <w:p w14:paraId="34CCEFA3" w14:textId="77777777" w:rsidR="005F32AC" w:rsidRDefault="005F32AC" w:rsidP="00C00D82">
                                  <w:pPr>
                                    <w:spacing w:line="240" w:lineRule="exact"/>
                                    <w:jc w:val="distribute"/>
                                    <w:rPr>
                                      <w:rFonts w:ascii="標楷體" w:hAnsi="標楷體" w:cs="新細明體"/>
                                      <w:color w:val="000000"/>
                                      <w:sz w:val="20"/>
                                    </w:rPr>
                                  </w:pPr>
                                  <w:r w:rsidRPr="007132BE">
                                    <w:rPr>
                                      <w:rFonts w:ascii="標楷體" w:hAnsi="標楷體" w:cs="新細明體" w:hint="eastAsia"/>
                                      <w:color w:val="000000"/>
                                      <w:sz w:val="20"/>
                                    </w:rPr>
                                    <w:t>指定</w:t>
                                  </w:r>
                                  <w:r>
                                    <w:rPr>
                                      <w:rFonts w:ascii="標楷體" w:hAnsi="標楷體" w:cs="新細明體" w:hint="eastAsia"/>
                                      <w:color w:val="000000"/>
                                      <w:sz w:val="20"/>
                                    </w:rPr>
                                    <w:t>（</w:t>
                                  </w:r>
                                  <w:r w:rsidRPr="007132BE">
                                    <w:rPr>
                                      <w:rFonts w:ascii="標楷體" w:hAnsi="標楷體" w:cs="新細明體" w:hint="eastAsia"/>
                                      <w:color w:val="000000"/>
                                      <w:sz w:val="20"/>
                                    </w:rPr>
                                    <w:t>或登錄</w:t>
                                  </w:r>
                                  <w:r>
                                    <w:rPr>
                                      <w:rFonts w:ascii="標楷體" w:hAnsi="標楷體" w:cs="新細明體" w:hint="eastAsia"/>
                                      <w:color w:val="000000"/>
                                      <w:sz w:val="20"/>
                                    </w:rPr>
                                    <w:t>）</w:t>
                                  </w:r>
                                </w:p>
                                <w:p w14:paraId="7A641BAE" w14:textId="0D133460" w:rsidR="005F32AC" w:rsidRPr="007132BE" w:rsidRDefault="005F32AC" w:rsidP="00C00D82">
                                  <w:pPr>
                                    <w:spacing w:line="240" w:lineRule="exact"/>
                                    <w:jc w:val="distribute"/>
                                    <w:rPr>
                                      <w:rFonts w:ascii="標楷體" w:hAnsi="標楷體" w:cs="新細明體"/>
                                      <w:color w:val="000000"/>
                                      <w:sz w:val="20"/>
                                    </w:rPr>
                                  </w:pPr>
                                  <w:r w:rsidRPr="007132BE">
                                    <w:rPr>
                                      <w:rFonts w:ascii="標楷體" w:hAnsi="標楷體" w:cs="新細明體" w:hint="eastAsia"/>
                                      <w:color w:val="000000"/>
                                      <w:sz w:val="20"/>
                                    </w:rPr>
                                    <w:t>公告日期</w:t>
                                  </w:r>
                                </w:p>
                              </w:tc>
                              <w:tc>
                                <w:tcPr>
                                  <w:tcW w:w="2671" w:type="dxa"/>
                                  <w:shd w:val="clear" w:color="auto" w:fill="auto"/>
                                  <w:vAlign w:val="center"/>
                                  <w:hideMark/>
                                </w:tcPr>
                                <w:p w14:paraId="6D86DE4A" w14:textId="77777777" w:rsidR="005F32AC" w:rsidRDefault="005F32AC" w:rsidP="00C00D82">
                                  <w:pPr>
                                    <w:jc w:val="distribute"/>
                                    <w:rPr>
                                      <w:rFonts w:ascii="標楷體" w:hAnsi="標楷體" w:cs="新細明體"/>
                                      <w:color w:val="000000"/>
                                      <w:sz w:val="20"/>
                                    </w:rPr>
                                  </w:pPr>
                                  <w:r>
                                    <w:rPr>
                                      <w:rFonts w:ascii="標楷體" w:hAnsi="標楷體" w:cs="新細明體" w:hint="eastAsia"/>
                                      <w:color w:val="000000"/>
                                      <w:sz w:val="20"/>
                                    </w:rPr>
                                    <w:t>截至1</w:t>
                                  </w:r>
                                  <w:r>
                                    <w:rPr>
                                      <w:rFonts w:ascii="標楷體" w:hAnsi="標楷體" w:cs="新細明體"/>
                                      <w:color w:val="000000"/>
                                      <w:sz w:val="20"/>
                                    </w:rPr>
                                    <w:t>10</w:t>
                                  </w:r>
                                  <w:r>
                                    <w:rPr>
                                      <w:rFonts w:ascii="標楷體" w:hAnsi="標楷體" w:cs="新細明體" w:hint="eastAsia"/>
                                      <w:color w:val="000000"/>
                                      <w:sz w:val="20"/>
                                    </w:rPr>
                                    <w:t>年8月底</w:t>
                                  </w:r>
                                </w:p>
                                <w:p w14:paraId="6A0AB54A" w14:textId="77777777" w:rsidR="005F32AC" w:rsidRPr="007132BE" w:rsidRDefault="005F32AC" w:rsidP="00C00D82">
                                  <w:pPr>
                                    <w:jc w:val="distribute"/>
                                    <w:rPr>
                                      <w:rFonts w:ascii="標楷體" w:hAnsi="標楷體" w:cs="新細明體"/>
                                      <w:color w:val="000000"/>
                                      <w:sz w:val="20"/>
                                    </w:rPr>
                                  </w:pPr>
                                  <w:r w:rsidRPr="007132BE">
                                    <w:rPr>
                                      <w:rFonts w:ascii="標楷體" w:hAnsi="標楷體" w:cs="新細明體" w:hint="eastAsia"/>
                                      <w:color w:val="000000"/>
                                      <w:sz w:val="20"/>
                                    </w:rPr>
                                    <w:t>管理維護計畫</w:t>
                                  </w:r>
                                  <w:r>
                                    <w:rPr>
                                      <w:rFonts w:ascii="標楷體" w:hAnsi="標楷體" w:cs="新細明體" w:hint="eastAsia"/>
                                      <w:color w:val="000000"/>
                                      <w:sz w:val="20"/>
                                    </w:rPr>
                                    <w:t>擬定</w:t>
                                  </w:r>
                                  <w:r w:rsidRPr="007132BE">
                                    <w:rPr>
                                      <w:rFonts w:ascii="標楷體" w:hAnsi="標楷體" w:cs="新細明體" w:hint="eastAsia"/>
                                      <w:color w:val="000000"/>
                                      <w:sz w:val="20"/>
                                    </w:rPr>
                                    <w:t>情形</w:t>
                                  </w:r>
                                </w:p>
                              </w:tc>
                            </w:tr>
                            <w:tr w:rsidR="005F32AC" w:rsidRPr="007132BE" w14:paraId="4CE7923D" w14:textId="77777777" w:rsidTr="00FF3A8C">
                              <w:trPr>
                                <w:trHeight w:val="454"/>
                                <w:jc w:val="center"/>
                              </w:trPr>
                              <w:tc>
                                <w:tcPr>
                                  <w:tcW w:w="482" w:type="dxa"/>
                                  <w:shd w:val="clear" w:color="auto" w:fill="auto"/>
                                  <w:vAlign w:val="center"/>
                                  <w:hideMark/>
                                </w:tcPr>
                                <w:p w14:paraId="3AAE1C64"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p>
                              </w:tc>
                              <w:tc>
                                <w:tcPr>
                                  <w:tcW w:w="1928" w:type="dxa"/>
                                  <w:shd w:val="clear" w:color="auto" w:fill="auto"/>
                                  <w:vAlign w:val="center"/>
                                  <w:hideMark/>
                                </w:tcPr>
                                <w:p w14:paraId="4483F1D5" w14:textId="18F0D7E6"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基隆要塞司令官邸</w:t>
                                  </w:r>
                                </w:p>
                              </w:tc>
                              <w:tc>
                                <w:tcPr>
                                  <w:tcW w:w="1559" w:type="dxa"/>
                                  <w:vMerge w:val="restart"/>
                                  <w:shd w:val="clear" w:color="auto" w:fill="auto"/>
                                  <w:vAlign w:val="center"/>
                                  <w:hideMark/>
                                </w:tcPr>
                                <w:p w14:paraId="14E1597D"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w:t>
                                  </w:r>
                                  <w:r>
                                    <w:rPr>
                                      <w:rFonts w:ascii="標楷體" w:hAnsi="標楷體" w:cs="新細明體" w:hint="eastAsia"/>
                                      <w:color w:val="000000"/>
                                      <w:sz w:val="20"/>
                                    </w:rPr>
                                    <w:t>年1</w:t>
                                  </w:r>
                                  <w:r>
                                    <w:rPr>
                                      <w:rFonts w:ascii="標楷體" w:hAnsi="標楷體" w:cs="新細明體"/>
                                      <w:color w:val="000000"/>
                                      <w:sz w:val="20"/>
                                    </w:rPr>
                                    <w:t>2</w:t>
                                  </w:r>
                                  <w:r>
                                    <w:rPr>
                                      <w:rFonts w:ascii="標楷體" w:hAnsi="標楷體" w:cs="新細明體" w:hint="eastAsia"/>
                                      <w:color w:val="000000"/>
                                      <w:sz w:val="20"/>
                                    </w:rPr>
                                    <w:t>月7日</w:t>
                                  </w:r>
                                </w:p>
                              </w:tc>
                              <w:tc>
                                <w:tcPr>
                                  <w:tcW w:w="2671" w:type="dxa"/>
                                  <w:vMerge w:val="restart"/>
                                  <w:shd w:val="clear" w:color="auto" w:fill="auto"/>
                                  <w:vAlign w:val="center"/>
                                  <w:hideMark/>
                                </w:tcPr>
                                <w:p w14:paraId="2432D379" w14:textId="77777777" w:rsidR="005F32AC" w:rsidRPr="007132BE" w:rsidRDefault="005F32AC" w:rsidP="005F32AC">
                                  <w:pPr>
                                    <w:rPr>
                                      <w:rFonts w:ascii="標楷體" w:hAnsi="標楷體" w:cs="新細明體"/>
                                      <w:color w:val="000000"/>
                                      <w:sz w:val="20"/>
                                    </w:rPr>
                                  </w:pPr>
                                  <w:r w:rsidRPr="007132BE">
                                    <w:rPr>
                                      <w:rFonts w:ascii="標楷體" w:hAnsi="標楷體" w:cs="新細明體" w:hint="eastAsia"/>
                                      <w:color w:val="000000"/>
                                      <w:sz w:val="20"/>
                                    </w:rPr>
                                    <w:t>研擬中。</w:t>
                                  </w:r>
                                </w:p>
                              </w:tc>
                            </w:tr>
                            <w:tr w:rsidR="005F32AC" w:rsidRPr="007132BE" w14:paraId="1DBE996A" w14:textId="77777777" w:rsidTr="00FF3A8C">
                              <w:trPr>
                                <w:trHeight w:val="680"/>
                                <w:jc w:val="center"/>
                              </w:trPr>
                              <w:tc>
                                <w:tcPr>
                                  <w:tcW w:w="482" w:type="dxa"/>
                                  <w:shd w:val="clear" w:color="auto" w:fill="auto"/>
                                  <w:vAlign w:val="center"/>
                                  <w:hideMark/>
                                </w:tcPr>
                                <w:p w14:paraId="6AE1FA5C"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2</w:t>
                                  </w:r>
                                </w:p>
                              </w:tc>
                              <w:tc>
                                <w:tcPr>
                                  <w:tcW w:w="1928" w:type="dxa"/>
                                  <w:shd w:val="clear" w:color="auto" w:fill="auto"/>
                                  <w:vAlign w:val="center"/>
                                  <w:hideMark/>
                                </w:tcPr>
                                <w:p w14:paraId="7A4E9135"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基隆要塞司令部校官眷舍</w:t>
                                  </w:r>
                                </w:p>
                              </w:tc>
                              <w:tc>
                                <w:tcPr>
                                  <w:tcW w:w="1559" w:type="dxa"/>
                                  <w:vMerge/>
                                  <w:shd w:val="clear" w:color="auto" w:fill="auto"/>
                                  <w:vAlign w:val="center"/>
                                  <w:hideMark/>
                                </w:tcPr>
                                <w:p w14:paraId="33258CC6"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p>
                              </w:tc>
                              <w:tc>
                                <w:tcPr>
                                  <w:tcW w:w="2671" w:type="dxa"/>
                                  <w:vMerge/>
                                  <w:shd w:val="clear" w:color="auto" w:fill="auto"/>
                                  <w:vAlign w:val="center"/>
                                  <w:hideMark/>
                                </w:tcPr>
                                <w:p w14:paraId="42965EC6" w14:textId="77777777" w:rsidR="005F32AC" w:rsidRPr="007132BE" w:rsidRDefault="005F32AC" w:rsidP="005F32AC">
                                  <w:pPr>
                                    <w:rPr>
                                      <w:rFonts w:ascii="標楷體" w:hAnsi="標楷體" w:cs="新細明體"/>
                                      <w:color w:val="000000"/>
                                      <w:sz w:val="20"/>
                                    </w:rPr>
                                  </w:pPr>
                                </w:p>
                              </w:tc>
                            </w:tr>
                            <w:tr w:rsidR="005F32AC" w:rsidRPr="007132BE" w14:paraId="68107E2D" w14:textId="77777777" w:rsidTr="00FF3A8C">
                              <w:trPr>
                                <w:trHeight w:val="454"/>
                                <w:jc w:val="center"/>
                              </w:trPr>
                              <w:tc>
                                <w:tcPr>
                                  <w:tcW w:w="482" w:type="dxa"/>
                                  <w:shd w:val="clear" w:color="auto" w:fill="auto"/>
                                  <w:vAlign w:val="center"/>
                                  <w:hideMark/>
                                </w:tcPr>
                                <w:p w14:paraId="341035ED"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3</w:t>
                                  </w:r>
                                </w:p>
                              </w:tc>
                              <w:tc>
                                <w:tcPr>
                                  <w:tcW w:w="1928" w:type="dxa"/>
                                  <w:shd w:val="clear" w:color="auto" w:fill="auto"/>
                                  <w:vAlign w:val="center"/>
                                  <w:hideMark/>
                                </w:tcPr>
                                <w:p w14:paraId="6CF18456"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市長官邸</w:t>
                                  </w:r>
                                </w:p>
                              </w:tc>
                              <w:tc>
                                <w:tcPr>
                                  <w:tcW w:w="1559" w:type="dxa"/>
                                  <w:shd w:val="clear" w:color="auto" w:fill="auto"/>
                                  <w:vAlign w:val="center"/>
                                  <w:hideMark/>
                                </w:tcPr>
                                <w:p w14:paraId="086EBCC6"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sidRPr="007132BE">
                                    <w:rPr>
                                      <w:rFonts w:ascii="標楷體" w:hAnsi="標楷體" w:cs="新細明體" w:hint="eastAsia"/>
                                      <w:color w:val="000000"/>
                                      <w:sz w:val="20"/>
                                    </w:rPr>
                                    <w:t>11</w:t>
                                  </w:r>
                                  <w:r>
                                    <w:rPr>
                                      <w:rFonts w:ascii="標楷體" w:hAnsi="標楷體" w:cs="新細明體"/>
                                      <w:color w:val="000000"/>
                                      <w:sz w:val="20"/>
                                    </w:rPr>
                                    <w:t>月</w:t>
                                  </w:r>
                                  <w:r w:rsidRPr="007132BE">
                                    <w:rPr>
                                      <w:rFonts w:ascii="標楷體" w:hAnsi="標楷體" w:cs="新細明體" w:hint="eastAsia"/>
                                      <w:color w:val="000000"/>
                                      <w:sz w:val="20"/>
                                    </w:rPr>
                                    <w:t>24</w:t>
                                  </w:r>
                                  <w:r>
                                    <w:rPr>
                                      <w:rFonts w:ascii="標楷體" w:hAnsi="標楷體" w:cs="新細明體"/>
                                      <w:color w:val="000000"/>
                                      <w:sz w:val="20"/>
                                    </w:rPr>
                                    <w:t>日</w:t>
                                  </w:r>
                                </w:p>
                              </w:tc>
                              <w:tc>
                                <w:tcPr>
                                  <w:tcW w:w="2671" w:type="dxa"/>
                                  <w:vMerge/>
                                  <w:shd w:val="clear" w:color="auto" w:fill="auto"/>
                                  <w:vAlign w:val="center"/>
                                  <w:hideMark/>
                                </w:tcPr>
                                <w:p w14:paraId="1B4CB034" w14:textId="77777777" w:rsidR="005F32AC" w:rsidRPr="007132BE" w:rsidRDefault="005F32AC" w:rsidP="005F32AC">
                                  <w:pPr>
                                    <w:rPr>
                                      <w:rFonts w:ascii="標楷體" w:hAnsi="標楷體" w:cs="新細明體"/>
                                      <w:color w:val="000000"/>
                                      <w:sz w:val="20"/>
                                    </w:rPr>
                                  </w:pPr>
                                </w:p>
                              </w:tc>
                            </w:tr>
                            <w:tr w:rsidR="005F32AC" w:rsidRPr="007132BE" w14:paraId="53CC4F49" w14:textId="77777777" w:rsidTr="00BC75A8">
                              <w:trPr>
                                <w:trHeight w:val="737"/>
                                <w:jc w:val="center"/>
                              </w:trPr>
                              <w:tc>
                                <w:tcPr>
                                  <w:tcW w:w="482" w:type="dxa"/>
                                  <w:shd w:val="clear" w:color="auto" w:fill="auto"/>
                                  <w:vAlign w:val="center"/>
                                  <w:hideMark/>
                                </w:tcPr>
                                <w:p w14:paraId="5BC56288" w14:textId="77777777" w:rsidR="005F32AC" w:rsidRPr="007132BE" w:rsidRDefault="005F32AC" w:rsidP="005F32AC">
                                  <w:pPr>
                                    <w:jc w:val="center"/>
                                    <w:rPr>
                                      <w:rFonts w:ascii="標楷體" w:hAnsi="標楷體" w:cs="新細明體"/>
                                      <w:color w:val="000000"/>
                                      <w:sz w:val="20"/>
                                    </w:rPr>
                                  </w:pPr>
                                  <w:r>
                                    <w:rPr>
                                      <w:rFonts w:ascii="標楷體" w:hAnsi="標楷體" w:cs="新細明體" w:hint="eastAsia"/>
                                      <w:color w:val="000000"/>
                                      <w:sz w:val="20"/>
                                    </w:rPr>
                                    <w:t>4</w:t>
                                  </w:r>
                                </w:p>
                              </w:tc>
                              <w:tc>
                                <w:tcPr>
                                  <w:tcW w:w="1928" w:type="dxa"/>
                                  <w:shd w:val="clear" w:color="auto" w:fill="auto"/>
                                  <w:vAlign w:val="center"/>
                                  <w:hideMark/>
                                </w:tcPr>
                                <w:p w14:paraId="3E61E19C"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民族英雄紀念碑</w:t>
                                  </w:r>
                                </w:p>
                              </w:tc>
                              <w:tc>
                                <w:tcPr>
                                  <w:tcW w:w="1559" w:type="dxa"/>
                                  <w:shd w:val="clear" w:color="auto" w:fill="auto"/>
                                  <w:vAlign w:val="center"/>
                                  <w:hideMark/>
                                </w:tcPr>
                                <w:p w14:paraId="4C18EE38"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92年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shd w:val="clear" w:color="auto" w:fill="auto"/>
                                  <w:vAlign w:val="center"/>
                                  <w:hideMark/>
                                </w:tcPr>
                                <w:p w14:paraId="7377BE4C" w14:textId="77777777" w:rsidR="005F32AC" w:rsidRPr="007132BE" w:rsidRDefault="005F32AC" w:rsidP="005F32AC">
                                  <w:pPr>
                                    <w:kinsoku w:val="0"/>
                                    <w:overflowPunct w:val="0"/>
                                    <w:autoSpaceDE w:val="0"/>
                                    <w:autoSpaceDN w:val="0"/>
                                    <w:jc w:val="both"/>
                                    <w:rPr>
                                      <w:rFonts w:ascii="標楷體" w:hAnsi="標楷體" w:cs="新細明體"/>
                                      <w:color w:val="000000"/>
                                      <w:sz w:val="20"/>
                                    </w:rPr>
                                  </w:pPr>
                                  <w:r w:rsidRPr="007132BE">
                                    <w:rPr>
                                      <w:rFonts w:ascii="標楷體" w:hAnsi="標楷體" w:cs="新細明體" w:hint="eastAsia"/>
                                      <w:color w:val="000000"/>
                                      <w:sz w:val="20"/>
                                    </w:rPr>
                                    <w:t>110年2月19日提送管理計畫，經審查後於110年3月24日退回修正中。</w:t>
                                  </w:r>
                                </w:p>
                              </w:tc>
                            </w:tr>
                            <w:tr w:rsidR="005F32AC" w:rsidRPr="007132BE" w14:paraId="33E6FD0F" w14:textId="77777777" w:rsidTr="00C00D82">
                              <w:trPr>
                                <w:trHeight w:val="680"/>
                                <w:jc w:val="center"/>
                              </w:trPr>
                              <w:tc>
                                <w:tcPr>
                                  <w:tcW w:w="482" w:type="dxa"/>
                                  <w:shd w:val="clear" w:color="auto" w:fill="auto"/>
                                  <w:vAlign w:val="center"/>
                                  <w:hideMark/>
                                </w:tcPr>
                                <w:p w14:paraId="600A9017"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5</w:t>
                                  </w:r>
                                </w:p>
                              </w:tc>
                              <w:tc>
                                <w:tcPr>
                                  <w:tcW w:w="1928" w:type="dxa"/>
                                  <w:shd w:val="clear" w:color="auto" w:fill="auto"/>
                                  <w:vAlign w:val="center"/>
                                  <w:hideMark/>
                                </w:tcPr>
                                <w:p w14:paraId="1046A3C4"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阿根納造船廠遺構</w:t>
                                  </w:r>
                                </w:p>
                              </w:tc>
                              <w:tc>
                                <w:tcPr>
                                  <w:tcW w:w="1559" w:type="dxa"/>
                                  <w:shd w:val="clear" w:color="auto" w:fill="auto"/>
                                  <w:vAlign w:val="center"/>
                                  <w:hideMark/>
                                </w:tcPr>
                                <w:p w14:paraId="01054EC7"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Pr>
                                      <w:rFonts w:ascii="標楷體" w:hAnsi="標楷體" w:cs="新細明體" w:hint="eastAsia"/>
                                      <w:color w:val="000000"/>
                                      <w:sz w:val="20"/>
                                    </w:rPr>
                                    <w:t>7</w:t>
                                  </w:r>
                                  <w:r>
                                    <w:rPr>
                                      <w:rFonts w:ascii="標楷體" w:hAnsi="標楷體" w:cs="新細明體"/>
                                      <w:color w:val="000000"/>
                                      <w:sz w:val="20"/>
                                    </w:rPr>
                                    <w:t>月</w:t>
                                  </w:r>
                                  <w:r>
                                    <w:rPr>
                                      <w:rFonts w:ascii="標楷體" w:hAnsi="標楷體" w:cs="新細明體" w:hint="eastAsia"/>
                                      <w:color w:val="000000"/>
                                      <w:sz w:val="20"/>
                                    </w:rPr>
                                    <w:t>2</w:t>
                                  </w:r>
                                  <w:r>
                                    <w:rPr>
                                      <w:rFonts w:ascii="標楷體" w:hAnsi="標楷體" w:cs="新細明體"/>
                                      <w:color w:val="000000"/>
                                      <w:sz w:val="20"/>
                                    </w:rPr>
                                    <w:t>8日</w:t>
                                  </w:r>
                                </w:p>
                              </w:tc>
                              <w:tc>
                                <w:tcPr>
                                  <w:tcW w:w="2671" w:type="dxa"/>
                                  <w:shd w:val="clear" w:color="auto" w:fill="auto"/>
                                  <w:vAlign w:val="center"/>
                                  <w:hideMark/>
                                </w:tcPr>
                                <w:p w14:paraId="43ABE117" w14:textId="77777777" w:rsidR="005F32AC" w:rsidRPr="00450180" w:rsidRDefault="005F32AC" w:rsidP="005F32AC">
                                  <w:pPr>
                                    <w:kinsoku w:val="0"/>
                                    <w:overflowPunct w:val="0"/>
                                    <w:autoSpaceDE w:val="0"/>
                                    <w:autoSpaceDN w:val="0"/>
                                    <w:jc w:val="both"/>
                                    <w:rPr>
                                      <w:rFonts w:ascii="標楷體" w:hAnsi="標楷體" w:cs="新細明體"/>
                                      <w:color w:val="000000"/>
                                      <w:spacing w:val="-4"/>
                                      <w:sz w:val="20"/>
                                    </w:rPr>
                                  </w:pPr>
                                  <w:r w:rsidRPr="00450180">
                                    <w:rPr>
                                      <w:rFonts w:ascii="標楷體" w:hAnsi="標楷體" w:cs="新細明體" w:hint="eastAsia"/>
                                      <w:color w:val="000000"/>
                                      <w:spacing w:val="-4"/>
                                      <w:sz w:val="20"/>
                                    </w:rPr>
                                    <w:t>110年4、5、7月多次審閱提送管理維護計畫，仍辦理修正中。</w:t>
                                  </w:r>
                                </w:p>
                              </w:tc>
                            </w:tr>
                            <w:tr w:rsidR="005F32AC" w:rsidRPr="007132BE" w14:paraId="2C6690E8" w14:textId="77777777" w:rsidTr="00FF3A8C">
                              <w:trPr>
                                <w:trHeight w:val="454"/>
                                <w:jc w:val="center"/>
                              </w:trPr>
                              <w:tc>
                                <w:tcPr>
                                  <w:tcW w:w="482" w:type="dxa"/>
                                  <w:shd w:val="clear" w:color="auto" w:fill="auto"/>
                                  <w:vAlign w:val="center"/>
                                  <w:hideMark/>
                                </w:tcPr>
                                <w:p w14:paraId="3F86F540"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6</w:t>
                                  </w:r>
                                </w:p>
                              </w:tc>
                              <w:tc>
                                <w:tcPr>
                                  <w:tcW w:w="1928" w:type="dxa"/>
                                  <w:shd w:val="clear" w:color="auto" w:fill="auto"/>
                                  <w:vAlign w:val="center"/>
                                  <w:hideMark/>
                                </w:tcPr>
                                <w:p w14:paraId="377B790F"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北白川宮紀念碑</w:t>
                                  </w:r>
                                </w:p>
                              </w:tc>
                              <w:tc>
                                <w:tcPr>
                                  <w:tcW w:w="1559" w:type="dxa"/>
                                  <w:shd w:val="clear" w:color="auto" w:fill="auto"/>
                                  <w:vAlign w:val="center"/>
                                  <w:hideMark/>
                                </w:tcPr>
                                <w:p w14:paraId="16E00201"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92年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vMerge w:val="restart"/>
                                  <w:shd w:val="clear" w:color="auto" w:fill="auto"/>
                                  <w:vAlign w:val="center"/>
                                  <w:hideMark/>
                                </w:tcPr>
                                <w:p w14:paraId="2AB993C4" w14:textId="77777777" w:rsidR="005F32AC" w:rsidRPr="007132BE" w:rsidRDefault="005F32AC" w:rsidP="005F32AC">
                                  <w:pPr>
                                    <w:rPr>
                                      <w:rFonts w:ascii="標楷體" w:hAnsi="標楷體" w:cs="新細明體"/>
                                      <w:color w:val="000000"/>
                                      <w:sz w:val="20"/>
                                    </w:rPr>
                                  </w:pPr>
                                  <w:r w:rsidRPr="007132BE">
                                    <w:rPr>
                                      <w:rFonts w:ascii="標楷體" w:hAnsi="標楷體" w:cs="新細明體" w:hint="eastAsia"/>
                                      <w:color w:val="000000"/>
                                      <w:sz w:val="20"/>
                                    </w:rPr>
                                    <w:t>輔導撰寫管理維護計畫中。</w:t>
                                  </w:r>
                                </w:p>
                              </w:tc>
                            </w:tr>
                            <w:tr w:rsidR="005F32AC" w:rsidRPr="007132BE" w14:paraId="35F5D1FB" w14:textId="77777777" w:rsidTr="00FF3A8C">
                              <w:trPr>
                                <w:trHeight w:val="454"/>
                                <w:jc w:val="center"/>
                              </w:trPr>
                              <w:tc>
                                <w:tcPr>
                                  <w:tcW w:w="482" w:type="dxa"/>
                                  <w:shd w:val="clear" w:color="auto" w:fill="auto"/>
                                  <w:vAlign w:val="center"/>
                                  <w:hideMark/>
                                </w:tcPr>
                                <w:p w14:paraId="75D1F1CA"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7</w:t>
                                  </w:r>
                                </w:p>
                              </w:tc>
                              <w:tc>
                                <w:tcPr>
                                  <w:tcW w:w="1928" w:type="dxa"/>
                                  <w:shd w:val="clear" w:color="auto" w:fill="auto"/>
                                  <w:vAlign w:val="center"/>
                                  <w:hideMark/>
                                </w:tcPr>
                                <w:p w14:paraId="1235C69A"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許梓桑古厝</w:t>
                                  </w:r>
                                </w:p>
                              </w:tc>
                              <w:tc>
                                <w:tcPr>
                                  <w:tcW w:w="1559" w:type="dxa"/>
                                  <w:shd w:val="clear" w:color="auto" w:fill="auto"/>
                                  <w:vAlign w:val="center"/>
                                  <w:hideMark/>
                                </w:tcPr>
                                <w:p w14:paraId="3410AAEF"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93年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hideMark/>
                                </w:tcPr>
                                <w:p w14:paraId="7E7A5402" w14:textId="77777777" w:rsidR="005F32AC" w:rsidRPr="007132BE" w:rsidRDefault="005F32AC" w:rsidP="005F32AC">
                                  <w:pPr>
                                    <w:rPr>
                                      <w:rFonts w:ascii="標楷體" w:hAnsi="標楷體" w:cs="新細明體"/>
                                      <w:color w:val="000000"/>
                                      <w:sz w:val="20"/>
                                    </w:rPr>
                                  </w:pPr>
                                </w:p>
                              </w:tc>
                            </w:tr>
                            <w:tr w:rsidR="005F32AC" w:rsidRPr="007132BE" w14:paraId="4359A966" w14:textId="77777777" w:rsidTr="00FF3A8C">
                              <w:trPr>
                                <w:trHeight w:val="454"/>
                                <w:jc w:val="center"/>
                              </w:trPr>
                              <w:tc>
                                <w:tcPr>
                                  <w:tcW w:w="482" w:type="dxa"/>
                                  <w:shd w:val="clear" w:color="auto" w:fill="auto"/>
                                  <w:vAlign w:val="center"/>
                                  <w:hideMark/>
                                </w:tcPr>
                                <w:p w14:paraId="32854A66"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8</w:t>
                                  </w:r>
                                </w:p>
                              </w:tc>
                              <w:tc>
                                <w:tcPr>
                                  <w:tcW w:w="1928" w:type="dxa"/>
                                  <w:shd w:val="clear" w:color="auto" w:fill="auto"/>
                                  <w:vAlign w:val="center"/>
                                  <w:hideMark/>
                                </w:tcPr>
                                <w:p w14:paraId="3E83F815"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修竹居</w:t>
                                  </w:r>
                                </w:p>
                              </w:tc>
                              <w:tc>
                                <w:tcPr>
                                  <w:tcW w:w="1559" w:type="dxa"/>
                                  <w:shd w:val="clear" w:color="auto" w:fill="auto"/>
                                  <w:vAlign w:val="center"/>
                                  <w:hideMark/>
                                </w:tcPr>
                                <w:p w14:paraId="67D10CFA"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110年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17</w:t>
                                  </w:r>
                                  <w:r>
                                    <w:rPr>
                                      <w:rFonts w:ascii="標楷體" w:hAnsi="標楷體" w:cs="新細明體"/>
                                      <w:color w:val="000000"/>
                                      <w:sz w:val="20"/>
                                    </w:rPr>
                                    <w:t>日</w:t>
                                  </w:r>
                                </w:p>
                              </w:tc>
                              <w:tc>
                                <w:tcPr>
                                  <w:tcW w:w="2671" w:type="dxa"/>
                                  <w:vMerge/>
                                  <w:shd w:val="clear" w:color="auto" w:fill="auto"/>
                                  <w:vAlign w:val="center"/>
                                  <w:hideMark/>
                                </w:tcPr>
                                <w:p w14:paraId="59EBBA5F" w14:textId="77777777" w:rsidR="005F32AC" w:rsidRPr="007132BE" w:rsidRDefault="005F32AC" w:rsidP="005F32AC">
                                  <w:pPr>
                                    <w:rPr>
                                      <w:rFonts w:ascii="標楷體" w:hAnsi="標楷體" w:cs="新細明體"/>
                                      <w:color w:val="000000"/>
                                      <w:sz w:val="20"/>
                                    </w:rPr>
                                  </w:pPr>
                                </w:p>
                              </w:tc>
                            </w:tr>
                            <w:tr w:rsidR="005F32AC" w:rsidRPr="007132BE" w14:paraId="4BC29104" w14:textId="77777777" w:rsidTr="00FF3A8C">
                              <w:trPr>
                                <w:trHeight w:val="454"/>
                                <w:jc w:val="center"/>
                              </w:trPr>
                              <w:tc>
                                <w:tcPr>
                                  <w:tcW w:w="482" w:type="dxa"/>
                                  <w:shd w:val="clear" w:color="auto" w:fill="auto"/>
                                  <w:vAlign w:val="center"/>
                                  <w:hideMark/>
                                </w:tcPr>
                                <w:p w14:paraId="61C4948E"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9</w:t>
                                  </w:r>
                                </w:p>
                              </w:tc>
                              <w:tc>
                                <w:tcPr>
                                  <w:tcW w:w="1928" w:type="dxa"/>
                                  <w:shd w:val="clear" w:color="auto" w:fill="auto"/>
                                  <w:vAlign w:val="center"/>
                                  <w:hideMark/>
                                </w:tcPr>
                                <w:p w14:paraId="4D83F802"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靈泉三塔</w:t>
                                  </w:r>
                                </w:p>
                              </w:tc>
                              <w:tc>
                                <w:tcPr>
                                  <w:tcW w:w="1559" w:type="dxa"/>
                                  <w:shd w:val="clear" w:color="auto" w:fill="auto"/>
                                  <w:vAlign w:val="center"/>
                                  <w:hideMark/>
                                </w:tcPr>
                                <w:p w14:paraId="5ACE3832"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sidRPr="007132BE">
                                    <w:rPr>
                                      <w:rFonts w:ascii="標楷體" w:hAnsi="標楷體" w:cs="新細明體" w:hint="eastAsia"/>
                                      <w:color w:val="000000"/>
                                      <w:sz w:val="20"/>
                                    </w:rPr>
                                    <w:t>7</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vMerge w:val="restart"/>
                                  <w:shd w:val="clear" w:color="auto" w:fill="auto"/>
                                  <w:vAlign w:val="center"/>
                                  <w:hideMark/>
                                </w:tcPr>
                                <w:p w14:paraId="344EBD57" w14:textId="77777777" w:rsidR="005F32AC" w:rsidRPr="007132BE" w:rsidRDefault="005F32AC" w:rsidP="005F32AC">
                                  <w:pPr>
                                    <w:kinsoku w:val="0"/>
                                    <w:overflowPunct w:val="0"/>
                                    <w:autoSpaceDE w:val="0"/>
                                    <w:autoSpaceDN w:val="0"/>
                                    <w:jc w:val="both"/>
                                    <w:rPr>
                                      <w:rFonts w:ascii="標楷體" w:hAnsi="標楷體" w:cs="新細明體"/>
                                      <w:color w:val="000000"/>
                                      <w:sz w:val="20"/>
                                    </w:rPr>
                                  </w:pPr>
                                  <w:r w:rsidRPr="007132BE">
                                    <w:rPr>
                                      <w:rFonts w:ascii="標楷體" w:hAnsi="標楷體" w:cs="新細明體" w:hint="eastAsia"/>
                                      <w:color w:val="000000"/>
                                      <w:sz w:val="20"/>
                                    </w:rPr>
                                    <w:t>110年5月18日函請所有人善盡管理維護責任，並持續輔導撰寫。</w:t>
                                  </w:r>
                                </w:p>
                              </w:tc>
                            </w:tr>
                            <w:tr w:rsidR="005F32AC" w:rsidRPr="007132BE" w14:paraId="0AE81C23" w14:textId="77777777" w:rsidTr="00FF3A8C">
                              <w:trPr>
                                <w:trHeight w:val="454"/>
                                <w:jc w:val="center"/>
                              </w:trPr>
                              <w:tc>
                                <w:tcPr>
                                  <w:tcW w:w="482" w:type="dxa"/>
                                  <w:shd w:val="clear" w:color="auto" w:fill="auto"/>
                                  <w:vAlign w:val="center"/>
                                  <w:hideMark/>
                                </w:tcPr>
                                <w:p w14:paraId="02421B33"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r>
                                    <w:rPr>
                                      <w:rFonts w:ascii="標楷體" w:hAnsi="標楷體" w:cs="新細明體"/>
                                      <w:color w:val="000000"/>
                                      <w:sz w:val="20"/>
                                    </w:rPr>
                                    <w:t>0</w:t>
                                  </w:r>
                                </w:p>
                              </w:tc>
                              <w:tc>
                                <w:tcPr>
                                  <w:tcW w:w="1928" w:type="dxa"/>
                                  <w:shd w:val="clear" w:color="auto" w:fill="auto"/>
                                  <w:vAlign w:val="center"/>
                                  <w:hideMark/>
                                </w:tcPr>
                                <w:p w14:paraId="3D1A37B6"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靈泉禪寺佛殿</w:t>
                                  </w:r>
                                </w:p>
                              </w:tc>
                              <w:tc>
                                <w:tcPr>
                                  <w:tcW w:w="1559" w:type="dxa"/>
                                  <w:shd w:val="clear" w:color="auto" w:fill="auto"/>
                                  <w:vAlign w:val="center"/>
                                  <w:hideMark/>
                                </w:tcPr>
                                <w:p w14:paraId="31D82633"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97年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tcPr>
                                <w:p w14:paraId="4C3E3E48" w14:textId="77777777" w:rsidR="005F32AC" w:rsidRPr="007132BE" w:rsidRDefault="005F32AC" w:rsidP="005F32AC">
                                  <w:pPr>
                                    <w:rPr>
                                      <w:rFonts w:ascii="標楷體" w:hAnsi="標楷體" w:cs="新細明體"/>
                                      <w:color w:val="000000"/>
                                      <w:sz w:val="20"/>
                                    </w:rPr>
                                  </w:pPr>
                                </w:p>
                              </w:tc>
                            </w:tr>
                            <w:tr w:rsidR="005F32AC" w:rsidRPr="007132BE" w14:paraId="6D90A041" w14:textId="77777777" w:rsidTr="00FF3A8C">
                              <w:trPr>
                                <w:trHeight w:val="454"/>
                                <w:jc w:val="center"/>
                              </w:trPr>
                              <w:tc>
                                <w:tcPr>
                                  <w:tcW w:w="482" w:type="dxa"/>
                                  <w:tcBorders>
                                    <w:bottom w:val="single" w:sz="4" w:space="0" w:color="auto"/>
                                  </w:tcBorders>
                                  <w:shd w:val="clear" w:color="auto" w:fill="auto"/>
                                  <w:vAlign w:val="center"/>
                                  <w:hideMark/>
                                </w:tcPr>
                                <w:p w14:paraId="058C253D"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r>
                                    <w:rPr>
                                      <w:rFonts w:ascii="標楷體" w:hAnsi="標楷體" w:cs="新細明體"/>
                                      <w:color w:val="000000"/>
                                      <w:sz w:val="20"/>
                                    </w:rPr>
                                    <w:t>1</w:t>
                                  </w:r>
                                </w:p>
                              </w:tc>
                              <w:tc>
                                <w:tcPr>
                                  <w:tcW w:w="1928" w:type="dxa"/>
                                  <w:tcBorders>
                                    <w:bottom w:val="single" w:sz="4" w:space="0" w:color="auto"/>
                                  </w:tcBorders>
                                  <w:shd w:val="clear" w:color="auto" w:fill="auto"/>
                                  <w:vAlign w:val="center"/>
                                  <w:hideMark/>
                                </w:tcPr>
                                <w:p w14:paraId="6C7D4350"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靈泉禪寺開山堂</w:t>
                                  </w:r>
                                </w:p>
                              </w:tc>
                              <w:tc>
                                <w:tcPr>
                                  <w:tcW w:w="1559" w:type="dxa"/>
                                  <w:tcBorders>
                                    <w:bottom w:val="single" w:sz="4" w:space="0" w:color="auto"/>
                                  </w:tcBorders>
                                  <w:shd w:val="clear" w:color="auto" w:fill="auto"/>
                                  <w:vAlign w:val="center"/>
                                  <w:hideMark/>
                                </w:tcPr>
                                <w:p w14:paraId="1C8C5012"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93年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tcPr>
                                <w:p w14:paraId="4DE88DB1" w14:textId="77777777" w:rsidR="005F32AC" w:rsidRPr="007132BE" w:rsidRDefault="005F32AC" w:rsidP="005F32AC">
                                  <w:pPr>
                                    <w:rPr>
                                      <w:rFonts w:ascii="標楷體" w:hAnsi="標楷體" w:cs="新細明體"/>
                                      <w:color w:val="000000"/>
                                      <w:sz w:val="20"/>
                                    </w:rPr>
                                  </w:pPr>
                                </w:p>
                              </w:tc>
                            </w:tr>
                            <w:tr w:rsidR="005F32AC" w:rsidRPr="007132BE" w14:paraId="18674FA6" w14:textId="77777777" w:rsidTr="00FF3A8C">
                              <w:trPr>
                                <w:trHeight w:val="454"/>
                                <w:jc w:val="center"/>
                              </w:trPr>
                              <w:tc>
                                <w:tcPr>
                                  <w:tcW w:w="4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0DF76"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12</w:t>
                                  </w:r>
                                </w:p>
                              </w:tc>
                              <w:tc>
                                <w:tcPr>
                                  <w:tcW w:w="1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9A9D3"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瑪陵坑石頭厝</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4FC71"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101年</w:t>
                                  </w:r>
                                  <w:r w:rsidRPr="007132BE">
                                    <w:rPr>
                                      <w:rFonts w:ascii="標楷體" w:hAnsi="標楷體" w:cs="新細明體" w:hint="eastAsia"/>
                                      <w:color w:val="000000"/>
                                      <w:sz w:val="20"/>
                                    </w:rPr>
                                    <w:t>5</w:t>
                                  </w:r>
                                  <w:r>
                                    <w:rPr>
                                      <w:rFonts w:ascii="標楷體" w:hAnsi="標楷體" w:cs="新細明體"/>
                                      <w:color w:val="000000"/>
                                      <w:sz w:val="20"/>
                                    </w:rPr>
                                    <w:t>月</w:t>
                                  </w:r>
                                  <w:r w:rsidRPr="007132BE">
                                    <w:rPr>
                                      <w:rFonts w:ascii="標楷體" w:hAnsi="標楷體" w:cs="新細明體" w:hint="eastAsia"/>
                                      <w:color w:val="000000"/>
                                      <w:sz w:val="20"/>
                                    </w:rPr>
                                    <w:t>7</w:t>
                                  </w:r>
                                  <w:r>
                                    <w:rPr>
                                      <w:rFonts w:ascii="標楷體" w:hAnsi="標楷體" w:cs="新細明體"/>
                                      <w:color w:val="000000"/>
                                      <w:sz w:val="20"/>
                                    </w:rPr>
                                    <w:t>日</w:t>
                                  </w:r>
                                </w:p>
                              </w:tc>
                              <w:tc>
                                <w:tcPr>
                                  <w:tcW w:w="2671" w:type="dxa"/>
                                  <w:vMerge/>
                                  <w:tcBorders>
                                    <w:bottom w:val="single" w:sz="4" w:space="0" w:color="auto"/>
                                  </w:tcBorders>
                                  <w:shd w:val="clear" w:color="auto" w:fill="auto"/>
                                  <w:vAlign w:val="center"/>
                                </w:tcPr>
                                <w:p w14:paraId="3B752709" w14:textId="77777777" w:rsidR="005F32AC" w:rsidRPr="007132BE" w:rsidRDefault="005F32AC" w:rsidP="005F32AC">
                                  <w:pPr>
                                    <w:rPr>
                                      <w:rFonts w:ascii="標楷體" w:hAnsi="標楷體" w:cs="新細明體"/>
                                      <w:color w:val="000000"/>
                                      <w:sz w:val="20"/>
                                    </w:rPr>
                                  </w:pPr>
                                </w:p>
                              </w:tc>
                            </w:tr>
                            <w:tr w:rsidR="005F32AC" w:rsidRPr="007132BE" w14:paraId="6F4647F5" w14:textId="77777777" w:rsidTr="008D713E">
                              <w:trPr>
                                <w:jc w:val="center"/>
                              </w:trPr>
                              <w:tc>
                                <w:tcPr>
                                  <w:tcW w:w="6640" w:type="dxa"/>
                                  <w:gridSpan w:val="4"/>
                                  <w:tcBorders>
                                    <w:left w:val="nil"/>
                                    <w:bottom w:val="nil"/>
                                    <w:right w:val="nil"/>
                                  </w:tcBorders>
                                  <w:shd w:val="clear" w:color="auto" w:fill="auto"/>
                                  <w:vAlign w:val="center"/>
                                </w:tcPr>
                                <w:p w14:paraId="4E6762CE" w14:textId="77777777" w:rsidR="005F32AC" w:rsidRPr="007132BE" w:rsidRDefault="005F32AC" w:rsidP="005F32AC">
                                  <w:pPr>
                                    <w:kinsoku w:val="0"/>
                                    <w:overflowPunct w:val="0"/>
                                    <w:autoSpaceDE w:val="0"/>
                                    <w:autoSpaceDN w:val="0"/>
                                    <w:spacing w:line="240" w:lineRule="exact"/>
                                    <w:ind w:left="933" w:hanging="933"/>
                                    <w:jc w:val="both"/>
                                    <w:rPr>
                                      <w:rFonts w:ascii="標楷體" w:hAnsi="標楷體"/>
                                      <w:sz w:val="18"/>
                                      <w:szCs w:val="18"/>
                                    </w:rPr>
                                  </w:pPr>
                                  <w:r w:rsidRPr="007132BE">
                                    <w:rPr>
                                      <w:rFonts w:ascii="標楷體" w:hAnsi="標楷體" w:hint="eastAsia"/>
                                      <w:sz w:val="18"/>
                                      <w:szCs w:val="18"/>
                                    </w:rPr>
                                    <w:t>資料來源：整理自基隆市文化局</w:t>
                                  </w:r>
                                  <w:r>
                                    <w:rPr>
                                      <w:rFonts w:ascii="標楷體" w:hAnsi="標楷體" w:hint="eastAsia"/>
                                      <w:sz w:val="18"/>
                                      <w:szCs w:val="18"/>
                                    </w:rPr>
                                    <w:t>提供資料</w:t>
                                  </w:r>
                                  <w:r w:rsidRPr="007132BE">
                                    <w:rPr>
                                      <w:rFonts w:ascii="標楷體" w:hAnsi="標楷體" w:hint="eastAsia"/>
                                      <w:sz w:val="18"/>
                                      <w:szCs w:val="18"/>
                                    </w:rPr>
                                    <w:t>。</w:t>
                                  </w:r>
                                </w:p>
                              </w:tc>
                            </w:tr>
                          </w:tbl>
                          <w:p w14:paraId="76437B03" w14:textId="77777777" w:rsidR="005F32AC" w:rsidRPr="00274E8F" w:rsidRDefault="005F32AC" w:rsidP="00FC1AD2"/>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C1D13ED" id="_x0000_s1071" type="#_x0000_t202" style="position:absolute;left:0;text-align:left;margin-left:155.55pt;margin-top:6.95pt;width:340.35pt;height:381pt;z-index:25172377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" stroked="f">
                <v:textbox inset="1mm,1mm,1mm,1mm">
                  <w:txbxContent>
                    <w:tbl>
                      <w:tblPr>
                        <w:tblW w:w="6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2"/>
                        <w:gridCol w:w="1928"/>
                        <w:gridCol w:w="1559"/>
                        <w:gridCol w:w="2671"/>
                      </w:tblGrid>
                      <w:tr w:rsidR="005F32AC" w:rsidRPr="007132BE" w14:paraId="618D9A70" w14:textId="77777777" w:rsidTr="008D713E">
                        <w:trPr>
                          <w:trHeight w:val="350"/>
                          <w:jc w:val="center"/>
                        </w:trPr>
                        <w:tc>
                          <w:tcPr>
                            <w:tcW w:w="6640" w:type="dxa"/>
                            <w:gridSpan w:val="4"/>
                            <w:tcBorders>
                              <w:top w:val="nil"/>
                              <w:left w:val="nil"/>
                              <w:right w:val="nil"/>
                            </w:tcBorders>
                            <w:shd w:val="clear" w:color="auto" w:fill="auto"/>
                            <w:noWrap/>
                          </w:tcPr>
                          <w:p w14:paraId="3917CFD9" w14:textId="77777777" w:rsidR="005F32AC" w:rsidRPr="007132BE" w:rsidRDefault="005F32AC" w:rsidP="005F32AC">
                            <w:pPr>
                              <w:rPr>
                                <w:rFonts w:ascii="標楷體" w:hAnsi="標楷體" w:cs="新細明體"/>
                                <w:color w:val="000000"/>
                                <w:szCs w:val="24"/>
                              </w:rPr>
                            </w:pPr>
                            <w:r w:rsidRPr="007132BE">
                              <w:rPr>
                                <w:rFonts w:ascii="標楷體" w:hAnsi="標楷體" w:hint="eastAsia"/>
                                <w:b/>
                                <w:bCs/>
                                <w:szCs w:val="24"/>
                              </w:rPr>
                              <w:t xml:space="preserve">表1　</w:t>
                            </w:r>
                            <w:r>
                              <w:rPr>
                                <w:rFonts w:ascii="標楷體" w:hAnsi="標楷體" w:hint="eastAsia"/>
                                <w:b/>
                                <w:bCs/>
                                <w:szCs w:val="24"/>
                              </w:rPr>
                              <w:t>市定</w:t>
                            </w:r>
                            <w:r w:rsidRPr="007132BE">
                              <w:rPr>
                                <w:rFonts w:ascii="標楷體" w:hAnsi="標楷體" w:hint="eastAsia"/>
                                <w:b/>
                                <w:bCs/>
                                <w:szCs w:val="24"/>
                              </w:rPr>
                              <w:t>古蹟</w:t>
                            </w:r>
                            <w:r>
                              <w:rPr>
                                <w:rFonts w:ascii="標楷體" w:hAnsi="標楷體" w:hint="eastAsia"/>
                                <w:b/>
                                <w:bCs/>
                                <w:szCs w:val="24"/>
                              </w:rPr>
                              <w:t>及</w:t>
                            </w:r>
                            <w:r w:rsidRPr="007132BE">
                              <w:rPr>
                                <w:rFonts w:ascii="標楷體" w:hAnsi="標楷體" w:hint="eastAsia"/>
                                <w:b/>
                                <w:bCs/>
                                <w:szCs w:val="24"/>
                              </w:rPr>
                              <w:t>歷史建築尚未完成擬定管理維護計畫</w:t>
                            </w:r>
                            <w:r>
                              <w:rPr>
                                <w:rFonts w:ascii="標楷體" w:hAnsi="標楷體" w:hint="eastAsia"/>
                                <w:b/>
                                <w:bCs/>
                                <w:szCs w:val="24"/>
                              </w:rPr>
                              <w:t>情形</w:t>
                            </w:r>
                          </w:p>
                        </w:tc>
                      </w:tr>
                      <w:tr w:rsidR="005F32AC" w:rsidRPr="007132BE" w14:paraId="37D9D431" w14:textId="77777777" w:rsidTr="008D713E">
                        <w:trPr>
                          <w:trHeight w:val="350"/>
                          <w:jc w:val="center"/>
                        </w:trPr>
                        <w:tc>
                          <w:tcPr>
                            <w:tcW w:w="482" w:type="dxa"/>
                            <w:shd w:val="clear" w:color="auto" w:fill="auto"/>
                            <w:noWrap/>
                            <w:vAlign w:val="center"/>
                            <w:hideMark/>
                          </w:tcPr>
                          <w:p w14:paraId="106A9607"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項次</w:t>
                            </w:r>
                          </w:p>
                        </w:tc>
                        <w:tc>
                          <w:tcPr>
                            <w:tcW w:w="1928" w:type="dxa"/>
                            <w:shd w:val="clear" w:color="auto" w:fill="auto"/>
                            <w:noWrap/>
                            <w:vAlign w:val="center"/>
                            <w:hideMark/>
                          </w:tcPr>
                          <w:p w14:paraId="640A4E20" w14:textId="77777777" w:rsidR="005F32AC" w:rsidRPr="007132BE" w:rsidRDefault="005F32AC" w:rsidP="00C00D82">
                            <w:pPr>
                              <w:jc w:val="distribute"/>
                              <w:rPr>
                                <w:rFonts w:ascii="標楷體" w:hAnsi="標楷體" w:cs="新細明體"/>
                                <w:color w:val="000000"/>
                                <w:sz w:val="20"/>
                              </w:rPr>
                            </w:pPr>
                            <w:r w:rsidRPr="007132BE">
                              <w:rPr>
                                <w:rFonts w:ascii="標楷體" w:hAnsi="標楷體" w:cs="新細明體" w:hint="eastAsia"/>
                                <w:color w:val="000000"/>
                                <w:sz w:val="20"/>
                              </w:rPr>
                              <w:t>名稱</w:t>
                            </w:r>
                          </w:p>
                        </w:tc>
                        <w:tc>
                          <w:tcPr>
                            <w:tcW w:w="1559" w:type="dxa"/>
                            <w:shd w:val="clear" w:color="auto" w:fill="auto"/>
                            <w:noWrap/>
                            <w:vAlign w:val="center"/>
                            <w:hideMark/>
                          </w:tcPr>
                          <w:p w14:paraId="34CCEFA3" w14:textId="77777777" w:rsidR="005F32AC" w:rsidRDefault="005F32AC" w:rsidP="00C00D82">
                            <w:pPr>
                              <w:spacing w:line="240" w:lineRule="exact"/>
                              <w:jc w:val="distribute"/>
                              <w:rPr>
                                <w:rFonts w:ascii="標楷體" w:hAnsi="標楷體" w:cs="新細明體"/>
                                <w:color w:val="000000"/>
                                <w:sz w:val="20"/>
                              </w:rPr>
                            </w:pPr>
                            <w:r w:rsidRPr="007132BE">
                              <w:rPr>
                                <w:rFonts w:ascii="標楷體" w:hAnsi="標楷體" w:cs="新細明體" w:hint="eastAsia"/>
                                <w:color w:val="000000"/>
                                <w:sz w:val="20"/>
                              </w:rPr>
                              <w:t>指定</w:t>
                            </w:r>
                            <w:r>
                              <w:rPr>
                                <w:rFonts w:ascii="標楷體" w:hAnsi="標楷體" w:cs="新細明體" w:hint="eastAsia"/>
                                <w:color w:val="000000"/>
                                <w:sz w:val="20"/>
                              </w:rPr>
                              <w:t>（</w:t>
                            </w:r>
                            <w:r w:rsidRPr="007132BE">
                              <w:rPr>
                                <w:rFonts w:ascii="標楷體" w:hAnsi="標楷體" w:cs="新細明體" w:hint="eastAsia"/>
                                <w:color w:val="000000"/>
                                <w:sz w:val="20"/>
                              </w:rPr>
                              <w:t>或登錄</w:t>
                            </w:r>
                            <w:r>
                              <w:rPr>
                                <w:rFonts w:ascii="標楷體" w:hAnsi="標楷體" w:cs="新細明體" w:hint="eastAsia"/>
                                <w:color w:val="000000"/>
                                <w:sz w:val="20"/>
                              </w:rPr>
                              <w:t>）</w:t>
                            </w:r>
                          </w:p>
                          <w:p w14:paraId="7A641BAE" w14:textId="0D133460" w:rsidR="005F32AC" w:rsidRPr="007132BE" w:rsidRDefault="005F32AC" w:rsidP="00C00D82">
                            <w:pPr>
                              <w:spacing w:line="240" w:lineRule="exact"/>
                              <w:jc w:val="distribute"/>
                              <w:rPr>
                                <w:rFonts w:ascii="標楷體" w:hAnsi="標楷體" w:cs="新細明體"/>
                                <w:color w:val="000000"/>
                                <w:sz w:val="20"/>
                              </w:rPr>
                            </w:pPr>
                            <w:r w:rsidRPr="007132BE">
                              <w:rPr>
                                <w:rFonts w:ascii="標楷體" w:hAnsi="標楷體" w:cs="新細明體" w:hint="eastAsia"/>
                                <w:color w:val="000000"/>
                                <w:sz w:val="20"/>
                              </w:rPr>
                              <w:t>公告日期</w:t>
                            </w:r>
                          </w:p>
                        </w:tc>
                        <w:tc>
                          <w:tcPr>
                            <w:tcW w:w="2671" w:type="dxa"/>
                            <w:shd w:val="clear" w:color="auto" w:fill="auto"/>
                            <w:vAlign w:val="center"/>
                            <w:hideMark/>
                          </w:tcPr>
                          <w:p w14:paraId="6D86DE4A" w14:textId="77777777" w:rsidR="005F32AC" w:rsidRDefault="005F32AC" w:rsidP="00C00D82">
                            <w:pPr>
                              <w:jc w:val="distribute"/>
                              <w:rPr>
                                <w:rFonts w:ascii="標楷體" w:hAnsi="標楷體" w:cs="新細明體"/>
                                <w:color w:val="000000"/>
                                <w:sz w:val="20"/>
                              </w:rPr>
                            </w:pPr>
                            <w:r>
                              <w:rPr>
                                <w:rFonts w:ascii="標楷體" w:hAnsi="標楷體" w:cs="新細明體" w:hint="eastAsia"/>
                                <w:color w:val="000000"/>
                                <w:sz w:val="20"/>
                              </w:rPr>
                              <w:t>截至1</w:t>
                            </w:r>
                            <w:r>
                              <w:rPr>
                                <w:rFonts w:ascii="標楷體" w:hAnsi="標楷體" w:cs="新細明體"/>
                                <w:color w:val="000000"/>
                                <w:sz w:val="20"/>
                              </w:rPr>
                              <w:t>10</w:t>
                            </w:r>
                            <w:r>
                              <w:rPr>
                                <w:rFonts w:ascii="標楷體" w:hAnsi="標楷體" w:cs="新細明體" w:hint="eastAsia"/>
                                <w:color w:val="000000"/>
                                <w:sz w:val="20"/>
                              </w:rPr>
                              <w:t>年8月底</w:t>
                            </w:r>
                          </w:p>
                          <w:p w14:paraId="6A0AB54A" w14:textId="77777777" w:rsidR="005F32AC" w:rsidRPr="007132BE" w:rsidRDefault="005F32AC" w:rsidP="00C00D82">
                            <w:pPr>
                              <w:jc w:val="distribute"/>
                              <w:rPr>
                                <w:rFonts w:ascii="標楷體" w:hAnsi="標楷體" w:cs="新細明體"/>
                                <w:color w:val="000000"/>
                                <w:sz w:val="20"/>
                              </w:rPr>
                            </w:pPr>
                            <w:r w:rsidRPr="007132BE">
                              <w:rPr>
                                <w:rFonts w:ascii="標楷體" w:hAnsi="標楷體" w:cs="新細明體" w:hint="eastAsia"/>
                                <w:color w:val="000000"/>
                                <w:sz w:val="20"/>
                              </w:rPr>
                              <w:t>管理維護計畫</w:t>
                            </w:r>
                            <w:r>
                              <w:rPr>
                                <w:rFonts w:ascii="標楷體" w:hAnsi="標楷體" w:cs="新細明體" w:hint="eastAsia"/>
                                <w:color w:val="000000"/>
                                <w:sz w:val="20"/>
                              </w:rPr>
                              <w:t>擬定</w:t>
                            </w:r>
                            <w:r w:rsidRPr="007132BE">
                              <w:rPr>
                                <w:rFonts w:ascii="標楷體" w:hAnsi="標楷體" w:cs="新細明體" w:hint="eastAsia"/>
                                <w:color w:val="000000"/>
                                <w:sz w:val="20"/>
                              </w:rPr>
                              <w:t>情形</w:t>
                            </w:r>
                          </w:p>
                        </w:tc>
                      </w:tr>
                      <w:tr w:rsidR="005F32AC" w:rsidRPr="007132BE" w14:paraId="4CE7923D" w14:textId="77777777" w:rsidTr="00FF3A8C">
                        <w:trPr>
                          <w:trHeight w:val="454"/>
                          <w:jc w:val="center"/>
                        </w:trPr>
                        <w:tc>
                          <w:tcPr>
                            <w:tcW w:w="482" w:type="dxa"/>
                            <w:shd w:val="clear" w:color="auto" w:fill="auto"/>
                            <w:vAlign w:val="center"/>
                            <w:hideMark/>
                          </w:tcPr>
                          <w:p w14:paraId="3AAE1C64"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p>
                        </w:tc>
                        <w:tc>
                          <w:tcPr>
                            <w:tcW w:w="1928" w:type="dxa"/>
                            <w:shd w:val="clear" w:color="auto" w:fill="auto"/>
                            <w:vAlign w:val="center"/>
                            <w:hideMark/>
                          </w:tcPr>
                          <w:p w14:paraId="4483F1D5" w14:textId="18F0D7E6"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基隆要塞司令官邸</w:t>
                            </w:r>
                          </w:p>
                        </w:tc>
                        <w:tc>
                          <w:tcPr>
                            <w:tcW w:w="1559" w:type="dxa"/>
                            <w:vMerge w:val="restart"/>
                            <w:shd w:val="clear" w:color="auto" w:fill="auto"/>
                            <w:vAlign w:val="center"/>
                            <w:hideMark/>
                          </w:tcPr>
                          <w:p w14:paraId="14E1597D"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w:t>
                            </w:r>
                            <w:r>
                              <w:rPr>
                                <w:rFonts w:ascii="標楷體" w:hAnsi="標楷體" w:cs="新細明體" w:hint="eastAsia"/>
                                <w:color w:val="000000"/>
                                <w:sz w:val="20"/>
                              </w:rPr>
                              <w:t>年1</w:t>
                            </w:r>
                            <w:r>
                              <w:rPr>
                                <w:rFonts w:ascii="標楷體" w:hAnsi="標楷體" w:cs="新細明體"/>
                                <w:color w:val="000000"/>
                                <w:sz w:val="20"/>
                              </w:rPr>
                              <w:t>2</w:t>
                            </w:r>
                            <w:r>
                              <w:rPr>
                                <w:rFonts w:ascii="標楷體" w:hAnsi="標楷體" w:cs="新細明體" w:hint="eastAsia"/>
                                <w:color w:val="000000"/>
                                <w:sz w:val="20"/>
                              </w:rPr>
                              <w:t>月7日</w:t>
                            </w:r>
                          </w:p>
                        </w:tc>
                        <w:tc>
                          <w:tcPr>
                            <w:tcW w:w="2671" w:type="dxa"/>
                            <w:vMerge w:val="restart"/>
                            <w:shd w:val="clear" w:color="auto" w:fill="auto"/>
                            <w:vAlign w:val="center"/>
                            <w:hideMark/>
                          </w:tcPr>
                          <w:p w14:paraId="2432D379" w14:textId="77777777" w:rsidR="005F32AC" w:rsidRPr="007132BE" w:rsidRDefault="005F32AC" w:rsidP="005F32AC">
                            <w:pPr>
                              <w:rPr>
                                <w:rFonts w:ascii="標楷體" w:hAnsi="標楷體" w:cs="新細明體"/>
                                <w:color w:val="000000"/>
                                <w:sz w:val="20"/>
                              </w:rPr>
                            </w:pPr>
                            <w:r w:rsidRPr="007132BE">
                              <w:rPr>
                                <w:rFonts w:ascii="標楷體" w:hAnsi="標楷體" w:cs="新細明體" w:hint="eastAsia"/>
                                <w:color w:val="000000"/>
                                <w:sz w:val="20"/>
                              </w:rPr>
                              <w:t>研擬中。</w:t>
                            </w:r>
                          </w:p>
                        </w:tc>
                      </w:tr>
                      <w:tr w:rsidR="005F32AC" w:rsidRPr="007132BE" w14:paraId="1DBE996A" w14:textId="77777777" w:rsidTr="00FF3A8C">
                        <w:trPr>
                          <w:trHeight w:val="680"/>
                          <w:jc w:val="center"/>
                        </w:trPr>
                        <w:tc>
                          <w:tcPr>
                            <w:tcW w:w="482" w:type="dxa"/>
                            <w:shd w:val="clear" w:color="auto" w:fill="auto"/>
                            <w:vAlign w:val="center"/>
                            <w:hideMark/>
                          </w:tcPr>
                          <w:p w14:paraId="6AE1FA5C"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2</w:t>
                            </w:r>
                          </w:p>
                        </w:tc>
                        <w:tc>
                          <w:tcPr>
                            <w:tcW w:w="1928" w:type="dxa"/>
                            <w:shd w:val="clear" w:color="auto" w:fill="auto"/>
                            <w:vAlign w:val="center"/>
                            <w:hideMark/>
                          </w:tcPr>
                          <w:p w14:paraId="7A4E9135"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基隆要塞司令部校官眷舍</w:t>
                            </w:r>
                          </w:p>
                        </w:tc>
                        <w:tc>
                          <w:tcPr>
                            <w:tcW w:w="1559" w:type="dxa"/>
                            <w:vMerge/>
                            <w:shd w:val="clear" w:color="auto" w:fill="auto"/>
                            <w:vAlign w:val="center"/>
                            <w:hideMark/>
                          </w:tcPr>
                          <w:p w14:paraId="33258CC6"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p>
                        </w:tc>
                        <w:tc>
                          <w:tcPr>
                            <w:tcW w:w="2671" w:type="dxa"/>
                            <w:vMerge/>
                            <w:shd w:val="clear" w:color="auto" w:fill="auto"/>
                            <w:vAlign w:val="center"/>
                            <w:hideMark/>
                          </w:tcPr>
                          <w:p w14:paraId="42965EC6" w14:textId="77777777" w:rsidR="005F32AC" w:rsidRPr="007132BE" w:rsidRDefault="005F32AC" w:rsidP="005F32AC">
                            <w:pPr>
                              <w:rPr>
                                <w:rFonts w:ascii="標楷體" w:hAnsi="標楷體" w:cs="新細明體"/>
                                <w:color w:val="000000"/>
                                <w:sz w:val="20"/>
                              </w:rPr>
                            </w:pPr>
                          </w:p>
                        </w:tc>
                      </w:tr>
                      <w:tr w:rsidR="005F32AC" w:rsidRPr="007132BE" w14:paraId="68107E2D" w14:textId="77777777" w:rsidTr="00FF3A8C">
                        <w:trPr>
                          <w:trHeight w:val="454"/>
                          <w:jc w:val="center"/>
                        </w:trPr>
                        <w:tc>
                          <w:tcPr>
                            <w:tcW w:w="482" w:type="dxa"/>
                            <w:shd w:val="clear" w:color="auto" w:fill="auto"/>
                            <w:vAlign w:val="center"/>
                            <w:hideMark/>
                          </w:tcPr>
                          <w:p w14:paraId="341035ED"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3</w:t>
                            </w:r>
                          </w:p>
                        </w:tc>
                        <w:tc>
                          <w:tcPr>
                            <w:tcW w:w="1928" w:type="dxa"/>
                            <w:shd w:val="clear" w:color="auto" w:fill="auto"/>
                            <w:vAlign w:val="center"/>
                            <w:hideMark/>
                          </w:tcPr>
                          <w:p w14:paraId="6CF18456"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市長官邸</w:t>
                            </w:r>
                          </w:p>
                        </w:tc>
                        <w:tc>
                          <w:tcPr>
                            <w:tcW w:w="1559" w:type="dxa"/>
                            <w:shd w:val="clear" w:color="auto" w:fill="auto"/>
                            <w:vAlign w:val="center"/>
                            <w:hideMark/>
                          </w:tcPr>
                          <w:p w14:paraId="086EBCC6"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sidRPr="007132BE">
                              <w:rPr>
                                <w:rFonts w:ascii="標楷體" w:hAnsi="標楷體" w:cs="新細明體" w:hint="eastAsia"/>
                                <w:color w:val="000000"/>
                                <w:sz w:val="20"/>
                              </w:rPr>
                              <w:t>11</w:t>
                            </w:r>
                            <w:r>
                              <w:rPr>
                                <w:rFonts w:ascii="標楷體" w:hAnsi="標楷體" w:cs="新細明體"/>
                                <w:color w:val="000000"/>
                                <w:sz w:val="20"/>
                              </w:rPr>
                              <w:t>月</w:t>
                            </w:r>
                            <w:r w:rsidRPr="007132BE">
                              <w:rPr>
                                <w:rFonts w:ascii="標楷體" w:hAnsi="標楷體" w:cs="新細明體" w:hint="eastAsia"/>
                                <w:color w:val="000000"/>
                                <w:sz w:val="20"/>
                              </w:rPr>
                              <w:t>24</w:t>
                            </w:r>
                            <w:r>
                              <w:rPr>
                                <w:rFonts w:ascii="標楷體" w:hAnsi="標楷體" w:cs="新細明體"/>
                                <w:color w:val="000000"/>
                                <w:sz w:val="20"/>
                              </w:rPr>
                              <w:t>日</w:t>
                            </w:r>
                          </w:p>
                        </w:tc>
                        <w:tc>
                          <w:tcPr>
                            <w:tcW w:w="2671" w:type="dxa"/>
                            <w:vMerge/>
                            <w:shd w:val="clear" w:color="auto" w:fill="auto"/>
                            <w:vAlign w:val="center"/>
                            <w:hideMark/>
                          </w:tcPr>
                          <w:p w14:paraId="1B4CB034" w14:textId="77777777" w:rsidR="005F32AC" w:rsidRPr="007132BE" w:rsidRDefault="005F32AC" w:rsidP="005F32AC">
                            <w:pPr>
                              <w:rPr>
                                <w:rFonts w:ascii="標楷體" w:hAnsi="標楷體" w:cs="新細明體"/>
                                <w:color w:val="000000"/>
                                <w:sz w:val="20"/>
                              </w:rPr>
                            </w:pPr>
                          </w:p>
                        </w:tc>
                      </w:tr>
                      <w:tr w:rsidR="005F32AC" w:rsidRPr="007132BE" w14:paraId="53CC4F49" w14:textId="77777777" w:rsidTr="00BC75A8">
                        <w:trPr>
                          <w:trHeight w:val="737"/>
                          <w:jc w:val="center"/>
                        </w:trPr>
                        <w:tc>
                          <w:tcPr>
                            <w:tcW w:w="482" w:type="dxa"/>
                            <w:shd w:val="clear" w:color="auto" w:fill="auto"/>
                            <w:vAlign w:val="center"/>
                            <w:hideMark/>
                          </w:tcPr>
                          <w:p w14:paraId="5BC56288" w14:textId="77777777" w:rsidR="005F32AC" w:rsidRPr="007132BE" w:rsidRDefault="005F32AC" w:rsidP="005F32AC">
                            <w:pPr>
                              <w:jc w:val="center"/>
                              <w:rPr>
                                <w:rFonts w:ascii="標楷體" w:hAnsi="標楷體" w:cs="新細明體"/>
                                <w:color w:val="000000"/>
                                <w:sz w:val="20"/>
                              </w:rPr>
                            </w:pPr>
                            <w:r>
                              <w:rPr>
                                <w:rFonts w:ascii="標楷體" w:hAnsi="標楷體" w:cs="新細明體" w:hint="eastAsia"/>
                                <w:color w:val="000000"/>
                                <w:sz w:val="20"/>
                              </w:rPr>
                              <w:t>4</w:t>
                            </w:r>
                          </w:p>
                        </w:tc>
                        <w:tc>
                          <w:tcPr>
                            <w:tcW w:w="1928" w:type="dxa"/>
                            <w:shd w:val="clear" w:color="auto" w:fill="auto"/>
                            <w:vAlign w:val="center"/>
                            <w:hideMark/>
                          </w:tcPr>
                          <w:p w14:paraId="3E61E19C"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民族英雄紀念碑</w:t>
                            </w:r>
                          </w:p>
                        </w:tc>
                        <w:tc>
                          <w:tcPr>
                            <w:tcW w:w="1559" w:type="dxa"/>
                            <w:shd w:val="clear" w:color="auto" w:fill="auto"/>
                            <w:vAlign w:val="center"/>
                            <w:hideMark/>
                          </w:tcPr>
                          <w:p w14:paraId="4C18EE38"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92年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shd w:val="clear" w:color="auto" w:fill="auto"/>
                            <w:vAlign w:val="center"/>
                            <w:hideMark/>
                          </w:tcPr>
                          <w:p w14:paraId="7377BE4C" w14:textId="77777777" w:rsidR="005F32AC" w:rsidRPr="007132BE" w:rsidRDefault="005F32AC" w:rsidP="005F32AC">
                            <w:pPr>
                              <w:kinsoku w:val="0"/>
                              <w:overflowPunct w:val="0"/>
                              <w:autoSpaceDE w:val="0"/>
                              <w:autoSpaceDN w:val="0"/>
                              <w:jc w:val="both"/>
                              <w:rPr>
                                <w:rFonts w:ascii="標楷體" w:hAnsi="標楷體" w:cs="新細明體"/>
                                <w:color w:val="000000"/>
                                <w:sz w:val="20"/>
                              </w:rPr>
                            </w:pPr>
                            <w:r w:rsidRPr="007132BE">
                              <w:rPr>
                                <w:rFonts w:ascii="標楷體" w:hAnsi="標楷體" w:cs="新細明體" w:hint="eastAsia"/>
                                <w:color w:val="000000"/>
                                <w:sz w:val="20"/>
                              </w:rPr>
                              <w:t>110年2月19日提送管理計畫，經審查後於110年3月24日退回修正中。</w:t>
                            </w:r>
                          </w:p>
                        </w:tc>
                      </w:tr>
                      <w:tr w:rsidR="005F32AC" w:rsidRPr="007132BE" w14:paraId="33E6FD0F" w14:textId="77777777" w:rsidTr="00C00D82">
                        <w:trPr>
                          <w:trHeight w:val="680"/>
                          <w:jc w:val="center"/>
                        </w:trPr>
                        <w:tc>
                          <w:tcPr>
                            <w:tcW w:w="482" w:type="dxa"/>
                            <w:shd w:val="clear" w:color="auto" w:fill="auto"/>
                            <w:vAlign w:val="center"/>
                            <w:hideMark/>
                          </w:tcPr>
                          <w:p w14:paraId="600A9017"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5</w:t>
                            </w:r>
                          </w:p>
                        </w:tc>
                        <w:tc>
                          <w:tcPr>
                            <w:tcW w:w="1928" w:type="dxa"/>
                            <w:shd w:val="clear" w:color="auto" w:fill="auto"/>
                            <w:vAlign w:val="center"/>
                            <w:hideMark/>
                          </w:tcPr>
                          <w:p w14:paraId="1046A3C4"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阿根納造船廠遺構</w:t>
                            </w:r>
                          </w:p>
                        </w:tc>
                        <w:tc>
                          <w:tcPr>
                            <w:tcW w:w="1559" w:type="dxa"/>
                            <w:shd w:val="clear" w:color="auto" w:fill="auto"/>
                            <w:vAlign w:val="center"/>
                            <w:hideMark/>
                          </w:tcPr>
                          <w:p w14:paraId="01054EC7"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Pr>
                                <w:rFonts w:ascii="標楷體" w:hAnsi="標楷體" w:cs="新細明體" w:hint="eastAsia"/>
                                <w:color w:val="000000"/>
                                <w:sz w:val="20"/>
                              </w:rPr>
                              <w:t>7</w:t>
                            </w:r>
                            <w:r>
                              <w:rPr>
                                <w:rFonts w:ascii="標楷體" w:hAnsi="標楷體" w:cs="新細明體"/>
                                <w:color w:val="000000"/>
                                <w:sz w:val="20"/>
                              </w:rPr>
                              <w:t>月</w:t>
                            </w:r>
                            <w:r>
                              <w:rPr>
                                <w:rFonts w:ascii="標楷體" w:hAnsi="標楷體" w:cs="新細明體" w:hint="eastAsia"/>
                                <w:color w:val="000000"/>
                                <w:sz w:val="20"/>
                              </w:rPr>
                              <w:t>2</w:t>
                            </w:r>
                            <w:r>
                              <w:rPr>
                                <w:rFonts w:ascii="標楷體" w:hAnsi="標楷體" w:cs="新細明體"/>
                                <w:color w:val="000000"/>
                                <w:sz w:val="20"/>
                              </w:rPr>
                              <w:t>8日</w:t>
                            </w:r>
                          </w:p>
                        </w:tc>
                        <w:tc>
                          <w:tcPr>
                            <w:tcW w:w="2671" w:type="dxa"/>
                            <w:shd w:val="clear" w:color="auto" w:fill="auto"/>
                            <w:vAlign w:val="center"/>
                            <w:hideMark/>
                          </w:tcPr>
                          <w:p w14:paraId="43ABE117" w14:textId="77777777" w:rsidR="005F32AC" w:rsidRPr="00450180" w:rsidRDefault="005F32AC" w:rsidP="005F32AC">
                            <w:pPr>
                              <w:kinsoku w:val="0"/>
                              <w:overflowPunct w:val="0"/>
                              <w:autoSpaceDE w:val="0"/>
                              <w:autoSpaceDN w:val="0"/>
                              <w:jc w:val="both"/>
                              <w:rPr>
                                <w:rFonts w:ascii="標楷體" w:hAnsi="標楷體" w:cs="新細明體"/>
                                <w:color w:val="000000"/>
                                <w:spacing w:val="-4"/>
                                <w:sz w:val="20"/>
                              </w:rPr>
                            </w:pPr>
                            <w:r w:rsidRPr="00450180">
                              <w:rPr>
                                <w:rFonts w:ascii="標楷體" w:hAnsi="標楷體" w:cs="新細明體" w:hint="eastAsia"/>
                                <w:color w:val="000000"/>
                                <w:spacing w:val="-4"/>
                                <w:sz w:val="20"/>
                              </w:rPr>
                              <w:t>110年4、5、7月多次審閱提送管理維護計畫，仍辦理修正中。</w:t>
                            </w:r>
                          </w:p>
                        </w:tc>
                      </w:tr>
                      <w:tr w:rsidR="005F32AC" w:rsidRPr="007132BE" w14:paraId="2C6690E8" w14:textId="77777777" w:rsidTr="00FF3A8C">
                        <w:trPr>
                          <w:trHeight w:val="454"/>
                          <w:jc w:val="center"/>
                        </w:trPr>
                        <w:tc>
                          <w:tcPr>
                            <w:tcW w:w="482" w:type="dxa"/>
                            <w:shd w:val="clear" w:color="auto" w:fill="auto"/>
                            <w:vAlign w:val="center"/>
                            <w:hideMark/>
                          </w:tcPr>
                          <w:p w14:paraId="3F86F540"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6</w:t>
                            </w:r>
                          </w:p>
                        </w:tc>
                        <w:tc>
                          <w:tcPr>
                            <w:tcW w:w="1928" w:type="dxa"/>
                            <w:shd w:val="clear" w:color="auto" w:fill="auto"/>
                            <w:vAlign w:val="center"/>
                            <w:hideMark/>
                          </w:tcPr>
                          <w:p w14:paraId="377B790F"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北白川宮紀念碑</w:t>
                            </w:r>
                          </w:p>
                        </w:tc>
                        <w:tc>
                          <w:tcPr>
                            <w:tcW w:w="1559" w:type="dxa"/>
                            <w:shd w:val="clear" w:color="auto" w:fill="auto"/>
                            <w:vAlign w:val="center"/>
                            <w:hideMark/>
                          </w:tcPr>
                          <w:p w14:paraId="16E00201"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92年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vMerge w:val="restart"/>
                            <w:shd w:val="clear" w:color="auto" w:fill="auto"/>
                            <w:vAlign w:val="center"/>
                            <w:hideMark/>
                          </w:tcPr>
                          <w:p w14:paraId="2AB993C4" w14:textId="77777777" w:rsidR="005F32AC" w:rsidRPr="007132BE" w:rsidRDefault="005F32AC" w:rsidP="005F32AC">
                            <w:pPr>
                              <w:rPr>
                                <w:rFonts w:ascii="標楷體" w:hAnsi="標楷體" w:cs="新細明體"/>
                                <w:color w:val="000000"/>
                                <w:sz w:val="20"/>
                              </w:rPr>
                            </w:pPr>
                            <w:r w:rsidRPr="007132BE">
                              <w:rPr>
                                <w:rFonts w:ascii="標楷體" w:hAnsi="標楷體" w:cs="新細明體" w:hint="eastAsia"/>
                                <w:color w:val="000000"/>
                                <w:sz w:val="20"/>
                              </w:rPr>
                              <w:t>輔導撰寫管理維護計畫中。</w:t>
                            </w:r>
                          </w:p>
                        </w:tc>
                      </w:tr>
                      <w:tr w:rsidR="005F32AC" w:rsidRPr="007132BE" w14:paraId="35F5D1FB" w14:textId="77777777" w:rsidTr="00FF3A8C">
                        <w:trPr>
                          <w:trHeight w:val="454"/>
                          <w:jc w:val="center"/>
                        </w:trPr>
                        <w:tc>
                          <w:tcPr>
                            <w:tcW w:w="482" w:type="dxa"/>
                            <w:shd w:val="clear" w:color="auto" w:fill="auto"/>
                            <w:vAlign w:val="center"/>
                            <w:hideMark/>
                          </w:tcPr>
                          <w:p w14:paraId="75D1F1CA"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7</w:t>
                            </w:r>
                          </w:p>
                        </w:tc>
                        <w:tc>
                          <w:tcPr>
                            <w:tcW w:w="1928" w:type="dxa"/>
                            <w:shd w:val="clear" w:color="auto" w:fill="auto"/>
                            <w:vAlign w:val="center"/>
                            <w:hideMark/>
                          </w:tcPr>
                          <w:p w14:paraId="1235C69A"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許梓桑古厝</w:t>
                            </w:r>
                          </w:p>
                        </w:tc>
                        <w:tc>
                          <w:tcPr>
                            <w:tcW w:w="1559" w:type="dxa"/>
                            <w:shd w:val="clear" w:color="auto" w:fill="auto"/>
                            <w:vAlign w:val="center"/>
                            <w:hideMark/>
                          </w:tcPr>
                          <w:p w14:paraId="3410AAEF"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93年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hideMark/>
                          </w:tcPr>
                          <w:p w14:paraId="7E7A5402" w14:textId="77777777" w:rsidR="005F32AC" w:rsidRPr="007132BE" w:rsidRDefault="005F32AC" w:rsidP="005F32AC">
                            <w:pPr>
                              <w:rPr>
                                <w:rFonts w:ascii="標楷體" w:hAnsi="標楷體" w:cs="新細明體"/>
                                <w:color w:val="000000"/>
                                <w:sz w:val="20"/>
                              </w:rPr>
                            </w:pPr>
                          </w:p>
                        </w:tc>
                      </w:tr>
                      <w:tr w:rsidR="005F32AC" w:rsidRPr="007132BE" w14:paraId="4359A966" w14:textId="77777777" w:rsidTr="00FF3A8C">
                        <w:trPr>
                          <w:trHeight w:val="454"/>
                          <w:jc w:val="center"/>
                        </w:trPr>
                        <w:tc>
                          <w:tcPr>
                            <w:tcW w:w="482" w:type="dxa"/>
                            <w:shd w:val="clear" w:color="auto" w:fill="auto"/>
                            <w:vAlign w:val="center"/>
                            <w:hideMark/>
                          </w:tcPr>
                          <w:p w14:paraId="32854A66"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8</w:t>
                            </w:r>
                          </w:p>
                        </w:tc>
                        <w:tc>
                          <w:tcPr>
                            <w:tcW w:w="1928" w:type="dxa"/>
                            <w:shd w:val="clear" w:color="auto" w:fill="auto"/>
                            <w:vAlign w:val="center"/>
                            <w:hideMark/>
                          </w:tcPr>
                          <w:p w14:paraId="3E83F815"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修竹居</w:t>
                            </w:r>
                          </w:p>
                        </w:tc>
                        <w:tc>
                          <w:tcPr>
                            <w:tcW w:w="1559" w:type="dxa"/>
                            <w:shd w:val="clear" w:color="auto" w:fill="auto"/>
                            <w:vAlign w:val="center"/>
                            <w:hideMark/>
                          </w:tcPr>
                          <w:p w14:paraId="67D10CFA"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110年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17</w:t>
                            </w:r>
                            <w:r>
                              <w:rPr>
                                <w:rFonts w:ascii="標楷體" w:hAnsi="標楷體" w:cs="新細明體"/>
                                <w:color w:val="000000"/>
                                <w:sz w:val="20"/>
                              </w:rPr>
                              <w:t>日</w:t>
                            </w:r>
                          </w:p>
                        </w:tc>
                        <w:tc>
                          <w:tcPr>
                            <w:tcW w:w="2671" w:type="dxa"/>
                            <w:vMerge/>
                            <w:shd w:val="clear" w:color="auto" w:fill="auto"/>
                            <w:vAlign w:val="center"/>
                            <w:hideMark/>
                          </w:tcPr>
                          <w:p w14:paraId="59EBBA5F" w14:textId="77777777" w:rsidR="005F32AC" w:rsidRPr="007132BE" w:rsidRDefault="005F32AC" w:rsidP="005F32AC">
                            <w:pPr>
                              <w:rPr>
                                <w:rFonts w:ascii="標楷體" w:hAnsi="標楷體" w:cs="新細明體"/>
                                <w:color w:val="000000"/>
                                <w:sz w:val="20"/>
                              </w:rPr>
                            </w:pPr>
                          </w:p>
                        </w:tc>
                      </w:tr>
                      <w:tr w:rsidR="005F32AC" w:rsidRPr="007132BE" w14:paraId="4BC29104" w14:textId="77777777" w:rsidTr="00FF3A8C">
                        <w:trPr>
                          <w:trHeight w:val="454"/>
                          <w:jc w:val="center"/>
                        </w:trPr>
                        <w:tc>
                          <w:tcPr>
                            <w:tcW w:w="482" w:type="dxa"/>
                            <w:shd w:val="clear" w:color="auto" w:fill="auto"/>
                            <w:vAlign w:val="center"/>
                            <w:hideMark/>
                          </w:tcPr>
                          <w:p w14:paraId="61C4948E"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9</w:t>
                            </w:r>
                          </w:p>
                        </w:tc>
                        <w:tc>
                          <w:tcPr>
                            <w:tcW w:w="1928" w:type="dxa"/>
                            <w:shd w:val="clear" w:color="auto" w:fill="auto"/>
                            <w:vAlign w:val="center"/>
                            <w:hideMark/>
                          </w:tcPr>
                          <w:p w14:paraId="4D83F802"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靈泉三塔</w:t>
                            </w:r>
                          </w:p>
                        </w:tc>
                        <w:tc>
                          <w:tcPr>
                            <w:tcW w:w="1559" w:type="dxa"/>
                            <w:shd w:val="clear" w:color="auto" w:fill="auto"/>
                            <w:vAlign w:val="center"/>
                            <w:hideMark/>
                          </w:tcPr>
                          <w:p w14:paraId="5ACE3832"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95年</w:t>
                            </w:r>
                            <w:r w:rsidRPr="007132BE">
                              <w:rPr>
                                <w:rFonts w:ascii="標楷體" w:hAnsi="標楷體" w:cs="新細明體" w:hint="eastAsia"/>
                                <w:color w:val="000000"/>
                                <w:sz w:val="20"/>
                              </w:rPr>
                              <w:t>7</w:t>
                            </w:r>
                            <w:r>
                              <w:rPr>
                                <w:rFonts w:ascii="標楷體" w:hAnsi="標楷體" w:cs="新細明體"/>
                                <w:color w:val="000000"/>
                                <w:sz w:val="20"/>
                              </w:rPr>
                              <w:t>月</w:t>
                            </w:r>
                            <w:r w:rsidRPr="007132BE">
                              <w:rPr>
                                <w:rFonts w:ascii="標楷體" w:hAnsi="標楷體" w:cs="新細明體" w:hint="eastAsia"/>
                                <w:color w:val="000000"/>
                                <w:sz w:val="20"/>
                              </w:rPr>
                              <w:t>20</w:t>
                            </w:r>
                            <w:r>
                              <w:rPr>
                                <w:rFonts w:ascii="標楷體" w:hAnsi="標楷體" w:cs="新細明體"/>
                                <w:color w:val="000000"/>
                                <w:sz w:val="20"/>
                              </w:rPr>
                              <w:t>日</w:t>
                            </w:r>
                          </w:p>
                        </w:tc>
                        <w:tc>
                          <w:tcPr>
                            <w:tcW w:w="2671" w:type="dxa"/>
                            <w:vMerge w:val="restart"/>
                            <w:shd w:val="clear" w:color="auto" w:fill="auto"/>
                            <w:vAlign w:val="center"/>
                            <w:hideMark/>
                          </w:tcPr>
                          <w:p w14:paraId="344EBD57" w14:textId="77777777" w:rsidR="005F32AC" w:rsidRPr="007132BE" w:rsidRDefault="005F32AC" w:rsidP="005F32AC">
                            <w:pPr>
                              <w:kinsoku w:val="0"/>
                              <w:overflowPunct w:val="0"/>
                              <w:autoSpaceDE w:val="0"/>
                              <w:autoSpaceDN w:val="0"/>
                              <w:jc w:val="both"/>
                              <w:rPr>
                                <w:rFonts w:ascii="標楷體" w:hAnsi="標楷體" w:cs="新細明體"/>
                                <w:color w:val="000000"/>
                                <w:sz w:val="20"/>
                              </w:rPr>
                            </w:pPr>
                            <w:r w:rsidRPr="007132BE">
                              <w:rPr>
                                <w:rFonts w:ascii="標楷體" w:hAnsi="標楷體" w:cs="新細明體" w:hint="eastAsia"/>
                                <w:color w:val="000000"/>
                                <w:sz w:val="20"/>
                              </w:rPr>
                              <w:t>110年5月18日函請所有人善盡管理維護責任，並持續輔導撰寫。</w:t>
                            </w:r>
                          </w:p>
                        </w:tc>
                      </w:tr>
                      <w:tr w:rsidR="005F32AC" w:rsidRPr="007132BE" w14:paraId="0AE81C23" w14:textId="77777777" w:rsidTr="00FF3A8C">
                        <w:trPr>
                          <w:trHeight w:val="454"/>
                          <w:jc w:val="center"/>
                        </w:trPr>
                        <w:tc>
                          <w:tcPr>
                            <w:tcW w:w="482" w:type="dxa"/>
                            <w:shd w:val="clear" w:color="auto" w:fill="auto"/>
                            <w:vAlign w:val="center"/>
                            <w:hideMark/>
                          </w:tcPr>
                          <w:p w14:paraId="02421B33"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r>
                              <w:rPr>
                                <w:rFonts w:ascii="標楷體" w:hAnsi="標楷體" w:cs="新細明體"/>
                                <w:color w:val="000000"/>
                                <w:sz w:val="20"/>
                              </w:rPr>
                              <w:t>0</w:t>
                            </w:r>
                          </w:p>
                        </w:tc>
                        <w:tc>
                          <w:tcPr>
                            <w:tcW w:w="1928" w:type="dxa"/>
                            <w:shd w:val="clear" w:color="auto" w:fill="auto"/>
                            <w:vAlign w:val="center"/>
                            <w:hideMark/>
                          </w:tcPr>
                          <w:p w14:paraId="3D1A37B6"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靈泉禪寺佛殿</w:t>
                            </w:r>
                          </w:p>
                        </w:tc>
                        <w:tc>
                          <w:tcPr>
                            <w:tcW w:w="1559" w:type="dxa"/>
                            <w:shd w:val="clear" w:color="auto" w:fill="auto"/>
                            <w:vAlign w:val="center"/>
                            <w:hideMark/>
                          </w:tcPr>
                          <w:p w14:paraId="31D82633"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97年</w:t>
                            </w:r>
                            <w:r w:rsidRPr="007132BE">
                              <w:rPr>
                                <w:rFonts w:ascii="標楷體" w:hAnsi="標楷體" w:cs="新細明體" w:hint="eastAsia"/>
                                <w:color w:val="000000"/>
                                <w:sz w:val="20"/>
                              </w:rPr>
                              <w:t>1</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tcPr>
                          <w:p w14:paraId="4C3E3E48" w14:textId="77777777" w:rsidR="005F32AC" w:rsidRPr="007132BE" w:rsidRDefault="005F32AC" w:rsidP="005F32AC">
                            <w:pPr>
                              <w:rPr>
                                <w:rFonts w:ascii="標楷體" w:hAnsi="標楷體" w:cs="新細明體"/>
                                <w:color w:val="000000"/>
                                <w:sz w:val="20"/>
                              </w:rPr>
                            </w:pPr>
                          </w:p>
                        </w:tc>
                      </w:tr>
                      <w:tr w:rsidR="005F32AC" w:rsidRPr="007132BE" w14:paraId="6D90A041" w14:textId="77777777" w:rsidTr="00FF3A8C">
                        <w:trPr>
                          <w:trHeight w:val="454"/>
                          <w:jc w:val="center"/>
                        </w:trPr>
                        <w:tc>
                          <w:tcPr>
                            <w:tcW w:w="482" w:type="dxa"/>
                            <w:tcBorders>
                              <w:bottom w:val="single" w:sz="4" w:space="0" w:color="auto"/>
                            </w:tcBorders>
                            <w:shd w:val="clear" w:color="auto" w:fill="auto"/>
                            <w:vAlign w:val="center"/>
                            <w:hideMark/>
                          </w:tcPr>
                          <w:p w14:paraId="058C253D" w14:textId="77777777" w:rsidR="005F32AC" w:rsidRPr="007132BE" w:rsidRDefault="005F32AC" w:rsidP="005F32AC">
                            <w:pPr>
                              <w:jc w:val="center"/>
                              <w:rPr>
                                <w:rFonts w:ascii="標楷體" w:hAnsi="標楷體" w:cs="新細明體"/>
                                <w:color w:val="000000"/>
                                <w:sz w:val="20"/>
                              </w:rPr>
                            </w:pPr>
                            <w:r w:rsidRPr="007132BE">
                              <w:rPr>
                                <w:rFonts w:ascii="標楷體" w:hAnsi="標楷體" w:cs="新細明體" w:hint="eastAsia"/>
                                <w:color w:val="000000"/>
                                <w:sz w:val="20"/>
                              </w:rPr>
                              <w:t>1</w:t>
                            </w:r>
                            <w:r>
                              <w:rPr>
                                <w:rFonts w:ascii="標楷體" w:hAnsi="標楷體" w:cs="新細明體"/>
                                <w:color w:val="000000"/>
                                <w:sz w:val="20"/>
                              </w:rPr>
                              <w:t>1</w:t>
                            </w:r>
                          </w:p>
                        </w:tc>
                        <w:tc>
                          <w:tcPr>
                            <w:tcW w:w="1928" w:type="dxa"/>
                            <w:tcBorders>
                              <w:bottom w:val="single" w:sz="4" w:space="0" w:color="auto"/>
                            </w:tcBorders>
                            <w:shd w:val="clear" w:color="auto" w:fill="auto"/>
                            <w:vAlign w:val="center"/>
                            <w:hideMark/>
                          </w:tcPr>
                          <w:p w14:paraId="6C7D4350"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靈泉禪寺開山堂</w:t>
                            </w:r>
                          </w:p>
                        </w:tc>
                        <w:tc>
                          <w:tcPr>
                            <w:tcW w:w="1559" w:type="dxa"/>
                            <w:tcBorders>
                              <w:bottom w:val="single" w:sz="4" w:space="0" w:color="auto"/>
                            </w:tcBorders>
                            <w:shd w:val="clear" w:color="auto" w:fill="auto"/>
                            <w:vAlign w:val="center"/>
                            <w:hideMark/>
                          </w:tcPr>
                          <w:p w14:paraId="1C8C5012"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93年</w:t>
                            </w:r>
                            <w:r w:rsidRPr="007132BE">
                              <w:rPr>
                                <w:rFonts w:ascii="標楷體" w:hAnsi="標楷體" w:cs="新細明體" w:hint="eastAsia"/>
                                <w:color w:val="000000"/>
                                <w:sz w:val="20"/>
                              </w:rPr>
                              <w:t>3</w:t>
                            </w:r>
                            <w:r>
                              <w:rPr>
                                <w:rFonts w:ascii="標楷體" w:hAnsi="標楷體" w:cs="新細明體"/>
                                <w:color w:val="000000"/>
                                <w:sz w:val="20"/>
                              </w:rPr>
                              <w:t>月</w:t>
                            </w:r>
                            <w:r w:rsidRPr="007132BE">
                              <w:rPr>
                                <w:rFonts w:ascii="標楷體" w:hAnsi="標楷體" w:cs="新細明體" w:hint="eastAsia"/>
                                <w:color w:val="000000"/>
                                <w:sz w:val="20"/>
                              </w:rPr>
                              <w:t>1</w:t>
                            </w:r>
                            <w:r>
                              <w:rPr>
                                <w:rFonts w:ascii="標楷體" w:hAnsi="標楷體" w:cs="新細明體"/>
                                <w:color w:val="000000"/>
                                <w:sz w:val="20"/>
                              </w:rPr>
                              <w:t>日</w:t>
                            </w:r>
                          </w:p>
                        </w:tc>
                        <w:tc>
                          <w:tcPr>
                            <w:tcW w:w="2671" w:type="dxa"/>
                            <w:vMerge/>
                            <w:shd w:val="clear" w:color="auto" w:fill="auto"/>
                            <w:vAlign w:val="center"/>
                          </w:tcPr>
                          <w:p w14:paraId="4DE88DB1" w14:textId="77777777" w:rsidR="005F32AC" w:rsidRPr="007132BE" w:rsidRDefault="005F32AC" w:rsidP="005F32AC">
                            <w:pPr>
                              <w:rPr>
                                <w:rFonts w:ascii="標楷體" w:hAnsi="標楷體" w:cs="新細明體"/>
                                <w:color w:val="000000"/>
                                <w:sz w:val="20"/>
                              </w:rPr>
                            </w:pPr>
                          </w:p>
                        </w:tc>
                      </w:tr>
                      <w:tr w:rsidR="005F32AC" w:rsidRPr="007132BE" w14:paraId="18674FA6" w14:textId="77777777" w:rsidTr="00FF3A8C">
                        <w:trPr>
                          <w:trHeight w:val="454"/>
                          <w:jc w:val="center"/>
                        </w:trPr>
                        <w:tc>
                          <w:tcPr>
                            <w:tcW w:w="4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0DF76" w14:textId="77777777" w:rsidR="005F32AC" w:rsidRPr="007132BE" w:rsidRDefault="005F32AC" w:rsidP="005F32AC">
                            <w:pPr>
                              <w:jc w:val="center"/>
                              <w:rPr>
                                <w:rFonts w:ascii="標楷體" w:hAnsi="標楷體" w:cs="新細明體"/>
                                <w:color w:val="000000"/>
                                <w:sz w:val="20"/>
                              </w:rPr>
                            </w:pPr>
                            <w:r>
                              <w:rPr>
                                <w:rFonts w:ascii="標楷體" w:hAnsi="標楷體" w:cs="新細明體"/>
                                <w:color w:val="000000"/>
                                <w:sz w:val="20"/>
                              </w:rPr>
                              <w:t>12</w:t>
                            </w:r>
                          </w:p>
                        </w:tc>
                        <w:tc>
                          <w:tcPr>
                            <w:tcW w:w="1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9A9D3" w14:textId="77777777" w:rsidR="005F32AC" w:rsidRPr="007132BE" w:rsidRDefault="005F32AC" w:rsidP="005F32AC">
                            <w:pPr>
                              <w:jc w:val="both"/>
                              <w:rPr>
                                <w:rFonts w:ascii="標楷體" w:hAnsi="標楷體" w:cs="新細明體"/>
                                <w:color w:val="000000"/>
                                <w:sz w:val="20"/>
                              </w:rPr>
                            </w:pPr>
                            <w:r w:rsidRPr="007132BE">
                              <w:rPr>
                                <w:rFonts w:ascii="標楷體" w:hAnsi="標楷體" w:cs="新細明體" w:hint="eastAsia"/>
                                <w:color w:val="000000"/>
                                <w:sz w:val="20"/>
                              </w:rPr>
                              <w:t>瑪陵坑石頭厝</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4FC71" w14:textId="77777777" w:rsidR="005F32AC" w:rsidRPr="007132BE" w:rsidRDefault="005F32AC" w:rsidP="005F32AC">
                            <w:pPr>
                              <w:kinsoku w:val="0"/>
                              <w:overflowPunct w:val="0"/>
                              <w:autoSpaceDE w:val="0"/>
                              <w:autoSpaceDN w:val="0"/>
                              <w:ind w:leftChars="10" w:left="25" w:rightChars="10" w:right="25"/>
                              <w:jc w:val="distribute"/>
                              <w:rPr>
                                <w:rFonts w:ascii="標楷體" w:hAnsi="標楷體" w:cs="新細明體"/>
                                <w:color w:val="000000"/>
                                <w:sz w:val="20"/>
                              </w:rPr>
                            </w:pPr>
                            <w:r>
                              <w:rPr>
                                <w:rFonts w:ascii="標楷體" w:hAnsi="標楷體" w:cs="新細明體"/>
                                <w:color w:val="000000"/>
                                <w:sz w:val="20"/>
                              </w:rPr>
                              <w:t>101年</w:t>
                            </w:r>
                            <w:r w:rsidRPr="007132BE">
                              <w:rPr>
                                <w:rFonts w:ascii="標楷體" w:hAnsi="標楷體" w:cs="新細明體" w:hint="eastAsia"/>
                                <w:color w:val="000000"/>
                                <w:sz w:val="20"/>
                              </w:rPr>
                              <w:t>5</w:t>
                            </w:r>
                            <w:r>
                              <w:rPr>
                                <w:rFonts w:ascii="標楷體" w:hAnsi="標楷體" w:cs="新細明體"/>
                                <w:color w:val="000000"/>
                                <w:sz w:val="20"/>
                              </w:rPr>
                              <w:t>月</w:t>
                            </w:r>
                            <w:r w:rsidRPr="007132BE">
                              <w:rPr>
                                <w:rFonts w:ascii="標楷體" w:hAnsi="標楷體" w:cs="新細明體" w:hint="eastAsia"/>
                                <w:color w:val="000000"/>
                                <w:sz w:val="20"/>
                              </w:rPr>
                              <w:t>7</w:t>
                            </w:r>
                            <w:r>
                              <w:rPr>
                                <w:rFonts w:ascii="標楷體" w:hAnsi="標楷體" w:cs="新細明體"/>
                                <w:color w:val="000000"/>
                                <w:sz w:val="20"/>
                              </w:rPr>
                              <w:t>日</w:t>
                            </w:r>
                          </w:p>
                        </w:tc>
                        <w:tc>
                          <w:tcPr>
                            <w:tcW w:w="2671" w:type="dxa"/>
                            <w:vMerge/>
                            <w:tcBorders>
                              <w:bottom w:val="single" w:sz="4" w:space="0" w:color="auto"/>
                            </w:tcBorders>
                            <w:shd w:val="clear" w:color="auto" w:fill="auto"/>
                            <w:vAlign w:val="center"/>
                          </w:tcPr>
                          <w:p w14:paraId="3B752709" w14:textId="77777777" w:rsidR="005F32AC" w:rsidRPr="007132BE" w:rsidRDefault="005F32AC" w:rsidP="005F32AC">
                            <w:pPr>
                              <w:rPr>
                                <w:rFonts w:ascii="標楷體" w:hAnsi="標楷體" w:cs="新細明體"/>
                                <w:color w:val="000000"/>
                                <w:sz w:val="20"/>
                              </w:rPr>
                            </w:pPr>
                          </w:p>
                        </w:tc>
                      </w:tr>
                      <w:tr w:rsidR="005F32AC" w:rsidRPr="007132BE" w14:paraId="6F4647F5" w14:textId="77777777" w:rsidTr="008D713E">
                        <w:trPr>
                          <w:jc w:val="center"/>
                        </w:trPr>
                        <w:tc>
                          <w:tcPr>
                            <w:tcW w:w="6640" w:type="dxa"/>
                            <w:gridSpan w:val="4"/>
                            <w:tcBorders>
                              <w:left w:val="nil"/>
                              <w:bottom w:val="nil"/>
                              <w:right w:val="nil"/>
                            </w:tcBorders>
                            <w:shd w:val="clear" w:color="auto" w:fill="auto"/>
                            <w:vAlign w:val="center"/>
                          </w:tcPr>
                          <w:p w14:paraId="4E6762CE" w14:textId="77777777" w:rsidR="005F32AC" w:rsidRPr="007132BE" w:rsidRDefault="005F32AC" w:rsidP="005F32AC">
                            <w:pPr>
                              <w:kinsoku w:val="0"/>
                              <w:overflowPunct w:val="0"/>
                              <w:autoSpaceDE w:val="0"/>
                              <w:autoSpaceDN w:val="0"/>
                              <w:spacing w:line="240" w:lineRule="exact"/>
                              <w:ind w:left="933" w:hanging="933"/>
                              <w:jc w:val="both"/>
                              <w:rPr>
                                <w:rFonts w:ascii="標楷體" w:hAnsi="標楷體"/>
                                <w:sz w:val="18"/>
                                <w:szCs w:val="18"/>
                              </w:rPr>
                            </w:pPr>
                            <w:r w:rsidRPr="007132BE">
                              <w:rPr>
                                <w:rFonts w:ascii="標楷體" w:hAnsi="標楷體" w:hint="eastAsia"/>
                                <w:sz w:val="18"/>
                                <w:szCs w:val="18"/>
                              </w:rPr>
                              <w:t>資料來源：整理自基隆市文化局</w:t>
                            </w:r>
                            <w:r>
                              <w:rPr>
                                <w:rFonts w:ascii="標楷體" w:hAnsi="標楷體" w:hint="eastAsia"/>
                                <w:sz w:val="18"/>
                                <w:szCs w:val="18"/>
                              </w:rPr>
                              <w:t>提供資料</w:t>
                            </w:r>
                            <w:r w:rsidRPr="007132BE">
                              <w:rPr>
                                <w:rFonts w:ascii="標楷體" w:hAnsi="標楷體" w:hint="eastAsia"/>
                                <w:sz w:val="18"/>
                                <w:szCs w:val="18"/>
                              </w:rPr>
                              <w:t>。</w:t>
                            </w:r>
                          </w:p>
                        </w:tc>
                      </w:tr>
                    </w:tbl>
                    <w:p w14:paraId="76437B03" w14:textId="77777777" w:rsidR="005F32AC" w:rsidRPr="00274E8F" w:rsidRDefault="005F32AC" w:rsidP="00FC1AD2"/>
                  </w:txbxContent>
                </v:textbox>
                <w10:wrap type="square" anchorx="margin"/>
              </v:shape>
            </w:pict>
          </mc:Fallback>
        </mc:AlternateContent>
      </w:r>
      <w:r w:rsidR="008D713E" w:rsidRPr="00790A4C">
        <w:rPr>
          <w:rFonts w:ascii="標楷體" w:hAnsi="標楷體" w:hint="eastAsia"/>
          <w:b/>
          <w:bCs/>
        </w:rPr>
        <w:t>（</w:t>
      </w:r>
      <w:r w:rsidR="00FC1AD2">
        <w:rPr>
          <w:rFonts w:ascii="標楷體" w:hAnsi="標楷體" w:hint="eastAsia"/>
          <w:b/>
          <w:bCs/>
        </w:rPr>
        <w:t>2</w:t>
      </w:r>
      <w:r w:rsidR="008D713E" w:rsidRPr="00790A4C">
        <w:rPr>
          <w:rFonts w:ascii="標楷體" w:hAnsi="標楷體"/>
          <w:b/>
          <w:bCs/>
        </w:rPr>
        <w:t>）</w:t>
      </w:r>
      <w:r w:rsidR="008D713E" w:rsidRPr="00790A4C">
        <w:rPr>
          <w:rFonts w:ascii="標楷體" w:hAnsi="標楷體" w:hint="eastAsia"/>
          <w:b/>
          <w:bCs/>
        </w:rPr>
        <w:t>部分古蹟及歷史建築所有人、使用人或管理人未依規定擬定管理維護計畫：</w:t>
      </w:r>
      <w:r w:rsidR="008D713E" w:rsidRPr="00790A4C">
        <w:rPr>
          <w:rFonts w:ascii="標楷體" w:hAnsi="標楷體" w:hint="eastAsia"/>
        </w:rPr>
        <w:t>有關</w:t>
      </w:r>
      <w:r w:rsidR="008D713E" w:rsidRPr="006F6940">
        <w:rPr>
          <w:rFonts w:ascii="標楷體" w:hAnsi="標楷體" w:hint="eastAsia"/>
          <w:spacing w:val="-4"/>
        </w:rPr>
        <w:t>該局列管之部分古蹟及歷史建築所有人、使用人或管理人未依文化資產保存法及古蹟管理維護辦法規定擬定管理維護計畫，經本室於108年1月及109年5月函請檢討改進，</w:t>
      </w:r>
      <w:r w:rsidR="00BA4C4E" w:rsidRPr="006F6940">
        <w:rPr>
          <w:rFonts w:ascii="標楷體" w:hAnsi="標楷體" w:hint="eastAsia"/>
          <w:spacing w:val="-4"/>
        </w:rPr>
        <w:t>雖</w:t>
      </w:r>
      <w:r w:rsidR="008D713E" w:rsidRPr="006F6940">
        <w:rPr>
          <w:rFonts w:ascii="標楷體" w:hAnsi="標楷體" w:hint="eastAsia"/>
          <w:spacing w:val="-4"/>
        </w:rPr>
        <w:t>據復已委託文資防護專業服務中心協助辦理等情。然經追踨後續辦理情形，仍有「基隆要塞司令部官邸」等12項指定為市定古蹟</w:t>
      </w:r>
      <w:r w:rsidR="008B10FA" w:rsidRPr="006F6940">
        <w:rPr>
          <w:rFonts w:ascii="標楷體" w:hAnsi="標楷體" w:hint="eastAsia"/>
          <w:spacing w:val="-4"/>
        </w:rPr>
        <w:t>或歷史建築仍尚未完成擬定管理維護計畫（表1）</w:t>
      </w:r>
      <w:r w:rsidR="008B10FA" w:rsidRPr="00790A4C">
        <w:rPr>
          <w:rFonts w:ascii="標楷體" w:hAnsi="標楷體" w:hint="eastAsia"/>
        </w:rPr>
        <w:t>，其中</w:t>
      </w:r>
      <w:r w:rsidR="008B10FA" w:rsidRPr="00790A4C">
        <w:rPr>
          <w:rFonts w:ascii="標楷體" w:hAnsi="標楷體" w:hint="eastAsia"/>
        </w:rPr>
        <w:lastRenderedPageBreak/>
        <w:t>「基隆要塞司令官邸」、「基隆要塞司令部校官眷舍」及「市長官邸」等3處市定古蹟係於95年間指定公告，已逾1</w:t>
      </w:r>
      <w:r w:rsidR="008B10FA" w:rsidRPr="00790A4C">
        <w:rPr>
          <w:rFonts w:ascii="標楷體" w:hAnsi="標楷體"/>
        </w:rPr>
        <w:t>5</w:t>
      </w:r>
      <w:r w:rsidR="008B10FA" w:rsidRPr="00790A4C">
        <w:rPr>
          <w:rFonts w:ascii="標楷體" w:hAnsi="標楷體" w:hint="eastAsia"/>
        </w:rPr>
        <w:t>年仍未擬定管理維護計畫，經再函請</w:t>
      </w:r>
      <w:r w:rsidR="00AA6A18" w:rsidRPr="00790A4C">
        <w:rPr>
          <w:rFonts w:ascii="標楷體" w:hAnsi="標楷體" w:hint="eastAsia"/>
        </w:rPr>
        <w:t>文化局</w:t>
      </w:r>
      <w:r w:rsidR="008B10FA" w:rsidRPr="00790A4C">
        <w:rPr>
          <w:rFonts w:ascii="標楷體" w:hAnsi="標楷體" w:hint="eastAsia"/>
        </w:rPr>
        <w:t>釐清原委並研謀改善，暨加強督促相關古蹟及歷史建築所有人、使用人或管理人依規定辦理，並就擬定管理維護計畫有困難，且經年輔導未獲成效者，依規定主動協助擬定。據復：文資網絡守護計畫案已於111年5月底決標，委請執行廠商協助尚未完成管理維護計畫擬定之古蹟及歷史建物所有人、使用人或管理人儘速完成相關事宜。</w:t>
      </w:r>
    </w:p>
    <w:p w14:paraId="46DE2014" w14:textId="1EC4B8FD" w:rsidR="008B10FA" w:rsidRPr="00790A4C" w:rsidRDefault="008B10FA" w:rsidP="004E7078">
      <w:pPr>
        <w:overflowPunct w:val="0"/>
        <w:snapToGrid w:val="0"/>
        <w:spacing w:line="502" w:lineRule="exact"/>
        <w:ind w:firstLineChars="200" w:firstLine="494"/>
        <w:jc w:val="both"/>
        <w:rPr>
          <w:rFonts w:ascii="標楷體" w:hAnsi="標楷體"/>
        </w:rPr>
      </w:pPr>
      <w:r w:rsidRPr="00790A4C">
        <w:rPr>
          <w:rFonts w:ascii="標楷體" w:hAnsi="標楷體" w:hint="eastAsia"/>
          <w:b/>
          <w:bCs/>
        </w:rPr>
        <w:t>（3）</w:t>
      </w:r>
      <w:bookmarkStart w:id="54" w:name="_Hlk84337520"/>
      <w:r w:rsidRPr="00790A4C">
        <w:rPr>
          <w:rFonts w:ascii="標楷體" w:hAnsi="標楷體" w:hint="eastAsia"/>
          <w:b/>
          <w:bCs/>
          <w:szCs w:val="32"/>
        </w:rPr>
        <w:t>部分無形文化資產尚未訂定保存維護計畫，亟待採取適當保存措施，以確保文化永續傳承</w:t>
      </w:r>
      <w:bookmarkEnd w:id="54"/>
      <w:r w:rsidRPr="00790A4C">
        <w:rPr>
          <w:rFonts w:ascii="標楷體" w:hAnsi="標楷體" w:hint="eastAsia"/>
          <w:b/>
          <w:bCs/>
          <w:szCs w:val="32"/>
        </w:rPr>
        <w:t>：</w:t>
      </w:r>
      <w:bookmarkStart w:id="55" w:name="_Hlk84337915"/>
      <w:r w:rsidRPr="00790A4C">
        <w:rPr>
          <w:rFonts w:ascii="標楷體" w:hAnsi="標楷體" w:hint="eastAsia"/>
          <w:szCs w:val="32"/>
        </w:rPr>
        <w:t>經查截至110年8月底止，基隆市傳統表演藝術及民俗等無形文化資產計有5項，其中「閩南第一樂團</w:t>
      </w:r>
      <w:r w:rsidRPr="00790A4C">
        <w:rPr>
          <w:rFonts w:ascii="標楷體" w:hAnsi="標楷體" w:hint="eastAsia"/>
          <w:szCs w:val="32"/>
        </w:rPr>
        <w:softHyphen/>
        <w:t>」、「三坑得意堂北管陣頭」等2項尚未依文化資產保存法訂定保存維護計畫，另「</w:t>
      </w:r>
      <w:r w:rsidRPr="00790A4C">
        <w:rPr>
          <w:rFonts w:ascii="標楷體" w:hAnsi="標楷體" w:hint="eastAsia"/>
        </w:rPr>
        <w:t>靈義郡陳○火」業於104年底與世長辭，迄至1</w:t>
      </w:r>
      <w:r w:rsidRPr="00790A4C">
        <w:rPr>
          <w:rFonts w:ascii="標楷體" w:hAnsi="標楷體"/>
        </w:rPr>
        <w:t>10</w:t>
      </w:r>
      <w:r w:rsidRPr="00790A4C">
        <w:rPr>
          <w:rFonts w:ascii="標楷體" w:hAnsi="標楷體" w:hint="eastAsia"/>
        </w:rPr>
        <w:t>年間，仍未辦理廢止登錄並公告。鑑於文化團體營運及技藝傳承不易，有待加強就亟需保護之傳統表演藝術研擬保存維護計畫，並採取適當保存維護措施，經函請</w:t>
      </w:r>
      <w:r w:rsidR="00AA6A18" w:rsidRPr="00790A4C">
        <w:rPr>
          <w:rFonts w:ascii="標楷體" w:hAnsi="標楷體" w:hint="eastAsia"/>
        </w:rPr>
        <w:t>文化局</w:t>
      </w:r>
      <w:r w:rsidRPr="00790A4C">
        <w:rPr>
          <w:rFonts w:ascii="標楷體" w:hAnsi="標楷體" w:hint="eastAsia"/>
        </w:rPr>
        <w:t>研謀妥處，以確保無形文化資產之永續傳承。</w:t>
      </w:r>
      <w:bookmarkEnd w:id="55"/>
      <w:r w:rsidRPr="00790A4C">
        <w:rPr>
          <w:rFonts w:ascii="標楷體" w:hAnsi="標楷體" w:hint="eastAsia"/>
        </w:rPr>
        <w:t>據復：三坑得意堂北管陣頭有意願配合無形文資保存及傳習，相關保存維護計畫已於111年5月9日函送文化部文化資產局申請補助中，閩南第一樂團未獲回覆，仍持續聯繫中；「靈義郡陳○火」案經111年1月7日無形文資審議會決議，為尊重逝者保存藝師榮銜，不辦理廢止公告，並於111年3月7日公告註記為「靈義郡陳○火</w:t>
      </w:r>
      <w:r w:rsidR="002D166B" w:rsidRPr="00790A4C">
        <w:rPr>
          <w:rFonts w:ascii="標楷體" w:hAnsi="標楷體" w:hint="eastAsia"/>
        </w:rPr>
        <w:t>（</w:t>
      </w:r>
      <w:r w:rsidRPr="00790A4C">
        <w:rPr>
          <w:rFonts w:ascii="標楷體" w:hAnsi="標楷體" w:hint="eastAsia"/>
        </w:rPr>
        <w:t>104年12月31日歿</w:t>
      </w:r>
      <w:r w:rsidR="002D166B" w:rsidRPr="00790A4C">
        <w:rPr>
          <w:rFonts w:ascii="標楷體" w:hAnsi="標楷體" w:hint="eastAsia"/>
        </w:rPr>
        <w:t>）</w:t>
      </w:r>
      <w:r w:rsidRPr="00790A4C">
        <w:rPr>
          <w:rFonts w:ascii="標楷體" w:hAnsi="標楷體" w:hint="eastAsia"/>
        </w:rPr>
        <w:t>」，嗣後免再行現場訪查等程序。</w:t>
      </w:r>
    </w:p>
    <w:bookmarkEnd w:id="51"/>
    <w:p w14:paraId="52816DF1" w14:textId="73E424A8" w:rsidR="008B10FA" w:rsidRPr="00790A4C" w:rsidRDefault="008B10FA" w:rsidP="00BC75A8">
      <w:pPr>
        <w:overflowPunct w:val="0"/>
        <w:snapToGrid w:val="0"/>
        <w:spacing w:line="520" w:lineRule="exact"/>
        <w:ind w:firstLineChars="200" w:firstLine="574"/>
        <w:jc w:val="both"/>
        <w:rPr>
          <w:rFonts w:ascii="標楷體" w:hAnsi="標楷體"/>
          <w:b/>
          <w:bCs/>
          <w:sz w:val="28"/>
          <w:szCs w:val="28"/>
        </w:rPr>
      </w:pPr>
      <w:r w:rsidRPr="00790A4C">
        <w:rPr>
          <w:rFonts w:ascii="標楷體" w:hAnsi="標楷體" w:hint="eastAsia"/>
          <w:b/>
          <w:bCs/>
          <w:sz w:val="28"/>
          <w:szCs w:val="28"/>
        </w:rPr>
        <w:t>2</w:t>
      </w:r>
      <w:r w:rsidRPr="00790A4C">
        <w:rPr>
          <w:rFonts w:ascii="標楷體" w:hAnsi="標楷體"/>
          <w:b/>
          <w:bCs/>
          <w:sz w:val="28"/>
          <w:szCs w:val="28"/>
        </w:rPr>
        <w:t>.</w:t>
      </w:r>
      <w:r w:rsidRPr="00790A4C">
        <w:rPr>
          <w:rFonts w:ascii="標楷體" w:hAnsi="標楷體" w:hint="eastAsia"/>
          <w:b/>
          <w:bCs/>
          <w:sz w:val="28"/>
          <w:szCs w:val="28"/>
        </w:rPr>
        <w:t>許可設立之文化事務財團法人監督管理仍未臻完善，有待檢討改進，俾促進財團法人良善治理。</w:t>
      </w:r>
    </w:p>
    <w:p w14:paraId="4A6385C0" w14:textId="170FC653" w:rsidR="008B10FA" w:rsidRPr="00790A4C" w:rsidRDefault="008B10FA" w:rsidP="004E7078">
      <w:pPr>
        <w:overflowPunct w:val="0"/>
        <w:snapToGrid w:val="0"/>
        <w:spacing w:line="540" w:lineRule="exact"/>
        <w:ind w:firstLineChars="200" w:firstLine="493"/>
        <w:jc w:val="both"/>
        <w:rPr>
          <w:rFonts w:ascii="標楷體" w:hAnsi="標楷體"/>
          <w:szCs w:val="32"/>
        </w:rPr>
      </w:pPr>
      <w:r w:rsidRPr="00790A4C">
        <w:rPr>
          <w:rFonts w:ascii="標楷體" w:hAnsi="標楷體" w:hint="eastAsia"/>
          <w:szCs w:val="32"/>
        </w:rPr>
        <w:t>政府為健全財團法人組織及運作，促進財團法人積極從事公益，增進民眾福祉，於107年8月1日制定公布財團法人法，自108年2月1日正式施行。按基隆市文化事務財團法人設立許可及監督辦法第14條規定，文化法人應依設立宗旨及目的事業，擬定年度工作計畫及經費預算，連同前一年度工作報告及經費決算、財產清冊於每年2月底前，報送市政府備查；但依第2</w:t>
      </w:r>
      <w:r w:rsidRPr="00790A4C">
        <w:rPr>
          <w:rFonts w:ascii="標楷體" w:hAnsi="標楷體"/>
          <w:szCs w:val="32"/>
        </w:rPr>
        <w:t>1</w:t>
      </w:r>
      <w:r w:rsidRPr="00790A4C">
        <w:rPr>
          <w:rFonts w:ascii="標楷體" w:hAnsi="標楷體" w:hint="eastAsia"/>
          <w:szCs w:val="32"/>
        </w:rPr>
        <w:t>條規定須經會計師查核簽證者，得延至4月底前送府備查。經查截至110年底止，文化局主管許可設立之文化事務財團法人（含1個政府捐助之財團法人）計12個，其中計有7個文化事務財團法人已連續6年未依前開規定檢送年度工作計畫、經費預算等相關資料，且文化局亦未依財團法人法處理並限期改正，復未將定期查核政府捐助成立財團法人之業務</w:t>
      </w:r>
      <w:r w:rsidRPr="00790A4C">
        <w:rPr>
          <w:rFonts w:ascii="標楷體" w:hAnsi="標楷體" w:hint="eastAsia"/>
          <w:szCs w:val="32"/>
        </w:rPr>
        <w:lastRenderedPageBreak/>
        <w:t>與財務運作狀況及投資情形於網站公開，經函請</w:t>
      </w:r>
      <w:r w:rsidR="00AA6A18" w:rsidRPr="00790A4C">
        <w:rPr>
          <w:rFonts w:ascii="標楷體" w:hAnsi="標楷體" w:hint="eastAsia"/>
        </w:rPr>
        <w:t>文化局</w:t>
      </w:r>
      <w:r w:rsidRPr="00790A4C">
        <w:rPr>
          <w:rFonts w:ascii="標楷體" w:hAnsi="標楷體" w:hint="eastAsia"/>
          <w:szCs w:val="32"/>
        </w:rPr>
        <w:t>研謀改善。據復：業已於1</w:t>
      </w:r>
      <w:r w:rsidRPr="00790A4C">
        <w:rPr>
          <w:rFonts w:ascii="標楷體" w:hAnsi="標楷體"/>
          <w:szCs w:val="32"/>
        </w:rPr>
        <w:t>11</w:t>
      </w:r>
      <w:r w:rsidRPr="00790A4C">
        <w:rPr>
          <w:rFonts w:ascii="標楷體" w:hAnsi="標楷體" w:hint="eastAsia"/>
          <w:szCs w:val="32"/>
        </w:rPr>
        <w:t>年4月至5月間，依財團法人法第25條規定函請民間財團法人檢送相關資料，後續視函復情形依法處理；嗣後視實際需要辦理實地查核時，再於官網公開查核情形。</w:t>
      </w:r>
    </w:p>
    <w:p w14:paraId="670EF05D" w14:textId="6B476059" w:rsidR="008B10FA" w:rsidRPr="00790A4C" w:rsidRDefault="008B10FA" w:rsidP="00BC75A8">
      <w:pPr>
        <w:overflowPunct w:val="0"/>
        <w:snapToGrid w:val="0"/>
        <w:spacing w:line="520" w:lineRule="exact"/>
        <w:ind w:firstLineChars="200" w:firstLine="574"/>
        <w:jc w:val="both"/>
        <w:rPr>
          <w:rFonts w:ascii="標楷體" w:hAnsi="標楷體"/>
          <w:b/>
          <w:bCs/>
          <w:snapToGrid w:val="0"/>
          <w:sz w:val="28"/>
          <w:szCs w:val="28"/>
        </w:rPr>
      </w:pPr>
      <w:r w:rsidRPr="00790A4C">
        <w:rPr>
          <w:rFonts w:ascii="標楷體" w:hAnsi="標楷體" w:hint="eastAsia"/>
          <w:b/>
          <w:bCs/>
          <w:sz w:val="28"/>
          <w:szCs w:val="28"/>
        </w:rPr>
        <w:t>3</w:t>
      </w:r>
      <w:r w:rsidRPr="00790A4C">
        <w:rPr>
          <w:rFonts w:ascii="標楷體" w:hAnsi="標楷體"/>
          <w:b/>
          <w:bCs/>
          <w:sz w:val="28"/>
          <w:szCs w:val="28"/>
        </w:rPr>
        <w:t>.</w:t>
      </w:r>
      <w:r w:rsidR="00FA3BFB">
        <w:rPr>
          <w:rFonts w:ascii="標楷體" w:hAnsi="標楷體" w:hint="eastAsia"/>
          <w:b/>
          <w:bCs/>
          <w:sz w:val="28"/>
          <w:szCs w:val="28"/>
        </w:rPr>
        <w:t>已</w:t>
      </w:r>
      <w:r w:rsidRPr="00790A4C">
        <w:rPr>
          <w:rFonts w:ascii="標楷體" w:hAnsi="標楷體" w:hint="eastAsia"/>
          <w:b/>
          <w:bCs/>
          <w:sz w:val="28"/>
          <w:szCs w:val="28"/>
        </w:rPr>
        <w:t>列管基隆市各機關學校新建公有建築物設置公共藝術情形，</w:t>
      </w:r>
      <w:r w:rsidR="00FA3BFB">
        <w:rPr>
          <w:rFonts w:ascii="標楷體" w:hAnsi="標楷體" w:hint="eastAsia"/>
          <w:b/>
          <w:bCs/>
          <w:sz w:val="28"/>
          <w:szCs w:val="28"/>
        </w:rPr>
        <w:t>惟</w:t>
      </w:r>
      <w:r w:rsidRPr="00790A4C">
        <w:rPr>
          <w:rFonts w:ascii="標楷體" w:hAnsi="標楷體" w:hint="eastAsia"/>
          <w:b/>
          <w:bCs/>
          <w:sz w:val="28"/>
          <w:szCs w:val="28"/>
        </w:rPr>
        <w:t>列管及</w:t>
      </w:r>
      <w:r w:rsidRPr="00790A4C">
        <w:rPr>
          <w:rFonts w:ascii="標楷體" w:hAnsi="標楷體" w:hint="eastAsia"/>
          <w:b/>
          <w:bCs/>
          <w:snapToGrid w:val="0"/>
          <w:sz w:val="28"/>
          <w:szCs w:val="28"/>
        </w:rPr>
        <w:t>執行情形仍</w:t>
      </w:r>
      <w:r w:rsidR="00FA3BFB">
        <w:rPr>
          <w:rFonts w:ascii="標楷體" w:hAnsi="標楷體" w:hint="eastAsia"/>
          <w:b/>
          <w:bCs/>
          <w:snapToGrid w:val="0"/>
          <w:sz w:val="28"/>
          <w:szCs w:val="28"/>
        </w:rPr>
        <w:t>有</w:t>
      </w:r>
      <w:r w:rsidRPr="00790A4C">
        <w:rPr>
          <w:rFonts w:ascii="標楷體" w:hAnsi="標楷體" w:hint="eastAsia"/>
          <w:b/>
          <w:bCs/>
          <w:snapToGrid w:val="0"/>
          <w:sz w:val="28"/>
          <w:szCs w:val="28"/>
        </w:rPr>
        <w:t>未盡周妥，有待檢討改善。</w:t>
      </w:r>
    </w:p>
    <w:p w14:paraId="432802EA" w14:textId="53382722" w:rsidR="008B10FA" w:rsidRPr="00790A4C" w:rsidRDefault="008B10FA" w:rsidP="004E7078">
      <w:pPr>
        <w:overflowPunct w:val="0"/>
        <w:snapToGrid w:val="0"/>
        <w:spacing w:line="514" w:lineRule="exact"/>
        <w:ind w:firstLineChars="200" w:firstLine="493"/>
        <w:jc w:val="both"/>
        <w:rPr>
          <w:rFonts w:ascii="標楷體" w:hAnsi="標楷體"/>
          <w:szCs w:val="32"/>
        </w:rPr>
      </w:pPr>
      <w:r w:rsidRPr="00790A4C">
        <w:rPr>
          <w:rFonts w:ascii="標楷體" w:hAnsi="標楷體" w:hint="eastAsia"/>
          <w:szCs w:val="32"/>
        </w:rPr>
        <w:t>按行為時文化藝術獎助條例</w:t>
      </w:r>
      <w:r w:rsidR="002D166B" w:rsidRPr="00790A4C">
        <w:rPr>
          <w:rFonts w:ascii="標楷體" w:hAnsi="標楷體" w:hint="eastAsia"/>
          <w:szCs w:val="32"/>
        </w:rPr>
        <w:t>（</w:t>
      </w:r>
      <w:r w:rsidRPr="00790A4C">
        <w:rPr>
          <w:rFonts w:ascii="標楷體" w:hAnsi="標楷體" w:hint="eastAsia"/>
          <w:szCs w:val="32"/>
        </w:rPr>
        <w:t>已於1</w:t>
      </w:r>
      <w:r w:rsidRPr="00790A4C">
        <w:rPr>
          <w:rFonts w:ascii="標楷體" w:hAnsi="標楷體"/>
          <w:szCs w:val="32"/>
        </w:rPr>
        <w:t>10</w:t>
      </w:r>
      <w:r w:rsidRPr="00790A4C">
        <w:rPr>
          <w:rFonts w:ascii="標楷體" w:hAnsi="標楷體" w:hint="eastAsia"/>
          <w:szCs w:val="32"/>
        </w:rPr>
        <w:t>年5月1</w:t>
      </w:r>
      <w:r w:rsidRPr="00790A4C">
        <w:rPr>
          <w:rFonts w:ascii="標楷體" w:hAnsi="標楷體"/>
          <w:szCs w:val="32"/>
        </w:rPr>
        <w:t>9</w:t>
      </w:r>
      <w:r w:rsidRPr="00790A4C">
        <w:rPr>
          <w:rFonts w:ascii="標楷體" w:hAnsi="標楷體" w:hint="eastAsia"/>
          <w:szCs w:val="32"/>
        </w:rPr>
        <w:t>日全文修正，並更名為文化藝術獎助及促進條例</w:t>
      </w:r>
      <w:r w:rsidR="002D166B" w:rsidRPr="00790A4C">
        <w:rPr>
          <w:rFonts w:ascii="標楷體" w:hAnsi="標楷體"/>
          <w:szCs w:val="32"/>
        </w:rPr>
        <w:t>）</w:t>
      </w:r>
      <w:r w:rsidRPr="00790A4C">
        <w:rPr>
          <w:rFonts w:ascii="標楷體" w:hAnsi="標楷體" w:hint="eastAsia"/>
          <w:szCs w:val="32"/>
        </w:rPr>
        <w:t>第9條第1項規定：「</w:t>
      </w:r>
      <w:r w:rsidRPr="00790A4C">
        <w:rPr>
          <w:rFonts w:ascii="標楷體" w:hAnsi="標楷體"/>
          <w:szCs w:val="32"/>
        </w:rPr>
        <w:t>公有建築物應設置公共藝術，美化建築物及環境，且其價值不得少於該建築物造價百分之一</w:t>
      </w:r>
      <w:r w:rsidRPr="00790A4C">
        <w:rPr>
          <w:rFonts w:ascii="標楷體" w:hAnsi="標楷體" w:hint="eastAsia"/>
          <w:szCs w:val="32"/>
        </w:rPr>
        <w:t>。」文化局列管各機關學校新（增、改）建公有建築物公共藝術管理及經費運用情形，並設置「基隆市公共藝術專戶」，截至1</w:t>
      </w:r>
      <w:r w:rsidRPr="00790A4C">
        <w:rPr>
          <w:rFonts w:ascii="標楷體" w:hAnsi="標楷體"/>
          <w:szCs w:val="32"/>
        </w:rPr>
        <w:t>10</w:t>
      </w:r>
      <w:r w:rsidRPr="00790A4C">
        <w:rPr>
          <w:rFonts w:ascii="標楷體" w:hAnsi="標楷體" w:hint="eastAsia"/>
          <w:szCs w:val="32"/>
        </w:rPr>
        <w:t>年底專戶餘額1</w:t>
      </w:r>
      <w:r w:rsidRPr="00790A4C">
        <w:rPr>
          <w:rFonts w:ascii="標楷體" w:hAnsi="標楷體"/>
          <w:szCs w:val="32"/>
        </w:rPr>
        <w:t>,002</w:t>
      </w:r>
      <w:r w:rsidRPr="00790A4C">
        <w:rPr>
          <w:rFonts w:ascii="標楷體" w:hAnsi="標楷體" w:hint="eastAsia"/>
          <w:szCs w:val="32"/>
        </w:rPr>
        <w:t>萬餘元，相關執行情形，核有：（1</w:t>
      </w:r>
      <w:r w:rsidRPr="00790A4C">
        <w:rPr>
          <w:rFonts w:ascii="標楷體" w:hAnsi="標楷體"/>
          <w:szCs w:val="32"/>
        </w:rPr>
        <w:t>）</w:t>
      </w:r>
      <w:r w:rsidRPr="00790A4C">
        <w:rPr>
          <w:rFonts w:ascii="標楷體" w:hAnsi="標楷體" w:hint="eastAsia"/>
          <w:szCs w:val="32"/>
        </w:rPr>
        <w:t>據文化局提供列管1</w:t>
      </w:r>
      <w:r w:rsidRPr="00790A4C">
        <w:rPr>
          <w:rFonts w:ascii="標楷體" w:hAnsi="標楷體"/>
          <w:szCs w:val="32"/>
        </w:rPr>
        <w:t>05</w:t>
      </w:r>
      <w:r w:rsidRPr="00790A4C">
        <w:rPr>
          <w:rFonts w:ascii="標楷體" w:hAnsi="標楷體" w:hint="eastAsia"/>
          <w:szCs w:val="32"/>
        </w:rPr>
        <w:t>至1</w:t>
      </w:r>
      <w:r w:rsidRPr="00790A4C">
        <w:rPr>
          <w:rFonts w:ascii="標楷體" w:hAnsi="標楷體"/>
          <w:szCs w:val="32"/>
        </w:rPr>
        <w:t>10</w:t>
      </w:r>
      <w:r w:rsidRPr="00790A4C">
        <w:rPr>
          <w:rFonts w:ascii="標楷體" w:hAnsi="標楷體" w:hint="eastAsia"/>
          <w:szCs w:val="32"/>
        </w:rPr>
        <w:t>年8月基隆市內各機關學校新（增、改）建公有建築物設置公共藝術清冊，其中未提送公共藝術設置計畫者計有6個機關單位學校、8棟建物，又據1</w:t>
      </w:r>
      <w:r w:rsidRPr="00790A4C">
        <w:rPr>
          <w:rFonts w:ascii="標楷體" w:hAnsi="標楷體"/>
          <w:szCs w:val="32"/>
        </w:rPr>
        <w:t>04</w:t>
      </w:r>
      <w:r w:rsidRPr="00790A4C">
        <w:rPr>
          <w:rFonts w:ascii="標楷體" w:hAnsi="標楷體" w:hint="eastAsia"/>
          <w:szCs w:val="32"/>
        </w:rPr>
        <w:t>年1月至1</w:t>
      </w:r>
      <w:r w:rsidRPr="00790A4C">
        <w:rPr>
          <w:rFonts w:ascii="標楷體" w:hAnsi="標楷體"/>
          <w:szCs w:val="32"/>
        </w:rPr>
        <w:t>10</w:t>
      </w:r>
      <w:r w:rsidRPr="00790A4C">
        <w:rPr>
          <w:rFonts w:ascii="標楷體" w:hAnsi="標楷體" w:hint="eastAsia"/>
          <w:szCs w:val="32"/>
        </w:rPr>
        <w:t>年8月間市政府核發公有建築物建造執照資料，其中七堵區公所等機關單位1</w:t>
      </w:r>
      <w:r w:rsidRPr="00790A4C">
        <w:rPr>
          <w:rFonts w:ascii="標楷體" w:hAnsi="標楷體"/>
          <w:szCs w:val="32"/>
        </w:rPr>
        <w:t>3</w:t>
      </w:r>
      <w:r w:rsidRPr="00790A4C">
        <w:rPr>
          <w:rFonts w:ascii="標楷體" w:hAnsi="標楷體" w:hint="eastAsia"/>
          <w:szCs w:val="32"/>
        </w:rPr>
        <w:t>筆建築工程未列入文化局列管清冊，有待釐清該等興建機關設置公共藝術實際情形，並加強與都市發展處橫向聯繫機制；（2）文化局於1</w:t>
      </w:r>
      <w:r w:rsidRPr="00790A4C">
        <w:rPr>
          <w:rFonts w:ascii="標楷體" w:hAnsi="標楷體"/>
          <w:szCs w:val="32"/>
        </w:rPr>
        <w:t>04</w:t>
      </w:r>
      <w:r w:rsidRPr="00790A4C">
        <w:rPr>
          <w:rFonts w:ascii="標楷體" w:hAnsi="標楷體" w:hint="eastAsia"/>
          <w:szCs w:val="32"/>
        </w:rPr>
        <w:t>年4月1日訂頒「基隆市</w:t>
      </w:r>
      <w:r w:rsidRPr="00790A4C">
        <w:rPr>
          <w:rFonts w:ascii="標楷體" w:hAnsi="標楷體"/>
          <w:szCs w:val="32"/>
        </w:rPr>
        <w:t>公共藝術</w:t>
      </w:r>
      <w:r w:rsidRPr="00790A4C">
        <w:rPr>
          <w:rFonts w:ascii="標楷體" w:hAnsi="標楷體" w:hint="eastAsia"/>
          <w:szCs w:val="32"/>
        </w:rPr>
        <w:t>專戶納入及辦理程序須知」，嗣1</w:t>
      </w:r>
      <w:r w:rsidRPr="00790A4C">
        <w:rPr>
          <w:rFonts w:ascii="標楷體" w:hAnsi="標楷體"/>
          <w:szCs w:val="32"/>
        </w:rPr>
        <w:t>04</w:t>
      </w:r>
      <w:r w:rsidRPr="00790A4C">
        <w:rPr>
          <w:rFonts w:ascii="標楷體" w:hAnsi="標楷體" w:hint="eastAsia"/>
          <w:szCs w:val="32"/>
        </w:rPr>
        <w:t>年4月至1</w:t>
      </w:r>
      <w:r w:rsidRPr="00790A4C">
        <w:rPr>
          <w:rFonts w:ascii="標楷體" w:hAnsi="標楷體"/>
          <w:szCs w:val="32"/>
        </w:rPr>
        <w:t>10</w:t>
      </w:r>
      <w:r w:rsidRPr="00790A4C">
        <w:rPr>
          <w:rFonts w:ascii="標楷體" w:hAnsi="標楷體" w:hint="eastAsia"/>
          <w:szCs w:val="32"/>
        </w:rPr>
        <w:t>年</w:t>
      </w:r>
      <w:r w:rsidRPr="00790A4C">
        <w:rPr>
          <w:rFonts w:ascii="標楷體" w:hAnsi="標楷體"/>
          <w:szCs w:val="32"/>
        </w:rPr>
        <w:t>8</w:t>
      </w:r>
      <w:r w:rsidRPr="00790A4C">
        <w:rPr>
          <w:rFonts w:ascii="標楷體" w:hAnsi="標楷體" w:hint="eastAsia"/>
          <w:szCs w:val="32"/>
        </w:rPr>
        <w:t>月間各公務機關單位繳入</w:t>
      </w:r>
      <w:r w:rsidRPr="00790A4C">
        <w:rPr>
          <w:rFonts w:ascii="標楷體" w:hAnsi="標楷體"/>
          <w:szCs w:val="32"/>
        </w:rPr>
        <w:t>公共藝術</w:t>
      </w:r>
      <w:r w:rsidRPr="00790A4C">
        <w:rPr>
          <w:rFonts w:ascii="標楷體" w:hAnsi="標楷體" w:hint="eastAsia"/>
          <w:szCs w:val="32"/>
        </w:rPr>
        <w:t>經費專戶累計收入1</w:t>
      </w:r>
      <w:r w:rsidRPr="00790A4C">
        <w:rPr>
          <w:rFonts w:ascii="標楷體" w:hAnsi="標楷體"/>
          <w:szCs w:val="32"/>
        </w:rPr>
        <w:t>,649</w:t>
      </w:r>
      <w:r w:rsidRPr="00790A4C">
        <w:rPr>
          <w:rFonts w:ascii="標楷體" w:hAnsi="標楷體" w:hint="eastAsia"/>
          <w:szCs w:val="32"/>
        </w:rPr>
        <w:t>萬餘元，惟期間僅辦理設置公共藝術3案，累計支用1</w:t>
      </w:r>
      <w:r w:rsidRPr="00790A4C">
        <w:rPr>
          <w:rFonts w:ascii="標楷體" w:hAnsi="標楷體"/>
          <w:szCs w:val="32"/>
        </w:rPr>
        <w:t>58</w:t>
      </w:r>
      <w:r w:rsidRPr="00790A4C">
        <w:rPr>
          <w:rFonts w:ascii="標楷體" w:hAnsi="標楷體" w:hint="eastAsia"/>
          <w:szCs w:val="32"/>
        </w:rPr>
        <w:t>萬餘元，約占總收入9</w:t>
      </w:r>
      <w:r w:rsidRPr="00790A4C">
        <w:rPr>
          <w:rFonts w:ascii="標楷體" w:hAnsi="標楷體"/>
          <w:szCs w:val="32"/>
        </w:rPr>
        <w:t>.58</w:t>
      </w:r>
      <w:r w:rsidRPr="00790A4C">
        <w:rPr>
          <w:rFonts w:ascii="標楷體" w:hAnsi="標楷體" w:hint="eastAsia"/>
          <w:szCs w:val="32"/>
        </w:rPr>
        <w:t>％，仍待加強統籌執行；（3）文化局前於1</w:t>
      </w:r>
      <w:r w:rsidRPr="00790A4C">
        <w:rPr>
          <w:rFonts w:ascii="標楷體" w:hAnsi="標楷體"/>
          <w:szCs w:val="32"/>
        </w:rPr>
        <w:t>07</w:t>
      </w:r>
      <w:r w:rsidRPr="00790A4C">
        <w:rPr>
          <w:rFonts w:ascii="標楷體" w:hAnsi="標楷體" w:hint="eastAsia"/>
          <w:szCs w:val="32"/>
        </w:rPr>
        <w:t>年5月勘察七堵鐵道公園「車票公共藝術」，發現年久鏽蝕，已函請七堵區公所參照創作者所提建議擬訂公共藝術維護計畫，惟迄至1</w:t>
      </w:r>
      <w:r w:rsidRPr="00790A4C">
        <w:rPr>
          <w:rFonts w:ascii="標楷體" w:hAnsi="標楷體"/>
          <w:szCs w:val="32"/>
        </w:rPr>
        <w:t>10</w:t>
      </w:r>
      <w:r w:rsidRPr="00790A4C">
        <w:rPr>
          <w:rFonts w:ascii="標楷體" w:hAnsi="標楷體" w:hint="eastAsia"/>
          <w:szCs w:val="32"/>
        </w:rPr>
        <w:t>年9月底仍未擬訂，允宜督促公共藝術興辦機關擬訂管理維護計畫並加強查察等，經函請</w:t>
      </w:r>
      <w:r w:rsidR="00AA6A18" w:rsidRPr="00790A4C">
        <w:rPr>
          <w:rFonts w:ascii="標楷體" w:hAnsi="標楷體" w:hint="eastAsia"/>
        </w:rPr>
        <w:t>文化局</w:t>
      </w:r>
      <w:r w:rsidRPr="00790A4C">
        <w:rPr>
          <w:rFonts w:ascii="標楷體" w:hAnsi="標楷體" w:hint="eastAsia"/>
          <w:szCs w:val="32"/>
        </w:rPr>
        <w:t>檢討改進。據復：（1）清查結果尚有都市發展處國門廣場案、中正國中及碇內國小等3案設置計畫，待送請公共藝術審議會審議，俟審核通過後，再行通知繳納設置經費至專戶，另請都市發展處核發公有建物建築許可時副知文化局，並提供清冊資料勾稽確認；（2）因本市公有建物提撥公共藝術設置經費案件以10萬元以下為大宗，爰俟專戶累積一定額度後再予執行，另110年5月辦理「基隆轉運站暨周邊環境改善工程公共藝術設置計畫（山海鳴光）」預計支用專戶884萬元，已於1</w:t>
      </w:r>
      <w:r w:rsidRPr="00790A4C">
        <w:rPr>
          <w:rFonts w:ascii="標楷體" w:hAnsi="標楷體"/>
          <w:szCs w:val="32"/>
        </w:rPr>
        <w:t>11</w:t>
      </w:r>
      <w:r w:rsidRPr="00790A4C">
        <w:rPr>
          <w:rFonts w:ascii="標楷體" w:hAnsi="標楷體" w:hint="eastAsia"/>
          <w:szCs w:val="32"/>
        </w:rPr>
        <w:t>年初完工，正辦理結算付款中；（3）已於1</w:t>
      </w:r>
      <w:r w:rsidRPr="00790A4C">
        <w:rPr>
          <w:rFonts w:ascii="標楷體" w:hAnsi="標楷體"/>
          <w:szCs w:val="32"/>
        </w:rPr>
        <w:t>11</w:t>
      </w:r>
      <w:r w:rsidRPr="00790A4C">
        <w:rPr>
          <w:rFonts w:ascii="標楷體" w:hAnsi="標楷體" w:hint="eastAsia"/>
          <w:szCs w:val="32"/>
        </w:rPr>
        <w:t>年</w:t>
      </w:r>
      <w:r w:rsidRPr="00790A4C">
        <w:rPr>
          <w:rFonts w:ascii="標楷體" w:hAnsi="標楷體"/>
          <w:szCs w:val="32"/>
        </w:rPr>
        <w:t>1</w:t>
      </w:r>
      <w:r w:rsidRPr="00790A4C">
        <w:rPr>
          <w:rFonts w:ascii="標楷體" w:hAnsi="標楷體" w:hint="eastAsia"/>
          <w:szCs w:val="32"/>
        </w:rPr>
        <w:t>至2月間函請近5年已設置公共藝術案件之機關學校回復管理維護情形，並持續列管追蹤辦理狀況。</w:t>
      </w:r>
    </w:p>
    <w:p w14:paraId="7104B0C2" w14:textId="77777777" w:rsidR="008B10FA" w:rsidRPr="00790A4C" w:rsidRDefault="008B10FA" w:rsidP="003074BD">
      <w:pPr>
        <w:overflowPunct w:val="0"/>
        <w:snapToGrid w:val="0"/>
        <w:spacing w:line="540" w:lineRule="exact"/>
        <w:ind w:firstLineChars="200" w:firstLine="574"/>
        <w:jc w:val="both"/>
        <w:rPr>
          <w:rFonts w:ascii="標楷體" w:hAnsi="標楷體"/>
          <w:b/>
          <w:bCs/>
          <w:snapToGrid w:val="0"/>
          <w:sz w:val="28"/>
          <w:szCs w:val="28"/>
        </w:rPr>
      </w:pPr>
      <w:r w:rsidRPr="00790A4C">
        <w:rPr>
          <w:rFonts w:ascii="標楷體" w:hAnsi="標楷體" w:hint="eastAsia"/>
          <w:b/>
          <w:bCs/>
          <w:snapToGrid w:val="0"/>
          <w:sz w:val="28"/>
          <w:szCs w:val="28"/>
        </w:rPr>
        <w:lastRenderedPageBreak/>
        <w:t>4</w:t>
      </w:r>
      <w:r w:rsidRPr="00790A4C">
        <w:rPr>
          <w:rFonts w:ascii="標楷體" w:hAnsi="標楷體"/>
          <w:b/>
          <w:bCs/>
          <w:snapToGrid w:val="0"/>
          <w:sz w:val="28"/>
          <w:szCs w:val="28"/>
        </w:rPr>
        <w:t>.</w:t>
      </w:r>
      <w:r w:rsidRPr="00790A4C">
        <w:rPr>
          <w:rFonts w:ascii="標楷體" w:hAnsi="標楷體" w:hint="eastAsia"/>
          <w:b/>
          <w:bCs/>
          <w:snapToGrid w:val="0"/>
          <w:sz w:val="28"/>
          <w:szCs w:val="28"/>
        </w:rPr>
        <w:t>部分500萬元以上施政計畫執行進度落後，有待檢討改進。</w:t>
      </w:r>
    </w:p>
    <w:p w14:paraId="5BFDF5F1" w14:textId="32CA2318" w:rsidR="008B10FA" w:rsidRPr="00790A4C" w:rsidRDefault="008B10FA" w:rsidP="004E7078">
      <w:pPr>
        <w:tabs>
          <w:tab w:val="left" w:pos="1235"/>
        </w:tabs>
        <w:kinsoku w:val="0"/>
        <w:overflowPunct w:val="0"/>
        <w:autoSpaceDE w:val="0"/>
        <w:snapToGrid w:val="0"/>
        <w:spacing w:line="534" w:lineRule="exact"/>
        <w:ind w:firstLineChars="200" w:firstLine="493"/>
        <w:jc w:val="both"/>
        <w:rPr>
          <w:rFonts w:ascii="標楷體" w:hAnsi="標楷體"/>
          <w:szCs w:val="24"/>
        </w:rPr>
      </w:pPr>
      <w:r w:rsidRPr="00790A4C">
        <w:rPr>
          <w:rFonts w:ascii="標楷體" w:hAnsi="標楷體"/>
          <w:noProof/>
          <w:szCs w:val="24"/>
        </w:rPr>
        <mc:AlternateContent>
          <mc:Choice Requires="wps">
            <w:drawing>
              <wp:anchor distT="45720" distB="45720" distL="114300" distR="114300" simplePos="0" relativeHeight="251710464" behindDoc="0" locked="0" layoutInCell="1" allowOverlap="1" wp14:anchorId="0478A15E" wp14:editId="50A17523">
                <wp:simplePos x="0" y="0"/>
                <wp:positionH relativeFrom="margin">
                  <wp:posOffset>2240280</wp:posOffset>
                </wp:positionH>
                <wp:positionV relativeFrom="paragraph">
                  <wp:posOffset>1304290</wp:posOffset>
                </wp:positionV>
                <wp:extent cx="4086225" cy="3209290"/>
                <wp:effectExtent l="0" t="0" r="9525" b="1016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6225" cy="3209290"/>
                        </a:xfrm>
                        <a:prstGeom prst="rect">
                          <a:avLst/>
                        </a:prstGeom>
                        <a:noFill/>
                        <a:ln w="9525">
                          <a:noFill/>
                          <a:miter lim="800000"/>
                          <a:headEnd/>
                          <a:tailEnd/>
                        </a:ln>
                      </wps:spPr>
                      <wps:txb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
                              <w:gridCol w:w="2268"/>
                              <w:gridCol w:w="1020"/>
                              <w:gridCol w:w="879"/>
                              <w:gridCol w:w="879"/>
                              <w:gridCol w:w="879"/>
                            </w:tblGrid>
                            <w:tr w:rsidR="005F32AC" w:rsidRPr="00B93B8F" w14:paraId="2906A6A5" w14:textId="77777777" w:rsidTr="003074BD">
                              <w:tc>
                                <w:tcPr>
                                  <w:tcW w:w="6379" w:type="dxa"/>
                                  <w:gridSpan w:val="6"/>
                                  <w:tcBorders>
                                    <w:top w:val="nil"/>
                                    <w:left w:val="nil"/>
                                    <w:right w:val="nil"/>
                                  </w:tcBorders>
                                  <w:shd w:val="clear" w:color="auto" w:fill="auto"/>
                                  <w:noWrap/>
                                  <w:vAlign w:val="center"/>
                                </w:tcPr>
                                <w:p w14:paraId="6C46053D" w14:textId="77777777" w:rsidR="005F32AC" w:rsidRPr="00AA359B" w:rsidRDefault="005F32AC" w:rsidP="0073700F">
                                  <w:pPr>
                                    <w:spacing w:line="500" w:lineRule="exact"/>
                                    <w:ind w:left="802" w:hangingChars="325" w:hanging="802"/>
                                    <w:jc w:val="center"/>
                                    <w:rPr>
                                      <w:rFonts w:ascii="標楷體" w:hAnsi="標楷體"/>
                                      <w:b/>
                                      <w:szCs w:val="24"/>
                                    </w:rPr>
                                  </w:pPr>
                                  <w:r w:rsidRPr="00AA359B">
                                    <w:rPr>
                                      <w:rFonts w:ascii="標楷體" w:hAnsi="標楷體" w:hint="eastAsia"/>
                                      <w:b/>
                                      <w:szCs w:val="24"/>
                                    </w:rPr>
                                    <w:t>表</w:t>
                                  </w:r>
                                  <w:r w:rsidRPr="00AA359B">
                                    <w:rPr>
                                      <w:rFonts w:ascii="標楷體" w:hAnsi="標楷體"/>
                                      <w:b/>
                                      <w:szCs w:val="24"/>
                                    </w:rPr>
                                    <w:t>2</w:t>
                                  </w:r>
                                  <w:r w:rsidRPr="00AA359B">
                                    <w:rPr>
                                      <w:rFonts w:ascii="標楷體" w:hAnsi="標楷體" w:hint="eastAsia"/>
                                      <w:b/>
                                      <w:szCs w:val="24"/>
                                    </w:rPr>
                                    <w:t xml:space="preserve">　5</w:t>
                                  </w:r>
                                  <w:r w:rsidRPr="00AA359B">
                                    <w:rPr>
                                      <w:rFonts w:ascii="標楷體" w:hAnsi="標楷體"/>
                                      <w:b/>
                                      <w:szCs w:val="24"/>
                                    </w:rPr>
                                    <w:t>00</w:t>
                                  </w:r>
                                  <w:r w:rsidRPr="00AA359B">
                                    <w:rPr>
                                      <w:rFonts w:ascii="標楷體" w:hAnsi="標楷體" w:hint="eastAsia"/>
                                      <w:b/>
                                      <w:szCs w:val="24"/>
                                    </w:rPr>
                                    <w:t>萬元以上施政計畫執行進度落後明細</w:t>
                                  </w:r>
                                </w:p>
                                <w:p w14:paraId="5543E720" w14:textId="6AE063F6" w:rsidR="005F32AC" w:rsidRPr="00B93B8F" w:rsidRDefault="005F32AC" w:rsidP="005F32AC">
                                  <w:pPr>
                                    <w:spacing w:line="300" w:lineRule="exact"/>
                                    <w:jc w:val="right"/>
                                    <w:rPr>
                                      <w:rFonts w:ascii="標楷體" w:hAnsi="標楷體" w:cs="新細明體"/>
                                      <w:color w:val="000000"/>
                                      <w:sz w:val="20"/>
                                    </w:rPr>
                                  </w:pPr>
                                  <w:r w:rsidRPr="00B93B8F">
                                    <w:rPr>
                                      <w:rFonts w:ascii="標楷體" w:hAnsi="標楷體" w:hint="eastAsia"/>
                                      <w:sz w:val="20"/>
                                    </w:rPr>
                                    <w:t>單位：</w:t>
                                  </w:r>
                                  <w:r>
                                    <w:rPr>
                                      <w:rFonts w:ascii="標楷體" w:hAnsi="標楷體" w:hint="eastAsia"/>
                                      <w:sz w:val="20"/>
                                    </w:rPr>
                                    <w:t>新臺幣</w:t>
                                  </w:r>
                                  <w:r w:rsidRPr="00B93B8F">
                                    <w:rPr>
                                      <w:rFonts w:ascii="標楷體" w:hAnsi="標楷體" w:hint="eastAsia"/>
                                      <w:sz w:val="20"/>
                                    </w:rPr>
                                    <w:t>千元、</w:t>
                                  </w:r>
                                  <w:r w:rsidR="00C10BF7" w:rsidRPr="00B93B8F">
                                    <w:rPr>
                                      <w:rFonts w:ascii="標楷體" w:hAnsi="標楷體" w:hint="eastAsia"/>
                                      <w:sz w:val="20"/>
                                    </w:rPr>
                                    <w:t>％、</w:t>
                                  </w:r>
                                  <w:r w:rsidRPr="00B93B8F">
                                    <w:rPr>
                                      <w:rFonts w:ascii="標楷體" w:hAnsi="標楷體" w:hint="eastAsia"/>
                                      <w:sz w:val="20"/>
                                    </w:rPr>
                                    <w:t>百分點</w:t>
                                  </w:r>
                                </w:p>
                              </w:tc>
                            </w:tr>
                            <w:tr w:rsidR="005F32AC" w:rsidRPr="00E05C6C" w14:paraId="342E53AA" w14:textId="77777777" w:rsidTr="003074BD">
                              <w:trPr>
                                <w:trHeight w:val="624"/>
                              </w:trPr>
                              <w:tc>
                                <w:tcPr>
                                  <w:tcW w:w="454" w:type="dxa"/>
                                  <w:shd w:val="clear" w:color="auto" w:fill="auto"/>
                                  <w:noWrap/>
                                  <w:vAlign w:val="center"/>
                                  <w:hideMark/>
                                </w:tcPr>
                                <w:p w14:paraId="7F33D09E"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項次</w:t>
                                  </w:r>
                                </w:p>
                              </w:tc>
                              <w:tc>
                                <w:tcPr>
                                  <w:tcW w:w="2268" w:type="dxa"/>
                                  <w:shd w:val="clear" w:color="auto" w:fill="auto"/>
                                  <w:noWrap/>
                                  <w:vAlign w:val="center"/>
                                  <w:hideMark/>
                                </w:tcPr>
                                <w:p w14:paraId="01D744F3" w14:textId="77777777" w:rsidR="005F32AC" w:rsidRPr="00E05C6C" w:rsidRDefault="005F32AC" w:rsidP="005F32AC">
                                  <w:pPr>
                                    <w:kinsoku w:val="0"/>
                                    <w:overflowPunct w:val="0"/>
                                    <w:autoSpaceDE w:val="0"/>
                                    <w:autoSpaceDN w:val="0"/>
                                    <w:jc w:val="distribute"/>
                                    <w:rPr>
                                      <w:rFonts w:ascii="標楷體" w:hAnsi="標楷體" w:cs="新細明體"/>
                                      <w:color w:val="000000"/>
                                      <w:spacing w:val="-4"/>
                                      <w:sz w:val="20"/>
                                    </w:rPr>
                                  </w:pPr>
                                  <w:r w:rsidRPr="00E05C6C">
                                    <w:rPr>
                                      <w:rFonts w:ascii="標楷體" w:hAnsi="標楷體" w:cs="新細明體" w:hint="eastAsia"/>
                                      <w:color w:val="000000"/>
                                      <w:spacing w:val="-4"/>
                                      <w:sz w:val="20"/>
                                    </w:rPr>
                                    <w:t>項目</w:t>
                                  </w:r>
                                </w:p>
                              </w:tc>
                              <w:tc>
                                <w:tcPr>
                                  <w:tcW w:w="1020" w:type="dxa"/>
                                  <w:shd w:val="clear" w:color="auto" w:fill="auto"/>
                                  <w:vAlign w:val="center"/>
                                  <w:hideMark/>
                                </w:tcPr>
                                <w:p w14:paraId="3A7CC205"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預算金額</w:t>
                                  </w:r>
                                </w:p>
                              </w:tc>
                              <w:tc>
                                <w:tcPr>
                                  <w:tcW w:w="879" w:type="dxa"/>
                                  <w:shd w:val="clear" w:color="auto" w:fill="auto"/>
                                  <w:vAlign w:val="center"/>
                                  <w:hideMark/>
                                </w:tcPr>
                                <w:p w14:paraId="5F2C05F2"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預定</w:t>
                                  </w:r>
                                </w:p>
                                <w:p w14:paraId="36ECF460"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進度</w:t>
                                  </w:r>
                                </w:p>
                              </w:tc>
                              <w:tc>
                                <w:tcPr>
                                  <w:tcW w:w="879" w:type="dxa"/>
                                  <w:shd w:val="clear" w:color="auto" w:fill="auto"/>
                                  <w:vAlign w:val="center"/>
                                  <w:hideMark/>
                                </w:tcPr>
                                <w:p w14:paraId="3B67CA16"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實際</w:t>
                                  </w:r>
                                </w:p>
                                <w:p w14:paraId="17C08536"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進度</w:t>
                                  </w:r>
                                </w:p>
                              </w:tc>
                              <w:tc>
                                <w:tcPr>
                                  <w:tcW w:w="879" w:type="dxa"/>
                                  <w:shd w:val="clear" w:color="auto" w:fill="auto"/>
                                  <w:vAlign w:val="center"/>
                                  <w:hideMark/>
                                </w:tcPr>
                                <w:p w14:paraId="4FC32C9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差異</w:t>
                                  </w:r>
                                </w:p>
                                <w:p w14:paraId="0D91F9F1"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百分點</w:t>
                                  </w:r>
                                </w:p>
                              </w:tc>
                            </w:tr>
                            <w:tr w:rsidR="005F32AC" w:rsidRPr="00E05C6C" w14:paraId="6FA0BC4C" w14:textId="77777777" w:rsidTr="003074BD">
                              <w:trPr>
                                <w:trHeight w:val="624"/>
                              </w:trPr>
                              <w:tc>
                                <w:tcPr>
                                  <w:tcW w:w="454" w:type="dxa"/>
                                  <w:shd w:val="clear" w:color="auto" w:fill="auto"/>
                                  <w:noWrap/>
                                  <w:vAlign w:val="center"/>
                                  <w:hideMark/>
                                </w:tcPr>
                                <w:p w14:paraId="704C74A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1</w:t>
                                  </w:r>
                                </w:p>
                              </w:tc>
                              <w:tc>
                                <w:tcPr>
                                  <w:tcW w:w="2268" w:type="dxa"/>
                                  <w:shd w:val="clear" w:color="auto" w:fill="auto"/>
                                  <w:noWrap/>
                                  <w:vAlign w:val="center"/>
                                  <w:hideMark/>
                                </w:tcPr>
                                <w:p w14:paraId="4024FB79"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大基隆歷史場景再現整合計畫</w:t>
                                  </w:r>
                                </w:p>
                              </w:tc>
                              <w:tc>
                                <w:tcPr>
                                  <w:tcW w:w="1020" w:type="dxa"/>
                                  <w:shd w:val="clear" w:color="auto" w:fill="auto"/>
                                  <w:noWrap/>
                                  <w:vAlign w:val="center"/>
                                  <w:hideMark/>
                                </w:tcPr>
                                <w:p w14:paraId="65D016B7"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901,286</w:t>
                                  </w:r>
                                </w:p>
                              </w:tc>
                              <w:tc>
                                <w:tcPr>
                                  <w:tcW w:w="879" w:type="dxa"/>
                                  <w:shd w:val="clear" w:color="auto" w:fill="auto"/>
                                  <w:noWrap/>
                                  <w:vAlign w:val="center"/>
                                  <w:hideMark/>
                                </w:tcPr>
                                <w:p w14:paraId="7B044870"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97</w:t>
                                  </w:r>
                                </w:p>
                              </w:tc>
                              <w:tc>
                                <w:tcPr>
                                  <w:tcW w:w="879" w:type="dxa"/>
                                  <w:shd w:val="clear" w:color="auto" w:fill="auto"/>
                                  <w:noWrap/>
                                  <w:vAlign w:val="center"/>
                                  <w:hideMark/>
                                </w:tcPr>
                                <w:p w14:paraId="6E5BE858"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93</w:t>
                                  </w:r>
                                </w:p>
                              </w:tc>
                              <w:tc>
                                <w:tcPr>
                                  <w:tcW w:w="879" w:type="dxa"/>
                                  <w:shd w:val="clear" w:color="auto" w:fill="auto"/>
                                  <w:noWrap/>
                                  <w:vAlign w:val="center"/>
                                  <w:hideMark/>
                                </w:tcPr>
                                <w:p w14:paraId="56ED7B51" w14:textId="676D0C91" w:rsidR="005F32AC" w:rsidRPr="00C10BF7"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C10BF7">
                                    <w:rPr>
                                      <w:rFonts w:ascii="標楷體" w:hAnsi="標楷體" w:hint="eastAsia"/>
                                      <w:color w:val="000000"/>
                                      <w:spacing w:val="-4"/>
                                      <w:sz w:val="20"/>
                                    </w:rPr>
                                    <w:t>4</w:t>
                                  </w:r>
                                </w:p>
                              </w:tc>
                            </w:tr>
                            <w:tr w:rsidR="005F32AC" w:rsidRPr="00E05C6C" w14:paraId="4AAB224A" w14:textId="77777777" w:rsidTr="003074BD">
                              <w:trPr>
                                <w:trHeight w:val="624"/>
                              </w:trPr>
                              <w:tc>
                                <w:tcPr>
                                  <w:tcW w:w="454" w:type="dxa"/>
                                  <w:shd w:val="clear" w:color="auto" w:fill="auto"/>
                                  <w:noWrap/>
                                  <w:vAlign w:val="center"/>
                                  <w:hideMark/>
                                </w:tcPr>
                                <w:p w14:paraId="0464A2B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2</w:t>
                                  </w:r>
                                </w:p>
                              </w:tc>
                              <w:tc>
                                <w:tcPr>
                                  <w:tcW w:w="2268" w:type="dxa"/>
                                  <w:shd w:val="clear" w:color="auto" w:fill="auto"/>
                                  <w:noWrap/>
                                  <w:vAlign w:val="center"/>
                                  <w:hideMark/>
                                </w:tcPr>
                                <w:p w14:paraId="23C286DE"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歷史建築漁會正濱大樓修復再利用工程計畫</w:t>
                                  </w:r>
                                </w:p>
                              </w:tc>
                              <w:tc>
                                <w:tcPr>
                                  <w:tcW w:w="1020" w:type="dxa"/>
                                  <w:shd w:val="clear" w:color="auto" w:fill="auto"/>
                                  <w:noWrap/>
                                  <w:vAlign w:val="center"/>
                                  <w:hideMark/>
                                </w:tcPr>
                                <w:p w14:paraId="78BCC451"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120,200</w:t>
                                  </w:r>
                                </w:p>
                              </w:tc>
                              <w:tc>
                                <w:tcPr>
                                  <w:tcW w:w="879" w:type="dxa"/>
                                  <w:shd w:val="clear" w:color="auto" w:fill="auto"/>
                                  <w:noWrap/>
                                  <w:vAlign w:val="center"/>
                                  <w:hideMark/>
                                </w:tcPr>
                                <w:p w14:paraId="7CC4572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98</w:t>
                                  </w:r>
                                </w:p>
                              </w:tc>
                              <w:tc>
                                <w:tcPr>
                                  <w:tcW w:w="879" w:type="dxa"/>
                                  <w:shd w:val="clear" w:color="auto" w:fill="auto"/>
                                  <w:noWrap/>
                                  <w:vAlign w:val="center"/>
                                  <w:hideMark/>
                                </w:tcPr>
                                <w:p w14:paraId="13514E0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97</w:t>
                                  </w:r>
                                </w:p>
                              </w:tc>
                              <w:tc>
                                <w:tcPr>
                                  <w:tcW w:w="879" w:type="dxa"/>
                                  <w:shd w:val="clear" w:color="auto" w:fill="auto"/>
                                  <w:noWrap/>
                                  <w:vAlign w:val="center"/>
                                  <w:hideMark/>
                                </w:tcPr>
                                <w:p w14:paraId="312A9BE3" w14:textId="4BB6DA46" w:rsidR="005F32AC" w:rsidRPr="00E05C6C" w:rsidRDefault="005F32AC"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sidR="00C10BF7">
                                    <w:rPr>
                                      <w:rFonts w:ascii="標楷體" w:hAnsi="標楷體"/>
                                      <w:color w:val="000000"/>
                                      <w:spacing w:val="-4"/>
                                      <w:sz w:val="20"/>
                                    </w:rPr>
                                    <w:t xml:space="preserve"> </w:t>
                                  </w:r>
                                  <w:r w:rsidRPr="00E05C6C">
                                    <w:rPr>
                                      <w:rFonts w:ascii="標楷體" w:hAnsi="標楷體" w:hint="eastAsia"/>
                                      <w:color w:val="000000"/>
                                      <w:spacing w:val="-4"/>
                                      <w:sz w:val="20"/>
                                    </w:rPr>
                                    <w:t>1</w:t>
                                  </w:r>
                                </w:p>
                              </w:tc>
                            </w:tr>
                            <w:tr w:rsidR="005F32AC" w:rsidRPr="00E05C6C" w14:paraId="57F5AB1B" w14:textId="77777777" w:rsidTr="003074BD">
                              <w:trPr>
                                <w:trHeight w:val="624"/>
                              </w:trPr>
                              <w:tc>
                                <w:tcPr>
                                  <w:tcW w:w="454" w:type="dxa"/>
                                  <w:shd w:val="clear" w:color="auto" w:fill="auto"/>
                                  <w:noWrap/>
                                  <w:vAlign w:val="center"/>
                                </w:tcPr>
                                <w:p w14:paraId="224F4E05"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3</w:t>
                                  </w:r>
                                </w:p>
                              </w:tc>
                              <w:tc>
                                <w:tcPr>
                                  <w:tcW w:w="2268" w:type="dxa"/>
                                  <w:shd w:val="clear" w:color="auto" w:fill="auto"/>
                                  <w:noWrap/>
                                  <w:vAlign w:val="center"/>
                                </w:tcPr>
                                <w:p w14:paraId="5770E730"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市定古蹟劉銘傳隧道修復工程計畫</w:t>
                                  </w:r>
                                </w:p>
                              </w:tc>
                              <w:tc>
                                <w:tcPr>
                                  <w:tcW w:w="1020" w:type="dxa"/>
                                  <w:shd w:val="clear" w:color="auto" w:fill="auto"/>
                                  <w:noWrap/>
                                  <w:vAlign w:val="center"/>
                                </w:tcPr>
                                <w:p w14:paraId="21620052"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72,876</w:t>
                                  </w:r>
                                </w:p>
                              </w:tc>
                              <w:tc>
                                <w:tcPr>
                                  <w:tcW w:w="879" w:type="dxa"/>
                                  <w:shd w:val="clear" w:color="auto" w:fill="auto"/>
                                  <w:noWrap/>
                                  <w:vAlign w:val="center"/>
                                </w:tcPr>
                                <w:p w14:paraId="47B30223"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76</w:t>
                                  </w:r>
                                </w:p>
                              </w:tc>
                              <w:tc>
                                <w:tcPr>
                                  <w:tcW w:w="879" w:type="dxa"/>
                                  <w:shd w:val="clear" w:color="auto" w:fill="auto"/>
                                  <w:noWrap/>
                                  <w:vAlign w:val="center"/>
                                </w:tcPr>
                                <w:p w14:paraId="3965C2F8"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75</w:t>
                                  </w:r>
                                </w:p>
                              </w:tc>
                              <w:tc>
                                <w:tcPr>
                                  <w:tcW w:w="879" w:type="dxa"/>
                                  <w:shd w:val="clear" w:color="auto" w:fill="auto"/>
                                  <w:noWrap/>
                                  <w:vAlign w:val="center"/>
                                </w:tcPr>
                                <w:p w14:paraId="0FF57E29" w14:textId="459B2D2C"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1</w:t>
                                  </w:r>
                                </w:p>
                              </w:tc>
                            </w:tr>
                            <w:tr w:rsidR="005F32AC" w:rsidRPr="00E05C6C" w14:paraId="2276F189" w14:textId="77777777" w:rsidTr="003074BD">
                              <w:trPr>
                                <w:trHeight w:val="624"/>
                              </w:trPr>
                              <w:tc>
                                <w:tcPr>
                                  <w:tcW w:w="454" w:type="dxa"/>
                                  <w:shd w:val="clear" w:color="auto" w:fill="auto"/>
                                  <w:noWrap/>
                                  <w:vAlign w:val="center"/>
                                </w:tcPr>
                                <w:p w14:paraId="06B21E3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4</w:t>
                                  </w:r>
                                </w:p>
                              </w:tc>
                              <w:tc>
                                <w:tcPr>
                                  <w:tcW w:w="2268" w:type="dxa"/>
                                  <w:shd w:val="clear" w:color="auto" w:fill="auto"/>
                                  <w:noWrap/>
                                  <w:vAlign w:val="center"/>
                                </w:tcPr>
                                <w:p w14:paraId="7A3D59E0"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美術館展場提升計畫工程</w:t>
                                  </w:r>
                                </w:p>
                              </w:tc>
                              <w:tc>
                                <w:tcPr>
                                  <w:tcW w:w="1020" w:type="dxa"/>
                                  <w:shd w:val="clear" w:color="auto" w:fill="auto"/>
                                  <w:noWrap/>
                                  <w:vAlign w:val="center"/>
                                </w:tcPr>
                                <w:p w14:paraId="1EADCDEE"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242,858</w:t>
                                  </w:r>
                                </w:p>
                              </w:tc>
                              <w:tc>
                                <w:tcPr>
                                  <w:tcW w:w="879" w:type="dxa"/>
                                  <w:shd w:val="clear" w:color="auto" w:fill="auto"/>
                                  <w:noWrap/>
                                  <w:vAlign w:val="center"/>
                                </w:tcPr>
                                <w:p w14:paraId="0CC1D82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60</w:t>
                                  </w:r>
                                </w:p>
                              </w:tc>
                              <w:tc>
                                <w:tcPr>
                                  <w:tcW w:w="879" w:type="dxa"/>
                                  <w:shd w:val="clear" w:color="auto" w:fill="auto"/>
                                  <w:noWrap/>
                                  <w:vAlign w:val="center"/>
                                </w:tcPr>
                                <w:p w14:paraId="038D84CB"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55</w:t>
                                  </w:r>
                                </w:p>
                              </w:tc>
                              <w:tc>
                                <w:tcPr>
                                  <w:tcW w:w="879" w:type="dxa"/>
                                  <w:shd w:val="clear" w:color="auto" w:fill="auto"/>
                                  <w:noWrap/>
                                  <w:vAlign w:val="center"/>
                                </w:tcPr>
                                <w:p w14:paraId="672C1D8F" w14:textId="201CFACA"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5</w:t>
                                  </w:r>
                                </w:p>
                              </w:tc>
                            </w:tr>
                            <w:tr w:rsidR="005F32AC" w:rsidRPr="00E05C6C" w14:paraId="38DFD360" w14:textId="77777777" w:rsidTr="003074BD">
                              <w:trPr>
                                <w:trHeight w:val="624"/>
                              </w:trPr>
                              <w:tc>
                                <w:tcPr>
                                  <w:tcW w:w="454" w:type="dxa"/>
                                  <w:tcBorders>
                                    <w:bottom w:val="single" w:sz="4" w:space="0" w:color="auto"/>
                                  </w:tcBorders>
                                  <w:shd w:val="clear" w:color="auto" w:fill="auto"/>
                                  <w:noWrap/>
                                  <w:vAlign w:val="center"/>
                                </w:tcPr>
                                <w:p w14:paraId="481CCE8A"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5</w:t>
                                  </w:r>
                                </w:p>
                              </w:tc>
                              <w:tc>
                                <w:tcPr>
                                  <w:tcW w:w="2268" w:type="dxa"/>
                                  <w:tcBorders>
                                    <w:bottom w:val="single" w:sz="4" w:space="0" w:color="auto"/>
                                  </w:tcBorders>
                                  <w:shd w:val="clear" w:color="auto" w:fill="auto"/>
                                  <w:noWrap/>
                                  <w:vAlign w:val="center"/>
                                </w:tcPr>
                                <w:p w14:paraId="142C5FB3" w14:textId="77777777" w:rsidR="005F32AC" w:rsidRPr="0073700F" w:rsidRDefault="005F32AC" w:rsidP="005F32AC">
                                  <w:pPr>
                                    <w:kinsoku w:val="0"/>
                                    <w:overflowPunct w:val="0"/>
                                    <w:autoSpaceDE w:val="0"/>
                                    <w:autoSpaceDN w:val="0"/>
                                    <w:jc w:val="both"/>
                                    <w:rPr>
                                      <w:rFonts w:ascii="標楷體" w:hAnsi="標楷體" w:cs="新細明體"/>
                                      <w:color w:val="000000"/>
                                      <w:spacing w:val="4"/>
                                      <w:sz w:val="20"/>
                                    </w:rPr>
                                  </w:pPr>
                                  <w:r w:rsidRPr="0073700F">
                                    <w:rPr>
                                      <w:rFonts w:ascii="標楷體" w:hAnsi="標楷體" w:hint="eastAsia"/>
                                      <w:color w:val="000000"/>
                                      <w:spacing w:val="4"/>
                                      <w:sz w:val="20"/>
                                    </w:rPr>
                                    <w:t>文化中心場館升級整建計畫</w:t>
                                  </w:r>
                                </w:p>
                              </w:tc>
                              <w:tc>
                                <w:tcPr>
                                  <w:tcW w:w="1020" w:type="dxa"/>
                                  <w:tcBorders>
                                    <w:bottom w:val="single" w:sz="4" w:space="0" w:color="auto"/>
                                  </w:tcBorders>
                                  <w:shd w:val="clear" w:color="auto" w:fill="auto"/>
                                  <w:noWrap/>
                                  <w:vAlign w:val="center"/>
                                </w:tcPr>
                                <w:p w14:paraId="05600829"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140,000</w:t>
                                  </w:r>
                                </w:p>
                              </w:tc>
                              <w:tc>
                                <w:tcPr>
                                  <w:tcW w:w="879" w:type="dxa"/>
                                  <w:tcBorders>
                                    <w:bottom w:val="single" w:sz="4" w:space="0" w:color="auto"/>
                                  </w:tcBorders>
                                  <w:shd w:val="clear" w:color="auto" w:fill="auto"/>
                                  <w:noWrap/>
                                  <w:vAlign w:val="center"/>
                                </w:tcPr>
                                <w:p w14:paraId="5025ADD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65</w:t>
                                  </w:r>
                                </w:p>
                              </w:tc>
                              <w:tc>
                                <w:tcPr>
                                  <w:tcW w:w="879" w:type="dxa"/>
                                  <w:tcBorders>
                                    <w:bottom w:val="single" w:sz="4" w:space="0" w:color="auto"/>
                                  </w:tcBorders>
                                  <w:shd w:val="clear" w:color="auto" w:fill="auto"/>
                                  <w:noWrap/>
                                  <w:vAlign w:val="center"/>
                                </w:tcPr>
                                <w:p w14:paraId="508BCE20"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63</w:t>
                                  </w:r>
                                </w:p>
                              </w:tc>
                              <w:tc>
                                <w:tcPr>
                                  <w:tcW w:w="879" w:type="dxa"/>
                                  <w:tcBorders>
                                    <w:bottom w:val="single" w:sz="4" w:space="0" w:color="auto"/>
                                  </w:tcBorders>
                                  <w:shd w:val="clear" w:color="auto" w:fill="auto"/>
                                  <w:noWrap/>
                                  <w:vAlign w:val="center"/>
                                </w:tcPr>
                                <w:p w14:paraId="1E6F8F79" w14:textId="7E700E9F"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2</w:t>
                                  </w:r>
                                </w:p>
                              </w:tc>
                            </w:tr>
                            <w:tr w:rsidR="005F32AC" w:rsidRPr="00AA359B" w14:paraId="4E7C4310" w14:textId="77777777" w:rsidTr="003074BD">
                              <w:tc>
                                <w:tcPr>
                                  <w:tcW w:w="6379" w:type="dxa"/>
                                  <w:gridSpan w:val="6"/>
                                  <w:tcBorders>
                                    <w:left w:val="nil"/>
                                    <w:bottom w:val="nil"/>
                                    <w:right w:val="nil"/>
                                  </w:tcBorders>
                                  <w:shd w:val="clear" w:color="auto" w:fill="auto"/>
                                  <w:noWrap/>
                                  <w:vAlign w:val="center"/>
                                </w:tcPr>
                                <w:p w14:paraId="7DBCC91C" w14:textId="77777777" w:rsidR="005F32AC" w:rsidRPr="00AA359B" w:rsidRDefault="005F32AC" w:rsidP="005F32AC">
                                  <w:pPr>
                                    <w:overflowPunct w:val="0"/>
                                    <w:rPr>
                                      <w:rFonts w:ascii="標楷體" w:hAnsi="標楷體"/>
                                      <w:color w:val="000000"/>
                                      <w:sz w:val="18"/>
                                      <w:szCs w:val="18"/>
                                    </w:rPr>
                                  </w:pPr>
                                  <w:r w:rsidRPr="00AA359B">
                                    <w:rPr>
                                      <w:rFonts w:ascii="標楷體" w:hAnsi="標楷體" w:hint="eastAsia"/>
                                      <w:sz w:val="18"/>
                                      <w:szCs w:val="18"/>
                                    </w:rPr>
                                    <w:t>資料來源：整理自基隆市文化局提供截至1</w:t>
                                  </w:r>
                                  <w:r w:rsidRPr="00AA359B">
                                    <w:rPr>
                                      <w:rFonts w:ascii="標楷體" w:hAnsi="標楷體"/>
                                      <w:sz w:val="18"/>
                                      <w:szCs w:val="18"/>
                                    </w:rPr>
                                    <w:t>10</w:t>
                                  </w:r>
                                  <w:r w:rsidRPr="00AA359B">
                                    <w:rPr>
                                      <w:rFonts w:ascii="標楷體" w:hAnsi="標楷體" w:hint="eastAsia"/>
                                      <w:sz w:val="18"/>
                                      <w:szCs w:val="18"/>
                                    </w:rPr>
                                    <w:t>年</w:t>
                                  </w:r>
                                  <w:r w:rsidRPr="00AA359B">
                                    <w:rPr>
                                      <w:rFonts w:ascii="標楷體" w:hAnsi="標楷體"/>
                                      <w:sz w:val="18"/>
                                      <w:szCs w:val="18"/>
                                    </w:rPr>
                                    <w:t>8</w:t>
                                  </w:r>
                                  <w:r w:rsidRPr="00AA359B">
                                    <w:rPr>
                                      <w:rFonts w:ascii="標楷體" w:hAnsi="標楷體" w:hint="eastAsia"/>
                                      <w:sz w:val="18"/>
                                      <w:szCs w:val="18"/>
                                    </w:rPr>
                                    <w:t>月底資料。</w:t>
                                  </w:r>
                                </w:p>
                              </w:tc>
                            </w:tr>
                          </w:tbl>
                          <w:p w14:paraId="10259B73" w14:textId="77777777" w:rsidR="005F32AC" w:rsidRPr="00E05C6C" w:rsidRDefault="005F32AC" w:rsidP="008B10FA"/>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8A15E" id="_x0000_s1072" type="#_x0000_t202" style="position:absolute;left:0;text-align:left;margin-left:176.4pt;margin-top:102.7pt;width:321.75pt;height:252.7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" filled="f" stroked="f">
                <v:textbox inset="0,0,0,0">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
                        <w:gridCol w:w="2268"/>
                        <w:gridCol w:w="1020"/>
                        <w:gridCol w:w="879"/>
                        <w:gridCol w:w="879"/>
                        <w:gridCol w:w="879"/>
                      </w:tblGrid>
                      <w:tr w:rsidR="005F32AC" w:rsidRPr="00B93B8F" w14:paraId="2906A6A5" w14:textId="77777777" w:rsidTr="003074BD">
                        <w:tc>
                          <w:tcPr>
                            <w:tcW w:w="6379" w:type="dxa"/>
                            <w:gridSpan w:val="6"/>
                            <w:tcBorders>
                              <w:top w:val="nil"/>
                              <w:left w:val="nil"/>
                              <w:right w:val="nil"/>
                            </w:tcBorders>
                            <w:shd w:val="clear" w:color="auto" w:fill="auto"/>
                            <w:noWrap/>
                            <w:vAlign w:val="center"/>
                          </w:tcPr>
                          <w:p w14:paraId="6C46053D" w14:textId="77777777" w:rsidR="005F32AC" w:rsidRPr="00AA359B" w:rsidRDefault="005F32AC" w:rsidP="0073700F">
                            <w:pPr>
                              <w:spacing w:line="500" w:lineRule="exact"/>
                              <w:ind w:left="802" w:hangingChars="325" w:hanging="802"/>
                              <w:jc w:val="center"/>
                              <w:rPr>
                                <w:rFonts w:ascii="標楷體" w:hAnsi="標楷體"/>
                                <w:b/>
                                <w:szCs w:val="24"/>
                              </w:rPr>
                            </w:pPr>
                            <w:r w:rsidRPr="00AA359B">
                              <w:rPr>
                                <w:rFonts w:ascii="標楷體" w:hAnsi="標楷體" w:hint="eastAsia"/>
                                <w:b/>
                                <w:szCs w:val="24"/>
                              </w:rPr>
                              <w:t>表</w:t>
                            </w:r>
                            <w:r w:rsidRPr="00AA359B">
                              <w:rPr>
                                <w:rFonts w:ascii="標楷體" w:hAnsi="標楷體"/>
                                <w:b/>
                                <w:szCs w:val="24"/>
                              </w:rPr>
                              <w:t>2</w:t>
                            </w:r>
                            <w:r w:rsidRPr="00AA359B">
                              <w:rPr>
                                <w:rFonts w:ascii="標楷體" w:hAnsi="標楷體" w:hint="eastAsia"/>
                                <w:b/>
                                <w:szCs w:val="24"/>
                              </w:rPr>
                              <w:t xml:space="preserve">　5</w:t>
                            </w:r>
                            <w:r w:rsidRPr="00AA359B">
                              <w:rPr>
                                <w:rFonts w:ascii="標楷體" w:hAnsi="標楷體"/>
                                <w:b/>
                                <w:szCs w:val="24"/>
                              </w:rPr>
                              <w:t>00</w:t>
                            </w:r>
                            <w:r w:rsidRPr="00AA359B">
                              <w:rPr>
                                <w:rFonts w:ascii="標楷體" w:hAnsi="標楷體" w:hint="eastAsia"/>
                                <w:b/>
                                <w:szCs w:val="24"/>
                              </w:rPr>
                              <w:t>萬元以上施政計畫執行進度落後明細</w:t>
                            </w:r>
                          </w:p>
                          <w:p w14:paraId="5543E720" w14:textId="6AE063F6" w:rsidR="005F32AC" w:rsidRPr="00B93B8F" w:rsidRDefault="005F32AC" w:rsidP="005F32AC">
                            <w:pPr>
                              <w:spacing w:line="300" w:lineRule="exact"/>
                              <w:jc w:val="right"/>
                              <w:rPr>
                                <w:rFonts w:ascii="標楷體" w:hAnsi="標楷體" w:cs="新細明體"/>
                                <w:color w:val="000000"/>
                                <w:sz w:val="20"/>
                              </w:rPr>
                            </w:pPr>
                            <w:r w:rsidRPr="00B93B8F">
                              <w:rPr>
                                <w:rFonts w:ascii="標楷體" w:hAnsi="標楷體" w:hint="eastAsia"/>
                                <w:sz w:val="20"/>
                              </w:rPr>
                              <w:t>單位：</w:t>
                            </w:r>
                            <w:r>
                              <w:rPr>
                                <w:rFonts w:ascii="標楷體" w:hAnsi="標楷體" w:hint="eastAsia"/>
                                <w:sz w:val="20"/>
                              </w:rPr>
                              <w:t>新臺幣</w:t>
                            </w:r>
                            <w:r w:rsidRPr="00B93B8F">
                              <w:rPr>
                                <w:rFonts w:ascii="標楷體" w:hAnsi="標楷體" w:hint="eastAsia"/>
                                <w:sz w:val="20"/>
                              </w:rPr>
                              <w:t>千元、</w:t>
                            </w:r>
                            <w:r w:rsidR="00C10BF7" w:rsidRPr="00B93B8F">
                              <w:rPr>
                                <w:rFonts w:ascii="標楷體" w:hAnsi="標楷體" w:hint="eastAsia"/>
                                <w:sz w:val="20"/>
                              </w:rPr>
                              <w:t>％、</w:t>
                            </w:r>
                            <w:r w:rsidRPr="00B93B8F">
                              <w:rPr>
                                <w:rFonts w:ascii="標楷體" w:hAnsi="標楷體" w:hint="eastAsia"/>
                                <w:sz w:val="20"/>
                              </w:rPr>
                              <w:t>百分點</w:t>
                            </w:r>
                          </w:p>
                        </w:tc>
                      </w:tr>
                      <w:tr w:rsidR="005F32AC" w:rsidRPr="00E05C6C" w14:paraId="342E53AA" w14:textId="77777777" w:rsidTr="003074BD">
                        <w:trPr>
                          <w:trHeight w:val="624"/>
                        </w:trPr>
                        <w:tc>
                          <w:tcPr>
                            <w:tcW w:w="454" w:type="dxa"/>
                            <w:shd w:val="clear" w:color="auto" w:fill="auto"/>
                            <w:noWrap/>
                            <w:vAlign w:val="center"/>
                            <w:hideMark/>
                          </w:tcPr>
                          <w:p w14:paraId="7F33D09E"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項次</w:t>
                            </w:r>
                          </w:p>
                        </w:tc>
                        <w:tc>
                          <w:tcPr>
                            <w:tcW w:w="2268" w:type="dxa"/>
                            <w:shd w:val="clear" w:color="auto" w:fill="auto"/>
                            <w:noWrap/>
                            <w:vAlign w:val="center"/>
                            <w:hideMark/>
                          </w:tcPr>
                          <w:p w14:paraId="01D744F3" w14:textId="77777777" w:rsidR="005F32AC" w:rsidRPr="00E05C6C" w:rsidRDefault="005F32AC" w:rsidP="005F32AC">
                            <w:pPr>
                              <w:kinsoku w:val="0"/>
                              <w:overflowPunct w:val="0"/>
                              <w:autoSpaceDE w:val="0"/>
                              <w:autoSpaceDN w:val="0"/>
                              <w:jc w:val="distribute"/>
                              <w:rPr>
                                <w:rFonts w:ascii="標楷體" w:hAnsi="標楷體" w:cs="新細明體"/>
                                <w:color w:val="000000"/>
                                <w:spacing w:val="-4"/>
                                <w:sz w:val="20"/>
                              </w:rPr>
                            </w:pPr>
                            <w:r w:rsidRPr="00E05C6C">
                              <w:rPr>
                                <w:rFonts w:ascii="標楷體" w:hAnsi="標楷體" w:cs="新細明體" w:hint="eastAsia"/>
                                <w:color w:val="000000"/>
                                <w:spacing w:val="-4"/>
                                <w:sz w:val="20"/>
                              </w:rPr>
                              <w:t>項目</w:t>
                            </w:r>
                          </w:p>
                        </w:tc>
                        <w:tc>
                          <w:tcPr>
                            <w:tcW w:w="1020" w:type="dxa"/>
                            <w:shd w:val="clear" w:color="auto" w:fill="auto"/>
                            <w:vAlign w:val="center"/>
                            <w:hideMark/>
                          </w:tcPr>
                          <w:p w14:paraId="3A7CC205"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預算金額</w:t>
                            </w:r>
                          </w:p>
                        </w:tc>
                        <w:tc>
                          <w:tcPr>
                            <w:tcW w:w="879" w:type="dxa"/>
                            <w:shd w:val="clear" w:color="auto" w:fill="auto"/>
                            <w:vAlign w:val="center"/>
                            <w:hideMark/>
                          </w:tcPr>
                          <w:p w14:paraId="5F2C05F2"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預定</w:t>
                            </w:r>
                          </w:p>
                          <w:p w14:paraId="36ECF460"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進度</w:t>
                            </w:r>
                          </w:p>
                        </w:tc>
                        <w:tc>
                          <w:tcPr>
                            <w:tcW w:w="879" w:type="dxa"/>
                            <w:shd w:val="clear" w:color="auto" w:fill="auto"/>
                            <w:vAlign w:val="center"/>
                            <w:hideMark/>
                          </w:tcPr>
                          <w:p w14:paraId="3B67CA16"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實際</w:t>
                            </w:r>
                          </w:p>
                          <w:p w14:paraId="17C08536" w14:textId="77777777" w:rsidR="005F32AC" w:rsidRPr="00E05C6C" w:rsidRDefault="005F32AC" w:rsidP="005F32AC">
                            <w:pPr>
                              <w:kinsoku w:val="0"/>
                              <w:overflowPunct w:val="0"/>
                              <w:autoSpaceDE w:val="0"/>
                              <w:autoSpaceDN w:val="0"/>
                              <w:spacing w:line="280" w:lineRule="exact"/>
                              <w:jc w:val="center"/>
                              <w:rPr>
                                <w:rFonts w:ascii="標楷體" w:hAnsi="標楷體" w:cs="新細明體"/>
                                <w:color w:val="000000"/>
                                <w:spacing w:val="-4"/>
                                <w:sz w:val="20"/>
                              </w:rPr>
                            </w:pPr>
                            <w:r w:rsidRPr="00E05C6C">
                              <w:rPr>
                                <w:rFonts w:ascii="標楷體" w:hAnsi="標楷體" w:cs="新細明體" w:hint="eastAsia"/>
                                <w:color w:val="000000"/>
                                <w:spacing w:val="-4"/>
                                <w:sz w:val="20"/>
                              </w:rPr>
                              <w:t>進度</w:t>
                            </w:r>
                          </w:p>
                        </w:tc>
                        <w:tc>
                          <w:tcPr>
                            <w:tcW w:w="879" w:type="dxa"/>
                            <w:shd w:val="clear" w:color="auto" w:fill="auto"/>
                            <w:vAlign w:val="center"/>
                            <w:hideMark/>
                          </w:tcPr>
                          <w:p w14:paraId="4FC32C9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差異</w:t>
                            </w:r>
                          </w:p>
                          <w:p w14:paraId="0D91F9F1"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百分點</w:t>
                            </w:r>
                          </w:p>
                        </w:tc>
                      </w:tr>
                      <w:tr w:rsidR="005F32AC" w:rsidRPr="00E05C6C" w14:paraId="6FA0BC4C" w14:textId="77777777" w:rsidTr="003074BD">
                        <w:trPr>
                          <w:trHeight w:val="624"/>
                        </w:trPr>
                        <w:tc>
                          <w:tcPr>
                            <w:tcW w:w="454" w:type="dxa"/>
                            <w:shd w:val="clear" w:color="auto" w:fill="auto"/>
                            <w:noWrap/>
                            <w:vAlign w:val="center"/>
                            <w:hideMark/>
                          </w:tcPr>
                          <w:p w14:paraId="704C74A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1</w:t>
                            </w:r>
                          </w:p>
                        </w:tc>
                        <w:tc>
                          <w:tcPr>
                            <w:tcW w:w="2268" w:type="dxa"/>
                            <w:shd w:val="clear" w:color="auto" w:fill="auto"/>
                            <w:noWrap/>
                            <w:vAlign w:val="center"/>
                            <w:hideMark/>
                          </w:tcPr>
                          <w:p w14:paraId="4024FB79"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大基隆歷史場景再現整合計畫</w:t>
                            </w:r>
                          </w:p>
                        </w:tc>
                        <w:tc>
                          <w:tcPr>
                            <w:tcW w:w="1020" w:type="dxa"/>
                            <w:shd w:val="clear" w:color="auto" w:fill="auto"/>
                            <w:noWrap/>
                            <w:vAlign w:val="center"/>
                            <w:hideMark/>
                          </w:tcPr>
                          <w:p w14:paraId="65D016B7"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901,286</w:t>
                            </w:r>
                          </w:p>
                        </w:tc>
                        <w:tc>
                          <w:tcPr>
                            <w:tcW w:w="879" w:type="dxa"/>
                            <w:shd w:val="clear" w:color="auto" w:fill="auto"/>
                            <w:noWrap/>
                            <w:vAlign w:val="center"/>
                            <w:hideMark/>
                          </w:tcPr>
                          <w:p w14:paraId="7B044870"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97</w:t>
                            </w:r>
                          </w:p>
                        </w:tc>
                        <w:tc>
                          <w:tcPr>
                            <w:tcW w:w="879" w:type="dxa"/>
                            <w:shd w:val="clear" w:color="auto" w:fill="auto"/>
                            <w:noWrap/>
                            <w:vAlign w:val="center"/>
                            <w:hideMark/>
                          </w:tcPr>
                          <w:p w14:paraId="6E5BE858"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93</w:t>
                            </w:r>
                          </w:p>
                        </w:tc>
                        <w:tc>
                          <w:tcPr>
                            <w:tcW w:w="879" w:type="dxa"/>
                            <w:shd w:val="clear" w:color="auto" w:fill="auto"/>
                            <w:noWrap/>
                            <w:vAlign w:val="center"/>
                            <w:hideMark/>
                          </w:tcPr>
                          <w:p w14:paraId="56ED7B51" w14:textId="676D0C91" w:rsidR="005F32AC" w:rsidRPr="00C10BF7"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C10BF7">
                              <w:rPr>
                                <w:rFonts w:ascii="標楷體" w:hAnsi="標楷體" w:hint="eastAsia"/>
                                <w:color w:val="000000"/>
                                <w:spacing w:val="-4"/>
                                <w:sz w:val="20"/>
                              </w:rPr>
                              <w:t>4</w:t>
                            </w:r>
                          </w:p>
                        </w:tc>
                      </w:tr>
                      <w:tr w:rsidR="005F32AC" w:rsidRPr="00E05C6C" w14:paraId="4AAB224A" w14:textId="77777777" w:rsidTr="003074BD">
                        <w:trPr>
                          <w:trHeight w:val="624"/>
                        </w:trPr>
                        <w:tc>
                          <w:tcPr>
                            <w:tcW w:w="454" w:type="dxa"/>
                            <w:shd w:val="clear" w:color="auto" w:fill="auto"/>
                            <w:noWrap/>
                            <w:vAlign w:val="center"/>
                            <w:hideMark/>
                          </w:tcPr>
                          <w:p w14:paraId="0464A2B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2</w:t>
                            </w:r>
                          </w:p>
                        </w:tc>
                        <w:tc>
                          <w:tcPr>
                            <w:tcW w:w="2268" w:type="dxa"/>
                            <w:shd w:val="clear" w:color="auto" w:fill="auto"/>
                            <w:noWrap/>
                            <w:vAlign w:val="center"/>
                            <w:hideMark/>
                          </w:tcPr>
                          <w:p w14:paraId="23C286DE"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歷史建築漁會正濱大樓修復再利用工程計畫</w:t>
                            </w:r>
                          </w:p>
                        </w:tc>
                        <w:tc>
                          <w:tcPr>
                            <w:tcW w:w="1020" w:type="dxa"/>
                            <w:shd w:val="clear" w:color="auto" w:fill="auto"/>
                            <w:noWrap/>
                            <w:vAlign w:val="center"/>
                            <w:hideMark/>
                          </w:tcPr>
                          <w:p w14:paraId="78BCC451"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120,200</w:t>
                            </w:r>
                          </w:p>
                        </w:tc>
                        <w:tc>
                          <w:tcPr>
                            <w:tcW w:w="879" w:type="dxa"/>
                            <w:shd w:val="clear" w:color="auto" w:fill="auto"/>
                            <w:noWrap/>
                            <w:vAlign w:val="center"/>
                            <w:hideMark/>
                          </w:tcPr>
                          <w:p w14:paraId="7CC4572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98</w:t>
                            </w:r>
                          </w:p>
                        </w:tc>
                        <w:tc>
                          <w:tcPr>
                            <w:tcW w:w="879" w:type="dxa"/>
                            <w:shd w:val="clear" w:color="auto" w:fill="auto"/>
                            <w:noWrap/>
                            <w:vAlign w:val="center"/>
                            <w:hideMark/>
                          </w:tcPr>
                          <w:p w14:paraId="13514E0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97</w:t>
                            </w:r>
                          </w:p>
                        </w:tc>
                        <w:tc>
                          <w:tcPr>
                            <w:tcW w:w="879" w:type="dxa"/>
                            <w:shd w:val="clear" w:color="auto" w:fill="auto"/>
                            <w:noWrap/>
                            <w:vAlign w:val="center"/>
                            <w:hideMark/>
                          </w:tcPr>
                          <w:p w14:paraId="312A9BE3" w14:textId="4BB6DA46" w:rsidR="005F32AC" w:rsidRPr="00E05C6C" w:rsidRDefault="005F32AC"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sidR="00C10BF7">
                              <w:rPr>
                                <w:rFonts w:ascii="標楷體" w:hAnsi="標楷體"/>
                                <w:color w:val="000000"/>
                                <w:spacing w:val="-4"/>
                                <w:sz w:val="20"/>
                              </w:rPr>
                              <w:t xml:space="preserve"> </w:t>
                            </w:r>
                            <w:r w:rsidRPr="00E05C6C">
                              <w:rPr>
                                <w:rFonts w:ascii="標楷體" w:hAnsi="標楷體" w:hint="eastAsia"/>
                                <w:color w:val="000000"/>
                                <w:spacing w:val="-4"/>
                                <w:sz w:val="20"/>
                              </w:rPr>
                              <w:t>1</w:t>
                            </w:r>
                          </w:p>
                        </w:tc>
                      </w:tr>
                      <w:tr w:rsidR="005F32AC" w:rsidRPr="00E05C6C" w14:paraId="57F5AB1B" w14:textId="77777777" w:rsidTr="003074BD">
                        <w:trPr>
                          <w:trHeight w:val="624"/>
                        </w:trPr>
                        <w:tc>
                          <w:tcPr>
                            <w:tcW w:w="454" w:type="dxa"/>
                            <w:shd w:val="clear" w:color="auto" w:fill="auto"/>
                            <w:noWrap/>
                            <w:vAlign w:val="center"/>
                          </w:tcPr>
                          <w:p w14:paraId="224F4E05"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3</w:t>
                            </w:r>
                          </w:p>
                        </w:tc>
                        <w:tc>
                          <w:tcPr>
                            <w:tcW w:w="2268" w:type="dxa"/>
                            <w:shd w:val="clear" w:color="auto" w:fill="auto"/>
                            <w:noWrap/>
                            <w:vAlign w:val="center"/>
                          </w:tcPr>
                          <w:p w14:paraId="5770E730"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市定古蹟劉銘傳隧道修復工程計畫</w:t>
                            </w:r>
                          </w:p>
                        </w:tc>
                        <w:tc>
                          <w:tcPr>
                            <w:tcW w:w="1020" w:type="dxa"/>
                            <w:shd w:val="clear" w:color="auto" w:fill="auto"/>
                            <w:noWrap/>
                            <w:vAlign w:val="center"/>
                          </w:tcPr>
                          <w:p w14:paraId="21620052"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72,876</w:t>
                            </w:r>
                          </w:p>
                        </w:tc>
                        <w:tc>
                          <w:tcPr>
                            <w:tcW w:w="879" w:type="dxa"/>
                            <w:shd w:val="clear" w:color="auto" w:fill="auto"/>
                            <w:noWrap/>
                            <w:vAlign w:val="center"/>
                          </w:tcPr>
                          <w:p w14:paraId="47B30223"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76</w:t>
                            </w:r>
                          </w:p>
                        </w:tc>
                        <w:tc>
                          <w:tcPr>
                            <w:tcW w:w="879" w:type="dxa"/>
                            <w:shd w:val="clear" w:color="auto" w:fill="auto"/>
                            <w:noWrap/>
                            <w:vAlign w:val="center"/>
                          </w:tcPr>
                          <w:p w14:paraId="3965C2F8"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75</w:t>
                            </w:r>
                          </w:p>
                        </w:tc>
                        <w:tc>
                          <w:tcPr>
                            <w:tcW w:w="879" w:type="dxa"/>
                            <w:shd w:val="clear" w:color="auto" w:fill="auto"/>
                            <w:noWrap/>
                            <w:vAlign w:val="center"/>
                          </w:tcPr>
                          <w:p w14:paraId="0FF57E29" w14:textId="459B2D2C"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1</w:t>
                            </w:r>
                          </w:p>
                        </w:tc>
                      </w:tr>
                      <w:tr w:rsidR="005F32AC" w:rsidRPr="00E05C6C" w14:paraId="2276F189" w14:textId="77777777" w:rsidTr="003074BD">
                        <w:trPr>
                          <w:trHeight w:val="624"/>
                        </w:trPr>
                        <w:tc>
                          <w:tcPr>
                            <w:tcW w:w="454" w:type="dxa"/>
                            <w:shd w:val="clear" w:color="auto" w:fill="auto"/>
                            <w:noWrap/>
                            <w:vAlign w:val="center"/>
                          </w:tcPr>
                          <w:p w14:paraId="06B21E3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4</w:t>
                            </w:r>
                          </w:p>
                        </w:tc>
                        <w:tc>
                          <w:tcPr>
                            <w:tcW w:w="2268" w:type="dxa"/>
                            <w:shd w:val="clear" w:color="auto" w:fill="auto"/>
                            <w:noWrap/>
                            <w:vAlign w:val="center"/>
                          </w:tcPr>
                          <w:p w14:paraId="7A3D59E0" w14:textId="77777777" w:rsidR="005F32AC" w:rsidRPr="00E05C6C" w:rsidRDefault="005F32AC" w:rsidP="005F32AC">
                            <w:pPr>
                              <w:kinsoku w:val="0"/>
                              <w:overflowPunct w:val="0"/>
                              <w:autoSpaceDE w:val="0"/>
                              <w:autoSpaceDN w:val="0"/>
                              <w:jc w:val="both"/>
                              <w:rPr>
                                <w:rFonts w:ascii="標楷體" w:hAnsi="標楷體" w:cs="新細明體"/>
                                <w:color w:val="000000"/>
                                <w:spacing w:val="-4"/>
                                <w:sz w:val="20"/>
                              </w:rPr>
                            </w:pPr>
                            <w:r w:rsidRPr="00E05C6C">
                              <w:rPr>
                                <w:rFonts w:ascii="標楷體" w:hAnsi="標楷體" w:hint="eastAsia"/>
                                <w:color w:val="000000"/>
                                <w:spacing w:val="-4"/>
                                <w:sz w:val="20"/>
                              </w:rPr>
                              <w:t>美術館展場提升計畫工程</w:t>
                            </w:r>
                          </w:p>
                        </w:tc>
                        <w:tc>
                          <w:tcPr>
                            <w:tcW w:w="1020" w:type="dxa"/>
                            <w:shd w:val="clear" w:color="auto" w:fill="auto"/>
                            <w:noWrap/>
                            <w:vAlign w:val="center"/>
                          </w:tcPr>
                          <w:p w14:paraId="1EADCDEE"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242,858</w:t>
                            </w:r>
                          </w:p>
                        </w:tc>
                        <w:tc>
                          <w:tcPr>
                            <w:tcW w:w="879" w:type="dxa"/>
                            <w:shd w:val="clear" w:color="auto" w:fill="auto"/>
                            <w:noWrap/>
                            <w:vAlign w:val="center"/>
                          </w:tcPr>
                          <w:p w14:paraId="0CC1D824"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60</w:t>
                            </w:r>
                          </w:p>
                        </w:tc>
                        <w:tc>
                          <w:tcPr>
                            <w:tcW w:w="879" w:type="dxa"/>
                            <w:shd w:val="clear" w:color="auto" w:fill="auto"/>
                            <w:noWrap/>
                            <w:vAlign w:val="center"/>
                          </w:tcPr>
                          <w:p w14:paraId="038D84CB"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55</w:t>
                            </w:r>
                          </w:p>
                        </w:tc>
                        <w:tc>
                          <w:tcPr>
                            <w:tcW w:w="879" w:type="dxa"/>
                            <w:shd w:val="clear" w:color="auto" w:fill="auto"/>
                            <w:noWrap/>
                            <w:vAlign w:val="center"/>
                          </w:tcPr>
                          <w:p w14:paraId="672C1D8F" w14:textId="201CFACA"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5</w:t>
                            </w:r>
                          </w:p>
                        </w:tc>
                      </w:tr>
                      <w:tr w:rsidR="005F32AC" w:rsidRPr="00E05C6C" w14:paraId="38DFD360" w14:textId="77777777" w:rsidTr="003074BD">
                        <w:trPr>
                          <w:trHeight w:val="624"/>
                        </w:trPr>
                        <w:tc>
                          <w:tcPr>
                            <w:tcW w:w="454" w:type="dxa"/>
                            <w:tcBorders>
                              <w:bottom w:val="single" w:sz="4" w:space="0" w:color="auto"/>
                            </w:tcBorders>
                            <w:shd w:val="clear" w:color="auto" w:fill="auto"/>
                            <w:noWrap/>
                            <w:vAlign w:val="center"/>
                          </w:tcPr>
                          <w:p w14:paraId="481CCE8A"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cs="新細明體" w:hint="eastAsia"/>
                                <w:color w:val="000000"/>
                                <w:spacing w:val="-4"/>
                                <w:sz w:val="20"/>
                              </w:rPr>
                              <w:t>5</w:t>
                            </w:r>
                          </w:p>
                        </w:tc>
                        <w:tc>
                          <w:tcPr>
                            <w:tcW w:w="2268" w:type="dxa"/>
                            <w:tcBorders>
                              <w:bottom w:val="single" w:sz="4" w:space="0" w:color="auto"/>
                            </w:tcBorders>
                            <w:shd w:val="clear" w:color="auto" w:fill="auto"/>
                            <w:noWrap/>
                            <w:vAlign w:val="center"/>
                          </w:tcPr>
                          <w:p w14:paraId="142C5FB3" w14:textId="77777777" w:rsidR="005F32AC" w:rsidRPr="0073700F" w:rsidRDefault="005F32AC" w:rsidP="005F32AC">
                            <w:pPr>
                              <w:kinsoku w:val="0"/>
                              <w:overflowPunct w:val="0"/>
                              <w:autoSpaceDE w:val="0"/>
                              <w:autoSpaceDN w:val="0"/>
                              <w:jc w:val="both"/>
                              <w:rPr>
                                <w:rFonts w:ascii="標楷體" w:hAnsi="標楷體" w:cs="新細明體"/>
                                <w:color w:val="000000"/>
                                <w:spacing w:val="4"/>
                                <w:sz w:val="20"/>
                              </w:rPr>
                            </w:pPr>
                            <w:r w:rsidRPr="0073700F">
                              <w:rPr>
                                <w:rFonts w:ascii="標楷體" w:hAnsi="標楷體" w:hint="eastAsia"/>
                                <w:color w:val="000000"/>
                                <w:spacing w:val="4"/>
                                <w:sz w:val="20"/>
                              </w:rPr>
                              <w:t>文化中心場館升級整建計畫</w:t>
                            </w:r>
                          </w:p>
                        </w:tc>
                        <w:tc>
                          <w:tcPr>
                            <w:tcW w:w="1020" w:type="dxa"/>
                            <w:tcBorders>
                              <w:bottom w:val="single" w:sz="4" w:space="0" w:color="auto"/>
                            </w:tcBorders>
                            <w:shd w:val="clear" w:color="auto" w:fill="auto"/>
                            <w:noWrap/>
                            <w:vAlign w:val="center"/>
                          </w:tcPr>
                          <w:p w14:paraId="05600829" w14:textId="77777777" w:rsidR="005F32AC" w:rsidRPr="00E05C6C" w:rsidRDefault="005F32AC" w:rsidP="005F32AC">
                            <w:pPr>
                              <w:kinsoku w:val="0"/>
                              <w:overflowPunct w:val="0"/>
                              <w:autoSpaceDE w:val="0"/>
                              <w:autoSpaceDN w:val="0"/>
                              <w:jc w:val="right"/>
                              <w:rPr>
                                <w:rFonts w:ascii="標楷體" w:hAnsi="標楷體" w:cs="新細明體"/>
                                <w:color w:val="000000"/>
                                <w:spacing w:val="-4"/>
                                <w:sz w:val="20"/>
                              </w:rPr>
                            </w:pPr>
                            <w:r w:rsidRPr="00E05C6C">
                              <w:rPr>
                                <w:rFonts w:ascii="標楷體" w:hAnsi="標楷體" w:hint="eastAsia"/>
                                <w:color w:val="000000"/>
                                <w:spacing w:val="-4"/>
                                <w:sz w:val="20"/>
                              </w:rPr>
                              <w:t>140,000</w:t>
                            </w:r>
                          </w:p>
                        </w:tc>
                        <w:tc>
                          <w:tcPr>
                            <w:tcW w:w="879" w:type="dxa"/>
                            <w:tcBorders>
                              <w:bottom w:val="single" w:sz="4" w:space="0" w:color="auto"/>
                            </w:tcBorders>
                            <w:shd w:val="clear" w:color="auto" w:fill="auto"/>
                            <w:noWrap/>
                            <w:vAlign w:val="center"/>
                          </w:tcPr>
                          <w:p w14:paraId="5025ADDD"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65</w:t>
                            </w:r>
                          </w:p>
                        </w:tc>
                        <w:tc>
                          <w:tcPr>
                            <w:tcW w:w="879" w:type="dxa"/>
                            <w:tcBorders>
                              <w:bottom w:val="single" w:sz="4" w:space="0" w:color="auto"/>
                            </w:tcBorders>
                            <w:shd w:val="clear" w:color="auto" w:fill="auto"/>
                            <w:noWrap/>
                            <w:vAlign w:val="center"/>
                          </w:tcPr>
                          <w:p w14:paraId="508BCE20" w14:textId="77777777" w:rsidR="005F32AC" w:rsidRPr="00E05C6C" w:rsidRDefault="005F32AC" w:rsidP="005F32AC">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63</w:t>
                            </w:r>
                          </w:p>
                        </w:tc>
                        <w:tc>
                          <w:tcPr>
                            <w:tcW w:w="879" w:type="dxa"/>
                            <w:tcBorders>
                              <w:bottom w:val="single" w:sz="4" w:space="0" w:color="auto"/>
                            </w:tcBorders>
                            <w:shd w:val="clear" w:color="auto" w:fill="auto"/>
                            <w:noWrap/>
                            <w:vAlign w:val="center"/>
                          </w:tcPr>
                          <w:p w14:paraId="1E6F8F79" w14:textId="7E700E9F" w:rsidR="005F32AC" w:rsidRPr="00E05C6C" w:rsidRDefault="00C10BF7" w:rsidP="00C10BF7">
                            <w:pPr>
                              <w:kinsoku w:val="0"/>
                              <w:overflowPunct w:val="0"/>
                              <w:autoSpaceDE w:val="0"/>
                              <w:autoSpaceDN w:val="0"/>
                              <w:jc w:val="center"/>
                              <w:rPr>
                                <w:rFonts w:ascii="標楷體" w:hAnsi="標楷體" w:cs="新細明體"/>
                                <w:color w:val="000000"/>
                                <w:spacing w:val="-4"/>
                                <w:sz w:val="20"/>
                              </w:rPr>
                            </w:pPr>
                            <w:r w:rsidRPr="00E05C6C">
                              <w:rPr>
                                <w:rFonts w:ascii="標楷體" w:hAnsi="標楷體" w:hint="eastAsia"/>
                                <w:color w:val="000000"/>
                                <w:spacing w:val="-4"/>
                                <w:sz w:val="20"/>
                              </w:rPr>
                              <w:t>-</w:t>
                            </w:r>
                            <w:r>
                              <w:rPr>
                                <w:rFonts w:ascii="標楷體" w:hAnsi="標楷體"/>
                                <w:color w:val="000000"/>
                                <w:spacing w:val="-4"/>
                                <w:sz w:val="20"/>
                              </w:rPr>
                              <w:t xml:space="preserve"> </w:t>
                            </w:r>
                            <w:r w:rsidR="005F32AC" w:rsidRPr="00E05C6C">
                              <w:rPr>
                                <w:rFonts w:ascii="標楷體" w:hAnsi="標楷體" w:hint="eastAsia"/>
                                <w:color w:val="000000"/>
                                <w:spacing w:val="-4"/>
                                <w:sz w:val="20"/>
                              </w:rPr>
                              <w:t>2</w:t>
                            </w:r>
                          </w:p>
                        </w:tc>
                      </w:tr>
                      <w:tr w:rsidR="005F32AC" w:rsidRPr="00AA359B" w14:paraId="4E7C4310" w14:textId="77777777" w:rsidTr="003074BD">
                        <w:tc>
                          <w:tcPr>
                            <w:tcW w:w="6379" w:type="dxa"/>
                            <w:gridSpan w:val="6"/>
                            <w:tcBorders>
                              <w:left w:val="nil"/>
                              <w:bottom w:val="nil"/>
                              <w:right w:val="nil"/>
                            </w:tcBorders>
                            <w:shd w:val="clear" w:color="auto" w:fill="auto"/>
                            <w:noWrap/>
                            <w:vAlign w:val="center"/>
                          </w:tcPr>
                          <w:p w14:paraId="7DBCC91C" w14:textId="77777777" w:rsidR="005F32AC" w:rsidRPr="00AA359B" w:rsidRDefault="005F32AC" w:rsidP="005F32AC">
                            <w:pPr>
                              <w:overflowPunct w:val="0"/>
                              <w:rPr>
                                <w:rFonts w:ascii="標楷體" w:hAnsi="標楷體"/>
                                <w:color w:val="000000"/>
                                <w:sz w:val="18"/>
                                <w:szCs w:val="18"/>
                              </w:rPr>
                            </w:pPr>
                            <w:r w:rsidRPr="00AA359B">
                              <w:rPr>
                                <w:rFonts w:ascii="標楷體" w:hAnsi="標楷體" w:hint="eastAsia"/>
                                <w:sz w:val="18"/>
                                <w:szCs w:val="18"/>
                              </w:rPr>
                              <w:t>資料來源：整理自基隆市文化局提供截至1</w:t>
                            </w:r>
                            <w:r w:rsidRPr="00AA359B">
                              <w:rPr>
                                <w:rFonts w:ascii="標楷體" w:hAnsi="標楷體"/>
                                <w:sz w:val="18"/>
                                <w:szCs w:val="18"/>
                              </w:rPr>
                              <w:t>10</w:t>
                            </w:r>
                            <w:r w:rsidRPr="00AA359B">
                              <w:rPr>
                                <w:rFonts w:ascii="標楷體" w:hAnsi="標楷體" w:hint="eastAsia"/>
                                <w:sz w:val="18"/>
                                <w:szCs w:val="18"/>
                              </w:rPr>
                              <w:t>年</w:t>
                            </w:r>
                            <w:r w:rsidRPr="00AA359B">
                              <w:rPr>
                                <w:rFonts w:ascii="標楷體" w:hAnsi="標楷體"/>
                                <w:sz w:val="18"/>
                                <w:szCs w:val="18"/>
                              </w:rPr>
                              <w:t>8</w:t>
                            </w:r>
                            <w:r w:rsidRPr="00AA359B">
                              <w:rPr>
                                <w:rFonts w:ascii="標楷體" w:hAnsi="標楷體" w:hint="eastAsia"/>
                                <w:sz w:val="18"/>
                                <w:szCs w:val="18"/>
                              </w:rPr>
                              <w:t>月底資料。</w:t>
                            </w:r>
                          </w:p>
                        </w:tc>
                      </w:tr>
                    </w:tbl>
                    <w:p w14:paraId="10259B73" w14:textId="77777777" w:rsidR="005F32AC" w:rsidRPr="00E05C6C" w:rsidRDefault="005F32AC" w:rsidP="008B10FA"/>
                  </w:txbxContent>
                </v:textbox>
                <w10:wrap type="square" anchorx="margin"/>
              </v:shape>
            </w:pict>
          </mc:Fallback>
        </mc:AlternateContent>
      </w:r>
      <w:r w:rsidRPr="00790A4C">
        <w:rPr>
          <w:rFonts w:ascii="標楷體" w:hAnsi="標楷體" w:hint="eastAsia"/>
          <w:szCs w:val="24"/>
        </w:rPr>
        <w:t>文化局1</w:t>
      </w:r>
      <w:r w:rsidRPr="00790A4C">
        <w:rPr>
          <w:rFonts w:ascii="標楷體" w:hAnsi="標楷體"/>
          <w:szCs w:val="24"/>
        </w:rPr>
        <w:t>10</w:t>
      </w:r>
      <w:r w:rsidRPr="00790A4C">
        <w:rPr>
          <w:rFonts w:ascii="標楷體" w:hAnsi="標楷體" w:hint="eastAsia"/>
          <w:szCs w:val="24"/>
        </w:rPr>
        <w:t>年度辦理500萬元以上施政計畫</w:t>
      </w:r>
      <w:r w:rsidRPr="00790A4C">
        <w:rPr>
          <w:rFonts w:ascii="標楷體" w:hAnsi="標楷體"/>
          <w:szCs w:val="24"/>
        </w:rPr>
        <w:t>8</w:t>
      </w:r>
      <w:r w:rsidRPr="00790A4C">
        <w:rPr>
          <w:rFonts w:ascii="標楷體" w:hAnsi="標楷體" w:hint="eastAsia"/>
          <w:szCs w:val="24"/>
        </w:rPr>
        <w:t>項、可用預算金額</w:t>
      </w:r>
      <w:r w:rsidRPr="00790A4C">
        <w:rPr>
          <w:rFonts w:ascii="標楷體" w:hAnsi="標楷體"/>
          <w:szCs w:val="24"/>
        </w:rPr>
        <w:t>15</w:t>
      </w:r>
      <w:r w:rsidRPr="00790A4C">
        <w:rPr>
          <w:rFonts w:ascii="標楷體" w:hAnsi="標楷體" w:hint="eastAsia"/>
          <w:szCs w:val="24"/>
        </w:rPr>
        <w:t>億</w:t>
      </w:r>
      <w:r w:rsidRPr="00790A4C">
        <w:rPr>
          <w:rFonts w:ascii="標楷體" w:hAnsi="標楷體"/>
          <w:szCs w:val="24"/>
        </w:rPr>
        <w:t>2</w:t>
      </w:r>
      <w:r w:rsidRPr="00790A4C">
        <w:rPr>
          <w:rFonts w:ascii="標楷體" w:hAnsi="標楷體" w:hint="eastAsia"/>
          <w:szCs w:val="24"/>
        </w:rPr>
        <w:t>,</w:t>
      </w:r>
      <w:r w:rsidRPr="00790A4C">
        <w:rPr>
          <w:rFonts w:ascii="標楷體" w:hAnsi="標楷體"/>
          <w:szCs w:val="24"/>
        </w:rPr>
        <w:t>223</w:t>
      </w:r>
      <w:r w:rsidRPr="00790A4C">
        <w:rPr>
          <w:rFonts w:ascii="標楷體" w:hAnsi="標楷體" w:hint="eastAsia"/>
          <w:szCs w:val="24"/>
        </w:rPr>
        <w:t>萬餘元，分由文化資產科等4個單位執行，截至1</w:t>
      </w:r>
      <w:r w:rsidRPr="00790A4C">
        <w:rPr>
          <w:rFonts w:ascii="標楷體" w:hAnsi="標楷體"/>
          <w:szCs w:val="24"/>
        </w:rPr>
        <w:t>10</w:t>
      </w:r>
      <w:r w:rsidRPr="00790A4C">
        <w:rPr>
          <w:rFonts w:ascii="標楷體" w:hAnsi="標楷體" w:hint="eastAsia"/>
          <w:szCs w:val="24"/>
        </w:rPr>
        <w:t>年8月底執行情形，計畫總累計執行進度超前或符合者</w:t>
      </w:r>
      <w:r w:rsidRPr="00790A4C">
        <w:rPr>
          <w:rFonts w:ascii="標楷體" w:hAnsi="標楷體"/>
          <w:szCs w:val="24"/>
        </w:rPr>
        <w:t>3</w:t>
      </w:r>
      <w:r w:rsidRPr="00790A4C">
        <w:rPr>
          <w:rFonts w:ascii="標楷體" w:hAnsi="標楷體" w:hint="eastAsia"/>
          <w:szCs w:val="24"/>
        </w:rPr>
        <w:t>項，惟計畫執行進度落後者，計有「大基隆歷史場景再現整合計畫」等</w:t>
      </w:r>
      <w:r w:rsidRPr="00790A4C">
        <w:rPr>
          <w:rFonts w:ascii="標楷體" w:hAnsi="標楷體"/>
          <w:szCs w:val="24"/>
        </w:rPr>
        <w:t>5</w:t>
      </w:r>
      <w:r w:rsidRPr="00790A4C">
        <w:rPr>
          <w:rFonts w:ascii="標楷體" w:hAnsi="標楷體" w:hint="eastAsia"/>
          <w:szCs w:val="24"/>
        </w:rPr>
        <w:t>項（表</w:t>
      </w:r>
      <w:r w:rsidRPr="00790A4C">
        <w:rPr>
          <w:rFonts w:ascii="標楷體" w:hAnsi="標楷體"/>
          <w:szCs w:val="24"/>
        </w:rPr>
        <w:t>2</w:t>
      </w:r>
      <w:r w:rsidRPr="00790A4C">
        <w:rPr>
          <w:rFonts w:ascii="標楷體" w:hAnsi="標楷體" w:hint="eastAsia"/>
          <w:szCs w:val="24"/>
        </w:rPr>
        <w:t>），主要係因廠商內部股東紛爭，影響施工材料採購作業、疫情影響出工人數、物料短缺及建築開工許可審查作業延遲等因素，影響計畫執行進度，</w:t>
      </w:r>
      <w:r w:rsidR="00AA6A18" w:rsidRPr="00790A4C">
        <w:rPr>
          <w:rFonts w:ascii="標楷體" w:hAnsi="標楷體" w:hint="eastAsia"/>
          <w:szCs w:val="32"/>
        </w:rPr>
        <w:t>經函請</w:t>
      </w:r>
      <w:r w:rsidR="00AA6A18" w:rsidRPr="00790A4C">
        <w:rPr>
          <w:rFonts w:ascii="標楷體" w:hAnsi="標楷體" w:hint="eastAsia"/>
        </w:rPr>
        <w:t>文化局</w:t>
      </w:r>
      <w:r w:rsidRPr="00790A4C">
        <w:rPr>
          <w:rFonts w:ascii="標楷體" w:hAnsi="標楷體" w:hint="eastAsia"/>
          <w:szCs w:val="24"/>
        </w:rPr>
        <w:t>督促相關執行單位檢討改善，以提升政府施政成效。據復：有關大基隆歷史場景再現整合計畫，其中歷史空間服務核心改善工程因建築結構需補強，正積極辦理文題檢討與變更設計，</w:t>
      </w:r>
      <w:r w:rsidRPr="00790A4C">
        <w:rPr>
          <w:rFonts w:ascii="標楷體" w:hAnsi="標楷體" w:hint="eastAsia"/>
        </w:rPr>
        <w:t>刻正趕工施作中，預計1</w:t>
      </w:r>
      <w:r w:rsidRPr="00790A4C">
        <w:rPr>
          <w:rFonts w:ascii="標楷體" w:hAnsi="標楷體"/>
        </w:rPr>
        <w:t>11</w:t>
      </w:r>
      <w:r w:rsidRPr="00790A4C">
        <w:rPr>
          <w:rFonts w:ascii="標楷體" w:hAnsi="標楷體" w:hint="eastAsia"/>
        </w:rPr>
        <w:t>年10月底完工</w:t>
      </w:r>
      <w:r w:rsidRPr="00790A4C">
        <w:rPr>
          <w:rFonts w:ascii="標楷體" w:hAnsi="標楷體" w:hint="eastAsia"/>
          <w:szCs w:val="24"/>
        </w:rPr>
        <w:t>、要塞司令部及旭丘指揮所2案修復再利用工程前因施工廠商內部股東紛爭暨天候迭有大雨而影響施工，正積極趲趕工進</w:t>
      </w:r>
      <w:r w:rsidRPr="00790A4C">
        <w:rPr>
          <w:rFonts w:ascii="標楷體" w:hAnsi="標楷體"/>
          <w:szCs w:val="24"/>
        </w:rPr>
        <w:t>，</w:t>
      </w:r>
      <w:r w:rsidRPr="00790A4C">
        <w:rPr>
          <w:rFonts w:ascii="標楷體" w:hAnsi="標楷體" w:hint="eastAsia"/>
          <w:szCs w:val="24"/>
        </w:rPr>
        <w:t>其中</w:t>
      </w:r>
      <w:r w:rsidRPr="00790A4C">
        <w:rPr>
          <w:rFonts w:ascii="標楷體" w:hAnsi="標楷體" w:hint="eastAsia"/>
        </w:rPr>
        <w:t>要塞司令部修復工程已於1</w:t>
      </w:r>
      <w:r w:rsidRPr="00790A4C">
        <w:rPr>
          <w:rFonts w:ascii="標楷體" w:hAnsi="標楷體"/>
        </w:rPr>
        <w:t>11</w:t>
      </w:r>
      <w:r w:rsidRPr="00790A4C">
        <w:rPr>
          <w:rFonts w:ascii="標楷體" w:hAnsi="標楷體" w:hint="eastAsia"/>
        </w:rPr>
        <w:t>年4月底完成驗收，旭丘指揮所修復工程已報竣工，辦理驗收相關程序中</w:t>
      </w:r>
      <w:r w:rsidRPr="00790A4C">
        <w:rPr>
          <w:rFonts w:ascii="標楷體" w:hAnsi="標楷體" w:hint="eastAsia"/>
          <w:szCs w:val="24"/>
        </w:rPr>
        <w:t>；漁會正濱大樓及市定古蹟劉銘傳隧道2案修復工程已於110年12月底完工；基隆美術館展場提升計畫工程因計畫修正及開工許可程序耗時，已積極趕辦</w:t>
      </w:r>
      <w:r w:rsidRPr="00790A4C">
        <w:rPr>
          <w:rFonts w:ascii="標楷體" w:hAnsi="標楷體" w:hint="eastAsia"/>
        </w:rPr>
        <w:t>，預計1</w:t>
      </w:r>
      <w:r w:rsidRPr="00790A4C">
        <w:rPr>
          <w:rFonts w:ascii="標楷體" w:hAnsi="標楷體"/>
        </w:rPr>
        <w:t>11</w:t>
      </w:r>
      <w:r w:rsidRPr="00790A4C">
        <w:rPr>
          <w:rFonts w:ascii="標楷體" w:hAnsi="標楷體" w:hint="eastAsia"/>
        </w:rPr>
        <w:t>年10月底完工</w:t>
      </w:r>
      <w:r w:rsidRPr="00790A4C">
        <w:rPr>
          <w:rFonts w:ascii="標楷體" w:hAnsi="標楷體" w:hint="eastAsia"/>
          <w:szCs w:val="24"/>
        </w:rPr>
        <w:t>；文化中心場館升級整建計畫因配合市容景觀等需求多次調整及部分工項配合美術館展場提升工程延後施作，</w:t>
      </w:r>
      <w:r w:rsidRPr="00790A4C">
        <w:rPr>
          <w:rFonts w:ascii="標楷體" w:hAnsi="標楷體" w:hint="eastAsia"/>
        </w:rPr>
        <w:t>預計1</w:t>
      </w:r>
      <w:r w:rsidRPr="00790A4C">
        <w:rPr>
          <w:rFonts w:ascii="標楷體" w:hAnsi="標楷體"/>
        </w:rPr>
        <w:t>11</w:t>
      </w:r>
      <w:r w:rsidRPr="00790A4C">
        <w:rPr>
          <w:rFonts w:ascii="標楷體" w:hAnsi="標楷體" w:hint="eastAsia"/>
        </w:rPr>
        <w:t>年8月底完工</w:t>
      </w:r>
      <w:r w:rsidRPr="00790A4C">
        <w:rPr>
          <w:rFonts w:ascii="標楷體" w:hAnsi="標楷體" w:hint="eastAsia"/>
          <w:szCs w:val="24"/>
        </w:rPr>
        <w:t>。</w:t>
      </w:r>
    </w:p>
    <w:p w14:paraId="38D0F4F2" w14:textId="77777777" w:rsidR="008B10FA" w:rsidRPr="00790A4C" w:rsidRDefault="008B10FA" w:rsidP="00BC75A8">
      <w:pPr>
        <w:overflowPunct w:val="0"/>
        <w:spacing w:beforeLines="10" w:before="50" w:line="540" w:lineRule="exact"/>
        <w:ind w:firstLineChars="200" w:firstLine="574"/>
        <w:jc w:val="both"/>
        <w:rPr>
          <w:rFonts w:ascii="標楷體" w:hAnsi="標楷體"/>
          <w:b/>
          <w:kern w:val="0"/>
          <w:sz w:val="28"/>
          <w:szCs w:val="28"/>
        </w:rPr>
      </w:pPr>
      <w:r w:rsidRPr="00790A4C">
        <w:rPr>
          <w:rFonts w:ascii="標楷體" w:hAnsi="標楷體" w:hint="eastAsia"/>
          <w:b/>
          <w:kern w:val="0"/>
          <w:sz w:val="28"/>
          <w:szCs w:val="24"/>
        </w:rPr>
        <w:t>（四）1</w:t>
      </w:r>
      <w:r w:rsidRPr="00790A4C">
        <w:rPr>
          <w:rFonts w:ascii="標楷體" w:hAnsi="標楷體"/>
          <w:b/>
          <w:kern w:val="0"/>
          <w:sz w:val="28"/>
          <w:szCs w:val="24"/>
        </w:rPr>
        <w:t>09</w:t>
      </w:r>
      <w:r w:rsidRPr="00790A4C">
        <w:rPr>
          <w:rFonts w:ascii="標楷體" w:hAnsi="標楷體" w:hint="eastAsia"/>
          <w:b/>
          <w:kern w:val="0"/>
          <w:sz w:val="28"/>
          <w:szCs w:val="24"/>
        </w:rPr>
        <w:t>年度重要審核意見追蹤查核情形</w:t>
      </w:r>
    </w:p>
    <w:p w14:paraId="4351ABF3" w14:textId="77777777" w:rsidR="008B10FA" w:rsidRPr="00790A4C" w:rsidRDefault="008B10FA" w:rsidP="003074BD">
      <w:pPr>
        <w:overflowPunct w:val="0"/>
        <w:autoSpaceDE w:val="0"/>
        <w:spacing w:line="540" w:lineRule="exact"/>
        <w:ind w:firstLineChars="200" w:firstLine="493"/>
        <w:jc w:val="both"/>
        <w:rPr>
          <w:rFonts w:ascii="標楷體" w:hAnsi="標楷體"/>
          <w:bCs/>
          <w:kern w:val="0"/>
          <w:szCs w:val="24"/>
        </w:rPr>
      </w:pPr>
      <w:r w:rsidRPr="00790A4C">
        <w:rPr>
          <w:rFonts w:ascii="標楷體" w:hAnsi="標楷體" w:hint="eastAsia"/>
          <w:kern w:val="0"/>
        </w:rPr>
        <w:t>本室於10</w:t>
      </w:r>
      <w:r w:rsidRPr="00790A4C">
        <w:rPr>
          <w:rFonts w:ascii="標楷體" w:hAnsi="標楷體"/>
          <w:kern w:val="0"/>
        </w:rPr>
        <w:t>9</w:t>
      </w:r>
      <w:r w:rsidRPr="00790A4C">
        <w:rPr>
          <w:rFonts w:ascii="標楷體" w:hAnsi="標楷體" w:hint="eastAsia"/>
          <w:kern w:val="0"/>
        </w:rPr>
        <w:t>年度審核報告所列重要審核意見，計有部分古蹟及歷史建築修復工程執行進度落後，有待研謀善策1項，</w:t>
      </w:r>
      <w:r w:rsidRPr="00790A4C">
        <w:rPr>
          <w:rFonts w:ascii="標楷體" w:hAnsi="標楷體" w:cs="新細明體" w:hint="eastAsia"/>
        </w:rPr>
        <w:t>經賡續追蹤查核實際辦理結果，經核</w:t>
      </w:r>
      <w:r w:rsidRPr="00790A4C">
        <w:rPr>
          <w:rFonts w:ascii="標楷體" w:hAnsi="標楷體" w:hint="eastAsia"/>
          <w:kern w:val="0"/>
        </w:rPr>
        <w:t>仍待繼續改善</w:t>
      </w:r>
      <w:r w:rsidRPr="00790A4C">
        <w:rPr>
          <w:rFonts w:ascii="標楷體" w:hAnsi="標楷體" w:hint="eastAsia"/>
          <w:bCs/>
          <w:kern w:val="0"/>
          <w:szCs w:val="24"/>
        </w:rPr>
        <w:t>，已再研提審核意見通知檢討改善。</w:t>
      </w:r>
    </w:p>
    <w:p w14:paraId="662AAABD" w14:textId="77777777" w:rsidR="008B10FA" w:rsidRPr="00790A4C" w:rsidRDefault="008B10FA" w:rsidP="004B3B5C">
      <w:pPr>
        <w:kinsoku w:val="0"/>
        <w:overflowPunct w:val="0"/>
        <w:snapToGrid w:val="0"/>
        <w:spacing w:beforeLines="50" w:before="250" w:line="556" w:lineRule="exact"/>
        <w:outlineLvl w:val="0"/>
        <w:rPr>
          <w:rFonts w:ascii="標楷體" w:hAnsi="標楷體"/>
          <w:b/>
          <w:sz w:val="36"/>
          <w:szCs w:val="36"/>
        </w:rPr>
      </w:pPr>
      <w:r w:rsidRPr="00790A4C">
        <w:rPr>
          <w:rFonts w:ascii="標楷體" w:hAnsi="標楷體" w:hint="eastAsia"/>
          <w:b/>
          <w:sz w:val="36"/>
          <w:szCs w:val="36"/>
        </w:rPr>
        <w:lastRenderedPageBreak/>
        <w:t>拾肆、統籌支撥科目</w:t>
      </w:r>
    </w:p>
    <w:p w14:paraId="0DE50B33" w14:textId="77777777" w:rsidR="008B10FA" w:rsidRPr="00790A4C" w:rsidRDefault="008B10FA" w:rsidP="004B3B5C">
      <w:pPr>
        <w:overflowPunct w:val="0"/>
        <w:spacing w:beforeLines="10" w:before="50" w:line="556" w:lineRule="exact"/>
        <w:ind w:firstLineChars="200" w:firstLine="493"/>
        <w:jc w:val="both"/>
        <w:rPr>
          <w:rFonts w:ascii="標楷體" w:hAnsi="標楷體"/>
          <w:kern w:val="0"/>
          <w:szCs w:val="24"/>
        </w:rPr>
      </w:pPr>
      <w:r w:rsidRPr="00790A4C">
        <w:rPr>
          <w:rFonts w:ascii="標楷體" w:hAnsi="標楷體" w:hint="eastAsia"/>
          <w:kern w:val="0"/>
          <w:szCs w:val="24"/>
        </w:rPr>
        <w:t>統籌支撥科目包括：公務人員退休及撫卹給付、公務人員各項補助及慰問金、災害準備金、各類員工待遇準備等業務。茲將110年度決算審核結果說明如次：</w:t>
      </w:r>
    </w:p>
    <w:p w14:paraId="26EB64A4" w14:textId="77777777" w:rsidR="008B10FA" w:rsidRPr="00790A4C" w:rsidRDefault="008B10FA" w:rsidP="004B3B5C">
      <w:pPr>
        <w:overflowPunct w:val="0"/>
        <w:snapToGrid w:val="0"/>
        <w:spacing w:beforeLines="20" w:before="100" w:line="55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（一）計畫實施之查核</w:t>
      </w:r>
    </w:p>
    <w:p w14:paraId="2F80BB80" w14:textId="69ADFAC1" w:rsidR="008B10FA" w:rsidRPr="00790A4C" w:rsidRDefault="008B10FA" w:rsidP="004B3B5C">
      <w:pPr>
        <w:overflowPunct w:val="0"/>
        <w:spacing w:line="556" w:lineRule="exact"/>
        <w:ind w:firstLineChars="200" w:firstLine="493"/>
        <w:jc w:val="both"/>
        <w:rPr>
          <w:rFonts w:ascii="標楷體" w:hAnsi="標楷體"/>
          <w:kern w:val="0"/>
          <w:szCs w:val="24"/>
        </w:rPr>
      </w:pPr>
      <w:r w:rsidRPr="00790A4C">
        <w:rPr>
          <w:rFonts w:ascii="標楷體" w:hAnsi="標楷體" w:hint="eastAsia"/>
          <w:kern w:val="0"/>
          <w:szCs w:val="24"/>
        </w:rPr>
        <w:t>業務計畫6項，下分工作計畫7項，包括執行各機關單位公務人員退休給付、公務人員撫卹給付、公務人員執行職務意外傷亡慰問金、公務人員各項補助、災害準備金、各類員工待遇準備等重要項目，其中已執行完成者5項；尚在執行者1項，主要係</w:t>
      </w:r>
      <w:r w:rsidRPr="00790A4C">
        <w:rPr>
          <w:rFonts w:ascii="標楷體" w:hAnsi="標楷體" w:hint="eastAsia"/>
          <w:noProof/>
          <w:szCs w:val="24"/>
        </w:rPr>
        <w:t>基隆嶼碼頭災害復建工程、情人湖公園往大武崙砲台道路修復工程、新西街護岸崩塌及信義國中旁箱涵坍</w:t>
      </w:r>
      <w:r w:rsidR="003D1B1B">
        <w:rPr>
          <w:rFonts w:ascii="標楷體" w:hAnsi="標楷體" w:hint="eastAsia"/>
          <w:noProof/>
          <w:szCs w:val="24"/>
        </w:rPr>
        <w:t>崩</w:t>
      </w:r>
      <w:r w:rsidRPr="00790A4C">
        <w:rPr>
          <w:rFonts w:ascii="標楷體" w:hAnsi="標楷體" w:hint="eastAsia"/>
          <w:noProof/>
          <w:szCs w:val="24"/>
        </w:rPr>
        <w:t>災害搶修工程等案，尚在辦理中</w:t>
      </w:r>
      <w:r w:rsidRPr="00790A4C">
        <w:rPr>
          <w:rFonts w:ascii="標楷體" w:hAnsi="標楷體" w:hint="eastAsia"/>
          <w:kern w:val="0"/>
          <w:szCs w:val="24"/>
        </w:rPr>
        <w:t>，須保留繼續執行；未執行者1項，係各類員工待遇準備，無支用需求。</w:t>
      </w:r>
    </w:p>
    <w:p w14:paraId="78A5E1C2" w14:textId="77777777" w:rsidR="008B10FA" w:rsidRPr="00790A4C" w:rsidRDefault="008B10FA" w:rsidP="004B3B5C">
      <w:pPr>
        <w:overflowPunct w:val="0"/>
        <w:snapToGrid w:val="0"/>
        <w:spacing w:beforeLines="20" w:before="100" w:line="55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（二）預算執行之審核</w:t>
      </w:r>
    </w:p>
    <w:p w14:paraId="0ED2BB87" w14:textId="77777777" w:rsidR="008B10FA" w:rsidRPr="00790A4C" w:rsidRDefault="008B10FA" w:rsidP="004B3B5C">
      <w:pPr>
        <w:overflowPunct w:val="0"/>
        <w:spacing w:line="556" w:lineRule="exact"/>
        <w:ind w:firstLineChars="200" w:firstLine="493"/>
        <w:jc w:val="both"/>
        <w:rPr>
          <w:rFonts w:ascii="標楷體" w:hAnsi="標楷體"/>
          <w:kern w:val="0"/>
          <w:szCs w:val="24"/>
        </w:rPr>
      </w:pPr>
      <w:r w:rsidRPr="00790A4C">
        <w:rPr>
          <w:rFonts w:ascii="標楷體" w:hAnsi="標楷體" w:hint="eastAsia"/>
          <w:kern w:val="0"/>
          <w:szCs w:val="24"/>
        </w:rPr>
        <w:t>1.歲出原編列預算數</w:t>
      </w:r>
      <w:r w:rsidRPr="00790A4C">
        <w:rPr>
          <w:rFonts w:ascii="標楷體" w:hAnsi="標楷體"/>
          <w:kern w:val="0"/>
          <w:szCs w:val="24"/>
        </w:rPr>
        <w:t>10</w:t>
      </w:r>
      <w:r w:rsidRPr="00790A4C">
        <w:rPr>
          <w:rFonts w:ascii="標楷體" w:hAnsi="標楷體" w:hint="eastAsia"/>
          <w:kern w:val="0"/>
          <w:szCs w:val="24"/>
        </w:rPr>
        <w:t>億4,653萬餘元，決算審核結果，審定實現數</w:t>
      </w:r>
      <w:r w:rsidRPr="00790A4C">
        <w:rPr>
          <w:rFonts w:ascii="標楷體" w:hAnsi="標楷體"/>
          <w:kern w:val="0"/>
          <w:szCs w:val="24"/>
        </w:rPr>
        <w:t>6</w:t>
      </w:r>
      <w:r w:rsidRPr="00790A4C">
        <w:rPr>
          <w:rFonts w:ascii="標楷體" w:hAnsi="標楷體" w:hint="eastAsia"/>
          <w:kern w:val="0"/>
          <w:szCs w:val="24"/>
        </w:rPr>
        <w:t>億</w:t>
      </w:r>
      <w:r w:rsidRPr="00790A4C">
        <w:rPr>
          <w:rFonts w:ascii="標楷體" w:hAnsi="標楷體"/>
          <w:kern w:val="0"/>
          <w:szCs w:val="24"/>
        </w:rPr>
        <w:t>8,945</w:t>
      </w:r>
      <w:r w:rsidRPr="00790A4C">
        <w:rPr>
          <w:rFonts w:ascii="標楷體" w:hAnsi="標楷體" w:hint="eastAsia"/>
          <w:kern w:val="0"/>
          <w:szCs w:val="24"/>
        </w:rPr>
        <w:t>萬餘元（</w:t>
      </w:r>
      <w:r w:rsidRPr="00790A4C">
        <w:rPr>
          <w:rFonts w:ascii="標楷體" w:hAnsi="標楷體"/>
          <w:kern w:val="0"/>
          <w:szCs w:val="24"/>
        </w:rPr>
        <w:t>65</w:t>
      </w:r>
      <w:r w:rsidRPr="00790A4C">
        <w:rPr>
          <w:rFonts w:ascii="標楷體" w:hAnsi="標楷體" w:hint="eastAsia"/>
          <w:kern w:val="0"/>
          <w:szCs w:val="24"/>
        </w:rPr>
        <w:t>.</w:t>
      </w:r>
      <w:r w:rsidRPr="00790A4C">
        <w:rPr>
          <w:rFonts w:ascii="標楷體" w:hAnsi="標楷體"/>
          <w:kern w:val="0"/>
          <w:szCs w:val="24"/>
        </w:rPr>
        <w:t>88</w:t>
      </w:r>
      <w:r w:rsidRPr="00790A4C">
        <w:rPr>
          <w:rFonts w:ascii="標楷體" w:hAnsi="標楷體" w:hint="eastAsia"/>
          <w:kern w:val="0"/>
          <w:szCs w:val="24"/>
        </w:rPr>
        <w:t>％），應付保留數</w:t>
      </w:r>
      <w:r w:rsidRPr="00790A4C">
        <w:rPr>
          <w:rFonts w:ascii="標楷體" w:hAnsi="標楷體"/>
          <w:kern w:val="0"/>
          <w:szCs w:val="24"/>
        </w:rPr>
        <w:t>1</w:t>
      </w:r>
      <w:r w:rsidRPr="00790A4C">
        <w:rPr>
          <w:rFonts w:ascii="標楷體" w:hAnsi="標楷體" w:hint="eastAsia"/>
          <w:kern w:val="0"/>
          <w:szCs w:val="24"/>
        </w:rPr>
        <w:t>,</w:t>
      </w:r>
      <w:r w:rsidRPr="00790A4C">
        <w:rPr>
          <w:rFonts w:ascii="標楷體" w:hAnsi="標楷體"/>
          <w:kern w:val="0"/>
          <w:szCs w:val="24"/>
        </w:rPr>
        <w:t>736</w:t>
      </w:r>
      <w:r w:rsidRPr="00790A4C">
        <w:rPr>
          <w:rFonts w:ascii="標楷體" w:hAnsi="標楷體" w:hint="eastAsia"/>
          <w:kern w:val="0"/>
          <w:szCs w:val="24"/>
        </w:rPr>
        <w:t>萬餘元（</w:t>
      </w:r>
      <w:r w:rsidRPr="00790A4C">
        <w:rPr>
          <w:rFonts w:ascii="標楷體" w:hAnsi="標楷體"/>
          <w:kern w:val="0"/>
          <w:szCs w:val="24"/>
        </w:rPr>
        <w:t>1.66</w:t>
      </w:r>
      <w:r w:rsidRPr="00790A4C">
        <w:rPr>
          <w:rFonts w:ascii="標楷體" w:hAnsi="標楷體" w:hint="eastAsia"/>
          <w:kern w:val="0"/>
          <w:szCs w:val="24"/>
        </w:rPr>
        <w:t>％），保留原因詳「（一）計畫實施之查核」說明，合計決算審定數為</w:t>
      </w:r>
      <w:r w:rsidRPr="00790A4C">
        <w:rPr>
          <w:rFonts w:ascii="標楷體" w:hAnsi="標楷體"/>
          <w:kern w:val="0"/>
          <w:szCs w:val="24"/>
        </w:rPr>
        <w:t>7</w:t>
      </w:r>
      <w:r w:rsidRPr="00790A4C">
        <w:rPr>
          <w:rFonts w:ascii="標楷體" w:hAnsi="標楷體" w:hint="eastAsia"/>
          <w:kern w:val="0"/>
          <w:szCs w:val="24"/>
        </w:rPr>
        <w:t>億</w:t>
      </w:r>
      <w:r w:rsidRPr="00790A4C">
        <w:rPr>
          <w:rFonts w:ascii="標楷體" w:hAnsi="標楷體"/>
          <w:kern w:val="0"/>
          <w:szCs w:val="24"/>
        </w:rPr>
        <w:t>681</w:t>
      </w:r>
      <w:r w:rsidRPr="00790A4C">
        <w:rPr>
          <w:rFonts w:ascii="標楷體" w:hAnsi="標楷體" w:hint="eastAsia"/>
          <w:kern w:val="0"/>
          <w:szCs w:val="24"/>
        </w:rPr>
        <w:t>萬餘元，預算賸餘</w:t>
      </w:r>
      <w:r w:rsidRPr="00790A4C">
        <w:rPr>
          <w:rFonts w:ascii="標楷體" w:hAnsi="標楷體"/>
          <w:kern w:val="0"/>
          <w:szCs w:val="24"/>
        </w:rPr>
        <w:t>3</w:t>
      </w:r>
      <w:r w:rsidRPr="00790A4C">
        <w:rPr>
          <w:rFonts w:ascii="標楷體" w:hAnsi="標楷體" w:hint="eastAsia"/>
          <w:kern w:val="0"/>
          <w:szCs w:val="24"/>
        </w:rPr>
        <w:t>億</w:t>
      </w:r>
      <w:r w:rsidRPr="00790A4C">
        <w:rPr>
          <w:rFonts w:ascii="標楷體" w:hAnsi="標楷體"/>
          <w:kern w:val="0"/>
          <w:szCs w:val="24"/>
        </w:rPr>
        <w:t>3</w:t>
      </w:r>
      <w:r w:rsidRPr="00790A4C">
        <w:rPr>
          <w:rFonts w:ascii="標楷體" w:hAnsi="標楷體" w:hint="eastAsia"/>
          <w:kern w:val="0"/>
          <w:szCs w:val="24"/>
        </w:rPr>
        <w:t>,</w:t>
      </w:r>
      <w:r w:rsidRPr="00790A4C">
        <w:rPr>
          <w:rFonts w:ascii="標楷體" w:hAnsi="標楷體"/>
          <w:kern w:val="0"/>
          <w:szCs w:val="24"/>
        </w:rPr>
        <w:t>971</w:t>
      </w:r>
      <w:r w:rsidRPr="00790A4C">
        <w:rPr>
          <w:rFonts w:ascii="標楷體" w:hAnsi="標楷體" w:hint="eastAsia"/>
          <w:kern w:val="0"/>
          <w:szCs w:val="24"/>
        </w:rPr>
        <w:t>萬餘元（</w:t>
      </w:r>
      <w:r w:rsidRPr="00790A4C">
        <w:rPr>
          <w:rFonts w:ascii="標楷體" w:hAnsi="標楷體"/>
          <w:kern w:val="0"/>
          <w:szCs w:val="24"/>
        </w:rPr>
        <w:t>32</w:t>
      </w:r>
      <w:r w:rsidRPr="00790A4C">
        <w:rPr>
          <w:rFonts w:ascii="標楷體" w:hAnsi="標楷體" w:hint="eastAsia"/>
          <w:kern w:val="0"/>
          <w:szCs w:val="24"/>
        </w:rPr>
        <w:t>.</w:t>
      </w:r>
      <w:r w:rsidRPr="00790A4C">
        <w:rPr>
          <w:rFonts w:ascii="標楷體" w:hAnsi="標楷體"/>
          <w:kern w:val="0"/>
          <w:szCs w:val="24"/>
        </w:rPr>
        <w:t>46</w:t>
      </w:r>
      <w:r w:rsidRPr="00790A4C">
        <w:rPr>
          <w:rFonts w:ascii="標楷體" w:hAnsi="標楷體" w:hint="eastAsia"/>
          <w:kern w:val="0"/>
          <w:szCs w:val="24"/>
        </w:rPr>
        <w:t>％），主要係實際退休人數較預計減少、災害準備金依實際需要支用，及各類員工待遇準備無支用需求未執行等相關經費之賸餘。</w:t>
      </w:r>
    </w:p>
    <w:p w14:paraId="4570DAD2" w14:textId="77777777" w:rsidR="008B10FA" w:rsidRPr="00790A4C" w:rsidRDefault="008B10FA" w:rsidP="004B3B5C">
      <w:pPr>
        <w:overflowPunct w:val="0"/>
        <w:spacing w:line="556" w:lineRule="exact"/>
        <w:ind w:firstLineChars="200" w:firstLine="493"/>
        <w:jc w:val="both"/>
        <w:rPr>
          <w:rFonts w:ascii="標楷體" w:hAnsi="標楷體"/>
          <w:bCs/>
          <w:kern w:val="0"/>
          <w:szCs w:val="24"/>
        </w:rPr>
      </w:pPr>
      <w:r w:rsidRPr="00790A4C">
        <w:rPr>
          <w:rFonts w:ascii="標楷體" w:hAnsi="標楷體" w:hint="eastAsia"/>
          <w:kern w:val="0"/>
          <w:szCs w:val="24"/>
        </w:rPr>
        <w:t>2.以前年度歲出轉入數計</w:t>
      </w:r>
      <w:r w:rsidRPr="00790A4C">
        <w:rPr>
          <w:rFonts w:ascii="標楷體" w:hAnsi="標楷體"/>
          <w:kern w:val="0"/>
          <w:szCs w:val="24"/>
        </w:rPr>
        <w:t>6,234</w:t>
      </w:r>
      <w:r w:rsidRPr="00790A4C">
        <w:rPr>
          <w:rFonts w:ascii="標楷體" w:hAnsi="標楷體" w:hint="eastAsia"/>
          <w:kern w:val="0"/>
          <w:szCs w:val="24"/>
        </w:rPr>
        <w:t>萬餘元，均為災害準備金，決算審核結果，審定實現數</w:t>
      </w:r>
      <w:r w:rsidRPr="00790A4C">
        <w:rPr>
          <w:rFonts w:ascii="標楷體" w:hAnsi="標楷體"/>
          <w:kern w:val="0"/>
          <w:szCs w:val="24"/>
        </w:rPr>
        <w:t>4,679</w:t>
      </w:r>
      <w:r w:rsidRPr="00790A4C">
        <w:rPr>
          <w:rFonts w:ascii="標楷體" w:hAnsi="標楷體" w:hint="eastAsia"/>
          <w:kern w:val="0"/>
          <w:szCs w:val="24"/>
        </w:rPr>
        <w:t>萬餘元（</w:t>
      </w:r>
      <w:r w:rsidRPr="00790A4C">
        <w:rPr>
          <w:rFonts w:ascii="標楷體" w:hAnsi="標楷體"/>
          <w:kern w:val="0"/>
          <w:szCs w:val="24"/>
        </w:rPr>
        <w:t>75</w:t>
      </w:r>
      <w:r w:rsidRPr="00790A4C">
        <w:rPr>
          <w:rFonts w:ascii="標楷體" w:hAnsi="標楷體" w:hint="eastAsia"/>
          <w:kern w:val="0"/>
          <w:szCs w:val="24"/>
        </w:rPr>
        <w:t>.</w:t>
      </w:r>
      <w:r w:rsidRPr="00790A4C">
        <w:rPr>
          <w:rFonts w:ascii="標楷體" w:hAnsi="標楷體"/>
          <w:kern w:val="0"/>
          <w:szCs w:val="24"/>
        </w:rPr>
        <w:t>05</w:t>
      </w:r>
      <w:r w:rsidRPr="00790A4C">
        <w:rPr>
          <w:rFonts w:ascii="標楷體" w:hAnsi="標楷體" w:hint="eastAsia"/>
          <w:kern w:val="0"/>
          <w:szCs w:val="24"/>
        </w:rPr>
        <w:t>％），減免數1</w:t>
      </w:r>
      <w:r w:rsidRPr="00790A4C">
        <w:rPr>
          <w:rFonts w:ascii="標楷體" w:hAnsi="標楷體"/>
          <w:kern w:val="0"/>
          <w:szCs w:val="24"/>
        </w:rPr>
        <w:t>,442</w:t>
      </w:r>
      <w:r w:rsidRPr="00790A4C">
        <w:rPr>
          <w:rFonts w:ascii="標楷體" w:hAnsi="標楷體" w:hint="eastAsia"/>
          <w:kern w:val="0"/>
          <w:szCs w:val="24"/>
        </w:rPr>
        <w:t>萬餘元（</w:t>
      </w:r>
      <w:r w:rsidRPr="00790A4C">
        <w:rPr>
          <w:rFonts w:ascii="標楷體" w:hAnsi="標楷體"/>
          <w:kern w:val="0"/>
          <w:szCs w:val="24"/>
        </w:rPr>
        <w:t>23.13</w:t>
      </w:r>
      <w:r w:rsidRPr="00790A4C">
        <w:rPr>
          <w:rFonts w:ascii="標楷體" w:hAnsi="標楷體" w:hint="eastAsia"/>
          <w:kern w:val="0"/>
          <w:szCs w:val="24"/>
        </w:rPr>
        <w:t>％），係</w:t>
      </w:r>
      <w:r w:rsidRPr="00790A4C">
        <w:rPr>
          <w:rFonts w:ascii="標楷體" w:hAnsi="標楷體" w:hint="eastAsia"/>
          <w:szCs w:val="24"/>
        </w:rPr>
        <w:t>工程</w:t>
      </w:r>
      <w:r w:rsidRPr="00790A4C">
        <w:rPr>
          <w:rFonts w:ascii="標楷體" w:hAnsi="標楷體" w:hint="eastAsia"/>
          <w:kern w:val="0"/>
          <w:szCs w:val="24"/>
        </w:rPr>
        <w:t>結餘款；應付保留數</w:t>
      </w:r>
      <w:r w:rsidRPr="00790A4C">
        <w:rPr>
          <w:rFonts w:ascii="標楷體" w:hAnsi="標楷體"/>
          <w:kern w:val="0"/>
          <w:szCs w:val="24"/>
        </w:rPr>
        <w:t>113</w:t>
      </w:r>
      <w:r w:rsidRPr="00790A4C">
        <w:rPr>
          <w:rFonts w:ascii="標楷體" w:hAnsi="標楷體" w:hint="eastAsia"/>
          <w:kern w:val="0"/>
          <w:szCs w:val="24"/>
        </w:rPr>
        <w:t>萬餘元（</w:t>
      </w:r>
      <w:r w:rsidRPr="00790A4C">
        <w:rPr>
          <w:rFonts w:ascii="標楷體" w:hAnsi="標楷體"/>
          <w:kern w:val="0"/>
          <w:szCs w:val="24"/>
        </w:rPr>
        <w:t>1.82</w:t>
      </w:r>
      <w:r w:rsidRPr="00790A4C">
        <w:rPr>
          <w:rFonts w:ascii="標楷體" w:hAnsi="標楷體" w:hint="eastAsia"/>
          <w:kern w:val="0"/>
          <w:szCs w:val="24"/>
        </w:rPr>
        <w:t>％），係資源回收場修繕工程等案</w:t>
      </w:r>
      <w:r w:rsidRPr="00790A4C">
        <w:rPr>
          <w:rFonts w:ascii="標楷體" w:hAnsi="標楷體" w:hint="eastAsia"/>
          <w:szCs w:val="24"/>
        </w:rPr>
        <w:t>尚在辦理中</w:t>
      </w:r>
      <w:r w:rsidRPr="00790A4C">
        <w:rPr>
          <w:rFonts w:ascii="標楷體" w:hAnsi="標楷體" w:hint="eastAsia"/>
          <w:kern w:val="0"/>
          <w:szCs w:val="24"/>
        </w:rPr>
        <w:t>。</w:t>
      </w:r>
    </w:p>
    <w:p w14:paraId="15878DA6" w14:textId="77777777" w:rsidR="008B10FA" w:rsidRPr="00790A4C" w:rsidRDefault="008B10FA" w:rsidP="003447DB">
      <w:pPr>
        <w:kinsoku w:val="0"/>
        <w:overflowPunct w:val="0"/>
        <w:snapToGrid w:val="0"/>
        <w:spacing w:beforeLines="50" w:before="250" w:line="550" w:lineRule="exact"/>
        <w:outlineLvl w:val="0"/>
        <w:rPr>
          <w:rFonts w:ascii="標楷體" w:hAnsi="標楷體"/>
          <w:b/>
          <w:sz w:val="36"/>
          <w:szCs w:val="36"/>
        </w:rPr>
      </w:pPr>
      <w:r w:rsidRPr="00790A4C">
        <w:rPr>
          <w:rFonts w:ascii="標楷體" w:hAnsi="標楷體" w:hint="eastAsia"/>
          <w:b/>
          <w:sz w:val="36"/>
          <w:szCs w:val="36"/>
        </w:rPr>
        <w:t>拾伍、第二預備金</w:t>
      </w:r>
    </w:p>
    <w:p w14:paraId="0C51C73D" w14:textId="77777777" w:rsidR="008B10FA" w:rsidRPr="00790A4C" w:rsidRDefault="008B10FA" w:rsidP="004B3B5C">
      <w:pPr>
        <w:overflowPunct w:val="0"/>
        <w:snapToGrid w:val="0"/>
        <w:spacing w:beforeLines="20" w:before="100" w:line="55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（一）預算執行之審核</w:t>
      </w:r>
    </w:p>
    <w:p w14:paraId="38552FE6" w14:textId="4C075F22" w:rsidR="008B10FA" w:rsidRPr="00790A4C" w:rsidRDefault="008B10FA" w:rsidP="004B3B5C">
      <w:pPr>
        <w:overflowPunct w:val="0"/>
        <w:spacing w:line="556" w:lineRule="exact"/>
        <w:ind w:firstLineChars="200" w:firstLine="509"/>
        <w:jc w:val="both"/>
        <w:rPr>
          <w:rFonts w:ascii="標楷體" w:hAnsi="標楷體"/>
          <w:snapToGrid w:val="0"/>
          <w:spacing w:val="4"/>
          <w:szCs w:val="24"/>
          <w:lang w:val="x-none" w:eastAsia="x-none"/>
        </w:rPr>
      </w:pPr>
      <w:r w:rsidRPr="00790A4C">
        <w:rPr>
          <w:rFonts w:ascii="標楷體" w:hAnsi="標楷體"/>
          <w:snapToGrid w:val="0"/>
          <w:spacing w:val="4"/>
          <w:szCs w:val="24"/>
          <w:lang w:val="x-none" w:eastAsia="x-none"/>
        </w:rPr>
        <w:t>第二預備金預算數</w:t>
      </w:r>
      <w:r w:rsidRPr="00790A4C">
        <w:rPr>
          <w:rFonts w:ascii="標楷體" w:hAnsi="標楷體" w:hint="eastAsia"/>
          <w:snapToGrid w:val="0"/>
          <w:spacing w:val="4"/>
          <w:szCs w:val="24"/>
          <w:lang w:val="x-none" w:eastAsia="x-none"/>
        </w:rPr>
        <w:t>2</w:t>
      </w:r>
      <w:r w:rsidRPr="00790A4C">
        <w:rPr>
          <w:rFonts w:ascii="標楷體" w:hAnsi="標楷體"/>
          <w:snapToGrid w:val="0"/>
          <w:spacing w:val="4"/>
          <w:szCs w:val="24"/>
          <w:lang w:val="x-none" w:eastAsia="x-none"/>
        </w:rPr>
        <w:t>,5</w:t>
      </w:r>
      <w:r w:rsidRPr="00790A4C">
        <w:rPr>
          <w:rFonts w:ascii="標楷體" w:hAnsi="標楷體" w:hint="eastAsia"/>
          <w:snapToGrid w:val="0"/>
          <w:spacing w:val="4"/>
          <w:szCs w:val="24"/>
          <w:lang w:val="x-none" w:eastAsia="x-none"/>
        </w:rPr>
        <w:t>00萬元，1</w:t>
      </w:r>
      <w:r w:rsidRPr="00790A4C">
        <w:rPr>
          <w:rFonts w:ascii="標楷體" w:hAnsi="標楷體"/>
          <w:snapToGrid w:val="0"/>
          <w:spacing w:val="4"/>
          <w:szCs w:val="24"/>
          <w:lang w:val="x-none" w:eastAsia="x-none"/>
        </w:rPr>
        <w:t>10</w:t>
      </w:r>
      <w:r w:rsidRPr="00790A4C">
        <w:rPr>
          <w:rFonts w:ascii="標楷體" w:hAnsi="標楷體" w:hint="eastAsia"/>
          <w:snapToGrid w:val="0"/>
          <w:spacing w:val="4"/>
          <w:szCs w:val="24"/>
          <w:lang w:val="x-none" w:eastAsia="x-none"/>
        </w:rPr>
        <w:t>年度計有市政府等</w:t>
      </w:r>
      <w:r w:rsidRPr="00790A4C">
        <w:rPr>
          <w:rFonts w:ascii="標楷體" w:hAnsi="標楷體"/>
          <w:snapToGrid w:val="0"/>
          <w:spacing w:val="4"/>
          <w:szCs w:val="24"/>
          <w:lang w:val="x-none" w:eastAsia="x-none"/>
        </w:rPr>
        <w:t>4</w:t>
      </w:r>
      <w:r w:rsidRPr="00790A4C">
        <w:rPr>
          <w:rFonts w:ascii="標楷體" w:hAnsi="標楷體" w:hint="eastAsia"/>
          <w:snapToGrid w:val="0"/>
          <w:spacing w:val="4"/>
          <w:szCs w:val="24"/>
          <w:lang w:val="x-none" w:eastAsia="x-none"/>
        </w:rPr>
        <w:t>個主管機關，依預算法第70條規定申請動支，經市政府核准動支2</w:t>
      </w:r>
      <w:r w:rsidRPr="00790A4C">
        <w:rPr>
          <w:rFonts w:ascii="標楷體" w:hAnsi="標楷體"/>
          <w:snapToGrid w:val="0"/>
          <w:spacing w:val="4"/>
          <w:szCs w:val="24"/>
          <w:lang w:val="x-none" w:eastAsia="x-none"/>
        </w:rPr>
        <w:t>,5</w:t>
      </w:r>
      <w:r w:rsidRPr="00790A4C">
        <w:rPr>
          <w:rFonts w:ascii="標楷體" w:hAnsi="標楷體" w:hint="eastAsia"/>
          <w:snapToGrid w:val="0"/>
          <w:spacing w:val="4"/>
          <w:szCs w:val="24"/>
          <w:lang w:val="x-none" w:eastAsia="x-none"/>
        </w:rPr>
        <w:t>00萬元（1</w:t>
      </w:r>
      <w:r w:rsidRPr="00790A4C">
        <w:rPr>
          <w:rFonts w:ascii="標楷體" w:hAnsi="標楷體"/>
          <w:snapToGrid w:val="0"/>
          <w:spacing w:val="4"/>
          <w:szCs w:val="24"/>
          <w:lang w:val="x-none" w:eastAsia="x-none"/>
        </w:rPr>
        <w:t>00.00</w:t>
      </w:r>
      <w:r w:rsidRPr="00790A4C">
        <w:rPr>
          <w:rFonts w:ascii="標楷體" w:hAnsi="標楷體" w:hint="eastAsia"/>
          <w:snapToGrid w:val="0"/>
          <w:spacing w:val="4"/>
          <w:szCs w:val="24"/>
          <w:lang w:val="x-none" w:eastAsia="x-none"/>
        </w:rPr>
        <w:t>％）</w:t>
      </w:r>
      <w:r w:rsidRPr="00790A4C">
        <w:rPr>
          <w:rFonts w:ascii="標楷體" w:hAnsi="標楷體" w:hint="eastAsia"/>
          <w:snapToGrid w:val="0"/>
          <w:spacing w:val="4"/>
          <w:szCs w:val="24"/>
          <w:lang w:val="x-none"/>
        </w:rPr>
        <w:t>，</w:t>
      </w:r>
      <w:r w:rsidRPr="00790A4C">
        <w:rPr>
          <w:rFonts w:ascii="標楷體" w:hAnsi="標楷體" w:hint="eastAsia"/>
          <w:snapToGrid w:val="0"/>
          <w:spacing w:val="4"/>
          <w:szCs w:val="24"/>
          <w:lang w:val="x-none" w:eastAsia="x-none"/>
        </w:rPr>
        <w:t>其中動支事由主要有：辦理基隆市正濱漁港周邊地區歷史紋理與都市再生計畫、基隆山海城串聯再造計畫工程變更設計、基</w:t>
      </w:r>
      <w:r w:rsidRPr="00790A4C">
        <w:rPr>
          <w:rFonts w:ascii="標楷體" w:hAnsi="標楷體" w:hint="eastAsia"/>
          <w:snapToGrid w:val="0"/>
          <w:spacing w:val="4"/>
          <w:szCs w:val="24"/>
          <w:lang w:val="x-none" w:eastAsia="x-none"/>
        </w:rPr>
        <w:lastRenderedPageBreak/>
        <w:t>隆市中心區重大建設計畫關聯性交通分析及策略規劃委託技術服務等案，及消防局辦理興建暖暖消防分隊廳舍及消防車輛停車空間新建工程變更設計等所需經費。1</w:t>
      </w:r>
      <w:r w:rsidRPr="00790A4C">
        <w:rPr>
          <w:rFonts w:ascii="標楷體" w:hAnsi="標楷體" w:hint="eastAsia"/>
          <w:snapToGrid w:val="0"/>
          <w:spacing w:val="4"/>
          <w:szCs w:val="24"/>
          <w:lang w:val="x-none"/>
        </w:rPr>
        <w:t>1</w:t>
      </w:r>
      <w:r w:rsidRPr="00790A4C">
        <w:rPr>
          <w:rFonts w:ascii="標楷體" w:hAnsi="標楷體"/>
          <w:snapToGrid w:val="0"/>
          <w:spacing w:val="4"/>
          <w:szCs w:val="24"/>
          <w:lang w:val="x-none"/>
        </w:rPr>
        <w:t>0</w:t>
      </w:r>
      <w:r w:rsidRPr="00790A4C">
        <w:rPr>
          <w:rFonts w:ascii="標楷體" w:hAnsi="標楷體" w:hint="eastAsia"/>
          <w:snapToGrid w:val="0"/>
          <w:spacing w:val="4"/>
          <w:szCs w:val="24"/>
          <w:lang w:val="x-none" w:eastAsia="x-none"/>
        </w:rPr>
        <w:t>年度基隆市政府各機關申請核准動支第二預備金之總額，占年度歲出決算數之0.</w:t>
      </w:r>
      <w:r w:rsidRPr="00790A4C">
        <w:rPr>
          <w:rFonts w:ascii="標楷體" w:hAnsi="標楷體" w:hint="eastAsia"/>
          <w:snapToGrid w:val="0"/>
          <w:spacing w:val="4"/>
          <w:szCs w:val="24"/>
          <w:lang w:val="x-none"/>
        </w:rPr>
        <w:t>1</w:t>
      </w:r>
      <w:r w:rsidRPr="00790A4C">
        <w:rPr>
          <w:rFonts w:ascii="標楷體" w:hAnsi="標楷體"/>
          <w:snapToGrid w:val="0"/>
          <w:spacing w:val="4"/>
          <w:szCs w:val="24"/>
          <w:lang w:val="x-none"/>
        </w:rPr>
        <w:t>2</w:t>
      </w:r>
      <w:r w:rsidRPr="00790A4C">
        <w:rPr>
          <w:rFonts w:ascii="標楷體" w:hAnsi="標楷體" w:hint="eastAsia"/>
          <w:snapToGrid w:val="0"/>
          <w:spacing w:val="4"/>
          <w:szCs w:val="24"/>
          <w:lang w:val="x-none" w:eastAsia="x-none"/>
        </w:rPr>
        <w:t>％，動支數額均經併入各機關原列年度預算配合相關計畫執行，基隆市政府並依預算法第70條規定編具第二預備金動支數額表</w:t>
      </w:r>
      <w:r w:rsidRPr="00790A4C">
        <w:rPr>
          <w:rFonts w:ascii="標楷體" w:hAnsi="標楷體" w:hint="eastAsia"/>
          <w:snapToGrid w:val="0"/>
          <w:spacing w:val="4"/>
          <w:szCs w:val="24"/>
          <w:lang w:val="x-none"/>
        </w:rPr>
        <w:t>，於1</w:t>
      </w:r>
      <w:r w:rsidRPr="00790A4C">
        <w:rPr>
          <w:rFonts w:ascii="標楷體" w:hAnsi="標楷體"/>
          <w:snapToGrid w:val="0"/>
          <w:spacing w:val="4"/>
          <w:szCs w:val="24"/>
          <w:lang w:val="x-none"/>
        </w:rPr>
        <w:t>11</w:t>
      </w:r>
      <w:r w:rsidRPr="00790A4C">
        <w:rPr>
          <w:rFonts w:ascii="標楷體" w:hAnsi="標楷體" w:hint="eastAsia"/>
          <w:snapToGrid w:val="0"/>
          <w:spacing w:val="4"/>
          <w:szCs w:val="24"/>
          <w:lang w:val="x-none"/>
        </w:rPr>
        <w:t>年2月1</w:t>
      </w:r>
      <w:r w:rsidRPr="00790A4C">
        <w:rPr>
          <w:rFonts w:ascii="標楷體" w:hAnsi="標楷體"/>
          <w:snapToGrid w:val="0"/>
          <w:spacing w:val="4"/>
          <w:szCs w:val="24"/>
          <w:lang w:val="x-none"/>
        </w:rPr>
        <w:t>7</w:t>
      </w:r>
      <w:r w:rsidRPr="00790A4C">
        <w:rPr>
          <w:rFonts w:ascii="標楷體" w:hAnsi="標楷體" w:hint="eastAsia"/>
          <w:snapToGrid w:val="0"/>
          <w:spacing w:val="4"/>
          <w:szCs w:val="24"/>
          <w:lang w:val="x-none"/>
        </w:rPr>
        <w:t>日</w:t>
      </w:r>
      <w:r w:rsidRPr="00790A4C">
        <w:rPr>
          <w:rFonts w:ascii="標楷體" w:hAnsi="標楷體" w:hint="eastAsia"/>
          <w:snapToGrid w:val="0"/>
          <w:spacing w:val="4"/>
          <w:szCs w:val="24"/>
          <w:lang w:val="x-none" w:eastAsia="x-none"/>
        </w:rPr>
        <w:t>函送基隆市議會審議，經市議會第19屆第1</w:t>
      </w:r>
      <w:r w:rsidRPr="00790A4C">
        <w:rPr>
          <w:rFonts w:ascii="標楷體" w:hAnsi="標楷體"/>
          <w:snapToGrid w:val="0"/>
          <w:spacing w:val="4"/>
          <w:szCs w:val="24"/>
          <w:lang w:val="x-none" w:eastAsia="x-none"/>
        </w:rPr>
        <w:t>9</w:t>
      </w:r>
      <w:r w:rsidRPr="00790A4C">
        <w:rPr>
          <w:rFonts w:ascii="標楷體" w:hAnsi="標楷體" w:hint="eastAsia"/>
          <w:snapToGrid w:val="0"/>
          <w:spacing w:val="4"/>
          <w:szCs w:val="24"/>
          <w:lang w:val="x-none" w:eastAsia="x-none"/>
        </w:rPr>
        <w:t>、</w:t>
      </w:r>
      <w:r w:rsidRPr="00790A4C">
        <w:rPr>
          <w:rFonts w:ascii="標楷體" w:hAnsi="標楷體" w:hint="eastAsia"/>
          <w:snapToGrid w:val="0"/>
          <w:spacing w:val="4"/>
          <w:szCs w:val="24"/>
          <w:lang w:val="x-none"/>
        </w:rPr>
        <w:t>2</w:t>
      </w:r>
      <w:r w:rsidRPr="00790A4C">
        <w:rPr>
          <w:rFonts w:ascii="標楷體" w:hAnsi="標楷體"/>
          <w:snapToGrid w:val="0"/>
          <w:spacing w:val="4"/>
          <w:szCs w:val="24"/>
          <w:lang w:val="x-none"/>
        </w:rPr>
        <w:t>0</w:t>
      </w:r>
      <w:r w:rsidRPr="00790A4C">
        <w:rPr>
          <w:rFonts w:ascii="標楷體" w:hAnsi="標楷體" w:hint="eastAsia"/>
          <w:snapToGrid w:val="0"/>
          <w:spacing w:val="4"/>
          <w:szCs w:val="24"/>
          <w:lang w:val="x-none" w:eastAsia="x-none"/>
        </w:rPr>
        <w:t>次臨時會審議通過。</w:t>
      </w:r>
    </w:p>
    <w:p w14:paraId="371B61FF" w14:textId="77777777" w:rsidR="008B10FA" w:rsidRPr="00790A4C" w:rsidRDefault="008B10FA" w:rsidP="004B3B5C">
      <w:pPr>
        <w:overflowPunct w:val="0"/>
        <w:snapToGrid w:val="0"/>
        <w:spacing w:beforeLines="20" w:before="100" w:line="55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（二）重要審核意見</w:t>
      </w:r>
    </w:p>
    <w:p w14:paraId="308B4C81" w14:textId="77777777" w:rsidR="008B10FA" w:rsidRPr="00790A4C" w:rsidRDefault="008B10FA" w:rsidP="004B3B5C">
      <w:pPr>
        <w:overflowPunct w:val="0"/>
        <w:spacing w:line="550" w:lineRule="exact"/>
        <w:ind w:firstLineChars="197" w:firstLine="565"/>
        <w:jc w:val="both"/>
        <w:rPr>
          <w:rFonts w:ascii="標楷體" w:hAnsi="標楷體"/>
          <w:b/>
          <w:sz w:val="28"/>
          <w:szCs w:val="28"/>
        </w:rPr>
      </w:pPr>
      <w:r w:rsidRPr="00790A4C">
        <w:rPr>
          <w:rFonts w:ascii="標楷體" w:hAnsi="標楷體" w:hint="eastAsia"/>
          <w:b/>
          <w:sz w:val="28"/>
          <w:szCs w:val="28"/>
        </w:rPr>
        <w:t>部分機關或單位申請動支第二預備金，仍有經費保留比率偏高或連年以相同事由申請動支等情事，有待持續檢討改善。</w:t>
      </w:r>
    </w:p>
    <w:p w14:paraId="6B02B4AC" w14:textId="03B2B0E1" w:rsidR="008B10FA" w:rsidRPr="00790A4C" w:rsidRDefault="008B10FA" w:rsidP="004B3B5C">
      <w:pPr>
        <w:overflowPunct w:val="0"/>
        <w:spacing w:line="550" w:lineRule="exact"/>
        <w:ind w:firstLineChars="197" w:firstLine="502"/>
        <w:jc w:val="both"/>
        <w:rPr>
          <w:rFonts w:ascii="標楷體" w:hAnsi="標楷體"/>
          <w:snapToGrid w:val="0"/>
          <w:spacing w:val="4"/>
          <w:szCs w:val="24"/>
          <w:lang w:val="x-none" w:eastAsia="x-none"/>
        </w:rPr>
      </w:pPr>
      <w:r w:rsidRPr="00790A4C">
        <w:rPr>
          <w:rFonts w:ascii="標楷體" w:hAnsi="標楷體" w:hint="eastAsia"/>
          <w:snapToGrid w:val="0"/>
          <w:spacing w:val="4"/>
          <w:szCs w:val="24"/>
          <w:lang w:val="x-none" w:eastAsia="x-none"/>
        </w:rPr>
        <w:t>依據各機關單位預算執行要點規定，動支第二預備金時，應衡酌執行能力，避免於年度結束申請保留，並應避免每年以相同事由申請動支第二預備金；經核准辦理之案件，各機關應依規定程序確實積極辦理。有關部分機關</w:t>
      </w:r>
      <w:r w:rsidRPr="00790A4C">
        <w:rPr>
          <w:rFonts w:ascii="標楷體" w:hAnsi="標楷體" w:hint="eastAsia"/>
          <w:snapToGrid w:val="0"/>
          <w:spacing w:val="4"/>
          <w:szCs w:val="24"/>
          <w:lang w:val="x-none"/>
        </w:rPr>
        <w:t>申請動支第二預備金，</w:t>
      </w:r>
      <w:r w:rsidRPr="00790A4C">
        <w:rPr>
          <w:rFonts w:ascii="標楷體" w:hAnsi="標楷體" w:hint="eastAsia"/>
          <w:snapToGrid w:val="0"/>
          <w:spacing w:val="4"/>
          <w:szCs w:val="24"/>
          <w:lang w:val="x-none" w:eastAsia="x-none"/>
        </w:rPr>
        <w:t>於年度結束時申請保留經費，或連年以相同事由申請動支情形，迭經本室函請研謀改善，據復：將審慎評估相關活動經費需求，覈實編列預算。案經追蹤110年度市政府核准動支第二預備金2</w:t>
      </w:r>
      <w:r w:rsidRPr="00790A4C">
        <w:rPr>
          <w:rFonts w:ascii="標楷體" w:hAnsi="標楷體"/>
          <w:snapToGrid w:val="0"/>
          <w:spacing w:val="4"/>
          <w:szCs w:val="24"/>
          <w:lang w:val="x-none" w:eastAsia="x-none"/>
        </w:rPr>
        <w:t>,5</w:t>
      </w:r>
      <w:r w:rsidRPr="00790A4C">
        <w:rPr>
          <w:rFonts w:ascii="標楷體" w:hAnsi="標楷體" w:hint="eastAsia"/>
          <w:snapToGrid w:val="0"/>
          <w:spacing w:val="4"/>
          <w:szCs w:val="24"/>
          <w:lang w:val="x-none" w:eastAsia="x-none"/>
        </w:rPr>
        <w:t>00萬元之執行結果，實支數1,696萬餘元，並因部分計畫或契約尚未執行完成，辦理經費保留754萬餘元，占核准動支數30.17％，經費保留比率較1</w:t>
      </w:r>
      <w:r w:rsidRPr="00790A4C">
        <w:rPr>
          <w:rFonts w:ascii="標楷體" w:hAnsi="標楷體"/>
          <w:snapToGrid w:val="0"/>
          <w:spacing w:val="4"/>
          <w:szCs w:val="24"/>
          <w:lang w:val="x-none" w:eastAsia="x-none"/>
        </w:rPr>
        <w:t>09</w:t>
      </w:r>
      <w:r w:rsidRPr="00790A4C">
        <w:rPr>
          <w:rFonts w:ascii="標楷體" w:hAnsi="標楷體" w:hint="eastAsia"/>
          <w:snapToGrid w:val="0"/>
          <w:spacing w:val="4"/>
          <w:szCs w:val="24"/>
          <w:lang w:val="x-none" w:eastAsia="x-none"/>
        </w:rPr>
        <w:t>年度7</w:t>
      </w:r>
      <w:r w:rsidRPr="00790A4C">
        <w:rPr>
          <w:rFonts w:ascii="標楷體" w:hAnsi="標楷體"/>
          <w:snapToGrid w:val="0"/>
          <w:spacing w:val="4"/>
          <w:szCs w:val="24"/>
          <w:lang w:val="x-none" w:eastAsia="x-none"/>
        </w:rPr>
        <w:t>.75</w:t>
      </w:r>
      <w:r w:rsidRPr="00790A4C">
        <w:rPr>
          <w:rFonts w:ascii="標楷體" w:hAnsi="標楷體" w:hint="eastAsia"/>
          <w:snapToGrid w:val="0"/>
          <w:spacing w:val="4"/>
          <w:szCs w:val="24"/>
          <w:lang w:val="x-none" w:eastAsia="x-none"/>
        </w:rPr>
        <w:t>％，增加2</w:t>
      </w:r>
      <w:r w:rsidRPr="00790A4C">
        <w:rPr>
          <w:rFonts w:ascii="標楷體" w:hAnsi="標楷體"/>
          <w:snapToGrid w:val="0"/>
          <w:spacing w:val="4"/>
          <w:szCs w:val="24"/>
          <w:lang w:val="x-none" w:eastAsia="x-none"/>
        </w:rPr>
        <w:t>2.42</w:t>
      </w:r>
      <w:r w:rsidRPr="00790A4C">
        <w:rPr>
          <w:rFonts w:ascii="標楷體" w:hAnsi="標楷體" w:hint="eastAsia"/>
          <w:snapToGrid w:val="0"/>
          <w:spacing w:val="4"/>
          <w:szCs w:val="24"/>
          <w:lang w:val="x-none" w:eastAsia="x-none"/>
        </w:rPr>
        <w:t>個百分點；又交通處、產業發展處、動物保護防疫所辦理使用電子票證搭乘台灣好行旅遊優惠行銷計畫、推行刺網漁業漁具實名制計畫、及建構友善動物保護計畫等案，</w:t>
      </w:r>
      <w:r w:rsidRPr="00790A4C">
        <w:rPr>
          <w:rFonts w:ascii="標楷體" w:hAnsi="標楷體" w:hint="eastAsia"/>
          <w:snapToGrid w:val="0"/>
          <w:spacing w:val="4"/>
          <w:szCs w:val="24"/>
          <w:lang w:val="x-none"/>
        </w:rPr>
        <w:t>前一年度亦</w:t>
      </w:r>
      <w:proofErr w:type="spellStart"/>
      <w:r w:rsidRPr="00790A4C">
        <w:rPr>
          <w:rFonts w:ascii="標楷體" w:hAnsi="標楷體" w:hint="eastAsia"/>
          <w:snapToGrid w:val="0"/>
          <w:spacing w:val="4"/>
          <w:szCs w:val="24"/>
          <w:lang w:val="x-none" w:eastAsia="x-none"/>
        </w:rPr>
        <w:t>有以相同事由申請動支第二預備金情事，經函請</w:t>
      </w:r>
      <w:r w:rsidR="00593349" w:rsidRPr="00790A4C">
        <w:rPr>
          <w:rFonts w:ascii="標楷體" w:hAnsi="標楷體" w:hint="eastAsia"/>
          <w:snapToGrid w:val="0"/>
          <w:spacing w:val="4"/>
          <w:szCs w:val="24"/>
          <w:lang w:val="x-none"/>
        </w:rPr>
        <w:t>市政府</w:t>
      </w:r>
      <w:r w:rsidRPr="00790A4C">
        <w:rPr>
          <w:rFonts w:ascii="標楷體" w:hAnsi="標楷體" w:hint="eastAsia"/>
          <w:snapToGrid w:val="0"/>
          <w:spacing w:val="4"/>
          <w:szCs w:val="24"/>
          <w:lang w:val="x-none" w:eastAsia="x-none"/>
        </w:rPr>
        <w:t>允宜督促各</w:t>
      </w:r>
      <w:r w:rsidRPr="00790A4C">
        <w:rPr>
          <w:rFonts w:ascii="標楷體" w:hAnsi="標楷體" w:hint="eastAsia"/>
          <w:snapToGrid w:val="0"/>
          <w:spacing w:val="4"/>
          <w:szCs w:val="24"/>
          <w:lang w:val="x-none"/>
        </w:rPr>
        <w:t>動支</w:t>
      </w:r>
      <w:r w:rsidRPr="00790A4C">
        <w:rPr>
          <w:rFonts w:ascii="標楷體" w:hAnsi="標楷體" w:hint="eastAsia"/>
          <w:snapToGrid w:val="0"/>
          <w:spacing w:val="4"/>
          <w:szCs w:val="24"/>
          <w:lang w:val="x-none" w:eastAsia="x-none"/>
        </w:rPr>
        <w:t>機關妥為衡酌執行能力，覈實籌編預算。據復：</w:t>
      </w:r>
      <w:r w:rsidR="00593349" w:rsidRPr="00790A4C">
        <w:rPr>
          <w:rFonts w:ascii="標楷體" w:hAnsi="標楷體" w:hint="eastAsia"/>
          <w:snapToGrid w:val="0"/>
          <w:spacing w:val="4"/>
          <w:szCs w:val="24"/>
          <w:lang w:val="x-none" w:eastAsia="x-none"/>
        </w:rPr>
        <w:t>已請各</w:t>
      </w:r>
      <w:r w:rsidRPr="00790A4C">
        <w:rPr>
          <w:rFonts w:ascii="標楷體" w:hAnsi="標楷體" w:hint="eastAsia"/>
          <w:snapToGrid w:val="0"/>
          <w:spacing w:val="4"/>
          <w:szCs w:val="24"/>
          <w:lang w:val="x-none" w:eastAsia="x-none"/>
        </w:rPr>
        <w:t>動支機關儘速辦理，</w:t>
      </w:r>
      <w:r w:rsidR="00593349" w:rsidRPr="00790A4C">
        <w:rPr>
          <w:rFonts w:ascii="標楷體" w:hAnsi="標楷體" w:hint="eastAsia"/>
          <w:snapToGrid w:val="0"/>
          <w:spacing w:val="4"/>
          <w:szCs w:val="24"/>
          <w:lang w:val="x-none" w:eastAsia="x-none"/>
        </w:rPr>
        <w:t>爾</w:t>
      </w:r>
      <w:r w:rsidRPr="00790A4C">
        <w:rPr>
          <w:rFonts w:ascii="標楷體" w:hAnsi="標楷體" w:hint="eastAsia"/>
          <w:snapToGrid w:val="0"/>
          <w:spacing w:val="4"/>
          <w:szCs w:val="24"/>
          <w:lang w:val="x-none" w:eastAsia="x-none"/>
        </w:rPr>
        <w:t>後</w:t>
      </w:r>
      <w:r w:rsidR="00593349" w:rsidRPr="00790A4C">
        <w:rPr>
          <w:rFonts w:ascii="標楷體" w:hAnsi="標楷體" w:hint="eastAsia"/>
          <w:snapToGrid w:val="0"/>
          <w:spacing w:val="4"/>
          <w:szCs w:val="24"/>
          <w:lang w:val="x-none" w:eastAsia="x-none"/>
        </w:rPr>
        <w:t>若有相同情事，將採追加減預算或流用相關預算辦理</w:t>
      </w:r>
      <w:proofErr w:type="spellEnd"/>
      <w:r w:rsidRPr="00790A4C">
        <w:rPr>
          <w:rFonts w:ascii="標楷體" w:hAnsi="標楷體" w:hint="eastAsia"/>
          <w:snapToGrid w:val="0"/>
          <w:spacing w:val="4"/>
          <w:szCs w:val="24"/>
          <w:lang w:val="x-none" w:eastAsia="x-none"/>
        </w:rPr>
        <w:t>。</w:t>
      </w:r>
    </w:p>
    <w:p w14:paraId="61DA1315" w14:textId="77777777" w:rsidR="008B10FA" w:rsidRPr="00790A4C" w:rsidRDefault="008B10FA" w:rsidP="004B3B5C">
      <w:pPr>
        <w:overflowPunct w:val="0"/>
        <w:snapToGrid w:val="0"/>
        <w:spacing w:beforeLines="20" w:before="100" w:line="55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（三）10</w:t>
      </w:r>
      <w:r w:rsidRPr="00790A4C">
        <w:rPr>
          <w:rFonts w:ascii="標楷體" w:hAnsi="標楷體"/>
          <w:b/>
          <w:kern w:val="0"/>
          <w:sz w:val="28"/>
          <w:szCs w:val="28"/>
        </w:rPr>
        <w:t>9</w:t>
      </w:r>
      <w:r w:rsidRPr="00790A4C">
        <w:rPr>
          <w:rFonts w:ascii="標楷體" w:hAnsi="標楷體" w:hint="eastAsia"/>
          <w:b/>
          <w:kern w:val="0"/>
          <w:sz w:val="28"/>
          <w:szCs w:val="28"/>
        </w:rPr>
        <w:t>年度重要審核意見追蹤查核情形</w:t>
      </w:r>
    </w:p>
    <w:p w14:paraId="3DCAF9FC" w14:textId="18823CDD" w:rsidR="004C50BD" w:rsidRPr="00790A4C" w:rsidRDefault="008B10FA" w:rsidP="004B3B5C">
      <w:pPr>
        <w:overflowPunct w:val="0"/>
        <w:spacing w:line="550" w:lineRule="exact"/>
        <w:ind w:firstLineChars="197" w:firstLine="486"/>
        <w:jc w:val="both"/>
        <w:rPr>
          <w:rFonts w:ascii="標楷體" w:hAnsi="標楷體"/>
          <w:b/>
          <w:sz w:val="32"/>
          <w:szCs w:val="24"/>
        </w:rPr>
      </w:pPr>
      <w:r w:rsidRPr="00790A4C">
        <w:rPr>
          <w:rFonts w:ascii="標楷體" w:hAnsi="標楷體" w:hint="eastAsia"/>
          <w:snapToGrid w:val="0"/>
          <w:szCs w:val="24"/>
        </w:rPr>
        <w:t>本室於10</w:t>
      </w:r>
      <w:r w:rsidRPr="00790A4C">
        <w:rPr>
          <w:rFonts w:ascii="標楷體" w:hAnsi="標楷體"/>
          <w:snapToGrid w:val="0"/>
          <w:szCs w:val="24"/>
        </w:rPr>
        <w:t>9</w:t>
      </w:r>
      <w:r w:rsidRPr="00790A4C">
        <w:rPr>
          <w:rFonts w:ascii="標楷體" w:hAnsi="標楷體" w:hint="eastAsia"/>
          <w:snapToGrid w:val="0"/>
          <w:szCs w:val="24"/>
        </w:rPr>
        <w:t>年度審核報告</w:t>
      </w:r>
      <w:r w:rsidR="00593349" w:rsidRPr="00790A4C">
        <w:rPr>
          <w:rFonts w:ascii="標楷體" w:hAnsi="標楷體" w:hint="eastAsia"/>
          <w:snapToGrid w:val="0"/>
          <w:szCs w:val="24"/>
        </w:rPr>
        <w:t>所</w:t>
      </w:r>
      <w:r w:rsidRPr="00790A4C">
        <w:rPr>
          <w:rFonts w:ascii="標楷體" w:hAnsi="標楷體" w:hint="eastAsia"/>
          <w:snapToGrid w:val="0"/>
          <w:szCs w:val="24"/>
        </w:rPr>
        <w:t>列重要審核意見</w:t>
      </w:r>
      <w:r w:rsidR="00593349" w:rsidRPr="00790A4C">
        <w:rPr>
          <w:rFonts w:ascii="標楷體" w:hAnsi="標楷體" w:hint="eastAsia"/>
          <w:snapToGrid w:val="0"/>
          <w:szCs w:val="24"/>
        </w:rPr>
        <w:t>，計有</w:t>
      </w:r>
      <w:r w:rsidRPr="00790A4C">
        <w:rPr>
          <w:rFonts w:ascii="標楷體" w:hAnsi="標楷體" w:hint="eastAsia"/>
          <w:snapToGrid w:val="0"/>
          <w:szCs w:val="24"/>
        </w:rPr>
        <w:t>部分機關或單位申請動支第二預備金時，或未衡酌執行能力而於年度結束時</w:t>
      </w:r>
      <w:r w:rsidRPr="00790A4C">
        <w:rPr>
          <w:rFonts w:ascii="標楷體" w:hAnsi="標楷體" w:hint="eastAsia"/>
          <w:snapToGrid w:val="0"/>
          <w:szCs w:val="24"/>
          <w:lang w:val="x-none"/>
        </w:rPr>
        <w:t>申請</w:t>
      </w:r>
      <w:r w:rsidRPr="00790A4C">
        <w:rPr>
          <w:rFonts w:ascii="標楷體" w:hAnsi="標楷體" w:hint="eastAsia"/>
          <w:snapToGrid w:val="0"/>
          <w:szCs w:val="24"/>
        </w:rPr>
        <w:t>保留經費，或連年以相同事由申請動支1項，經賡續追蹤查核實際辦理結果，</w:t>
      </w:r>
      <w:r w:rsidRPr="00790A4C">
        <w:rPr>
          <w:rFonts w:ascii="標楷體" w:hAnsi="標楷體"/>
          <w:snapToGrid w:val="0"/>
          <w:szCs w:val="24"/>
        </w:rPr>
        <w:t>仍待繼續改善，已再研提審核意見通知檢討改善。</w:t>
      </w:r>
    </w:p>
    <w:sectPr w:rsidR="004C50BD" w:rsidRPr="00790A4C" w:rsidSect="00B600B5">
      <w:headerReference w:type="even" r:id="rId29"/>
      <w:footerReference w:type="even" r:id="rId30"/>
      <w:footerReference w:type="default" r:id="rId31"/>
      <w:pgSz w:w="11906" w:h="16838" w:code="9"/>
      <w:pgMar w:top="1418" w:right="1134" w:bottom="1418" w:left="851" w:header="1021" w:footer="737" w:gutter="0"/>
      <w:pgNumType w:start="1"/>
      <w:cols w:space="425"/>
      <w:docGrid w:type="linesAndChars" w:linePitch="500" w:charSpace="135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DAB16" w14:textId="77777777" w:rsidR="00F93B77" w:rsidRDefault="00F93B77">
      <w:r>
        <w:separator/>
      </w:r>
    </w:p>
  </w:endnote>
  <w:endnote w:type="continuationSeparator" w:id="0">
    <w:p w14:paraId="316F912E" w14:textId="77777777" w:rsidR="00F93B77" w:rsidRDefault="00F93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華康楷書體W5">
    <w:altName w:val="新細明體"/>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華康中楷體">
    <w:altName w:val="新細明體"/>
    <w:panose1 w:val="00000000000000000000"/>
    <w:charset w:val="88"/>
    <w:family w:val="modern"/>
    <w:notTrueType/>
    <w:pitch w:val="fixed"/>
    <w:sig w:usb0="00000001" w:usb1="08080000" w:usb2="00000010" w:usb3="00000000" w:csb0="00100000" w:csb1="00000000"/>
  </w:font>
  <w:font w:name="DFKaiShu-SB-Estd-BF">
    <w:altName w:val="Arial Unicode MS"/>
    <w:panose1 w:val="00000000000000000000"/>
    <w:charset w:val="88"/>
    <w:family w:val="auto"/>
    <w:notTrueType/>
    <w:pitch w:val="default"/>
    <w:sig w:usb0="00000001" w:usb1="080E0000" w:usb2="00000010" w:usb3="00000000" w:csb0="00140000" w:csb1="00000000"/>
  </w:font>
  <w:font w:name="Segoe UI">
    <w:panose1 w:val="020B0502040204020203"/>
    <w:charset w:val="00"/>
    <w:family w:val="swiss"/>
    <w:pitch w:val="variable"/>
    <w:sig w:usb0="E4002EFF" w:usb1="C000E47F" w:usb2="00000009" w:usb3="00000000" w:csb0="000001FF" w:csb1="00000000"/>
  </w:font>
  <w:font w:name="New Gulim">
    <w:charset w:val="81"/>
    <w:family w:val="roman"/>
    <w:pitch w:val="variable"/>
    <w:sig w:usb0="B00002AF" w:usb1="7BD77CFB" w:usb2="00000030" w:usb3="00000000" w:csb0="0008009F"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BE09" w14:textId="2A68176A" w:rsidR="005F32AC" w:rsidRDefault="005F32AC" w:rsidP="00914504">
    <w:pPr>
      <w:pStyle w:val="ae"/>
      <w:framePr w:wrap="around" w:vAnchor="text" w:hAnchor="margin" w:xAlign="center" w:y="1"/>
      <w:rPr>
        <w:rStyle w:val="ad"/>
      </w:rPr>
    </w:pPr>
    <w:r>
      <w:rPr>
        <w:rStyle w:val="ad"/>
        <w:rFonts w:hint="eastAsia"/>
      </w:rPr>
      <w:t>乙－</w:t>
    </w:r>
    <w:r w:rsidRPr="005E06B0">
      <w:rPr>
        <w:rStyle w:val="ad"/>
        <w:rFonts w:ascii="標楷體" w:hAnsi="標楷體"/>
        <w:sz w:val="19"/>
        <w:szCs w:val="19"/>
      </w:rPr>
      <w:fldChar w:fldCharType="begin"/>
    </w:r>
    <w:r w:rsidRPr="005E06B0">
      <w:rPr>
        <w:rStyle w:val="ad"/>
        <w:rFonts w:ascii="標楷體" w:hAnsi="標楷體"/>
        <w:sz w:val="19"/>
        <w:szCs w:val="19"/>
      </w:rPr>
      <w:instrText xml:space="preserve">PAGE  </w:instrText>
    </w:r>
    <w:r w:rsidRPr="005E06B0">
      <w:rPr>
        <w:rStyle w:val="ad"/>
        <w:rFonts w:ascii="標楷體" w:hAnsi="標楷體"/>
        <w:sz w:val="19"/>
        <w:szCs w:val="19"/>
      </w:rPr>
      <w:fldChar w:fldCharType="separate"/>
    </w:r>
    <w:r w:rsidR="004E7078">
      <w:rPr>
        <w:rStyle w:val="ad"/>
        <w:rFonts w:ascii="標楷體" w:hAnsi="標楷體"/>
        <w:noProof/>
        <w:sz w:val="19"/>
        <w:szCs w:val="19"/>
      </w:rPr>
      <w:t>92</w:t>
    </w:r>
    <w:r w:rsidRPr="005E06B0">
      <w:rPr>
        <w:rStyle w:val="ad"/>
        <w:rFonts w:ascii="標楷體" w:hAnsi="標楷體"/>
        <w:sz w:val="19"/>
        <w:szCs w:val="19"/>
      </w:rPr>
      <w:fldChar w:fldCharType="end"/>
    </w:r>
  </w:p>
  <w:p w14:paraId="5CB22BC5" w14:textId="77777777" w:rsidR="005F32AC" w:rsidRDefault="005F32AC" w:rsidP="007B37C5">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2061254"/>
      <w:docPartObj>
        <w:docPartGallery w:val="Page Numbers (Bottom of Page)"/>
        <w:docPartUnique/>
      </w:docPartObj>
    </w:sdtPr>
    <w:sdtEndPr>
      <w:rPr>
        <w:rFonts w:ascii="標楷體" w:hAnsi="標楷體"/>
      </w:rPr>
    </w:sdtEndPr>
    <w:sdtContent>
      <w:p w14:paraId="794A750D" w14:textId="59DB8653" w:rsidR="005F32AC" w:rsidRPr="007B37C5" w:rsidRDefault="007B37C5" w:rsidP="00582C45">
        <w:pPr>
          <w:pStyle w:val="ae"/>
          <w:tabs>
            <w:tab w:val="clear" w:pos="4153"/>
            <w:tab w:val="clear" w:pos="8306"/>
          </w:tabs>
          <w:jc w:val="center"/>
          <w:rPr>
            <w:rFonts w:ascii="標楷體" w:hAnsi="標楷體"/>
          </w:rPr>
        </w:pPr>
        <w:r w:rsidRPr="007B37C5">
          <w:rPr>
            <w:rFonts w:ascii="標楷體" w:hAnsi="標楷體" w:hint="eastAsia"/>
          </w:rPr>
          <w:t>乙</w:t>
        </w:r>
        <w:r w:rsidR="00B67C27" w:rsidRPr="00693452">
          <w:rPr>
            <w:rStyle w:val="ad"/>
            <w:rFonts w:hint="eastAsia"/>
          </w:rPr>
          <w:t>－</w:t>
        </w:r>
        <w:r w:rsidRPr="007B37C5">
          <w:rPr>
            <w:rFonts w:ascii="標楷體" w:hAnsi="標楷體"/>
          </w:rPr>
          <w:fldChar w:fldCharType="begin"/>
        </w:r>
        <w:r w:rsidRPr="007B37C5">
          <w:rPr>
            <w:rFonts w:ascii="標楷體" w:hAnsi="標楷體"/>
          </w:rPr>
          <w:instrText>PAGE   \* MERGEFORMAT</w:instrText>
        </w:r>
        <w:r w:rsidRPr="007B37C5">
          <w:rPr>
            <w:rFonts w:ascii="標楷體" w:hAnsi="標楷體"/>
          </w:rPr>
          <w:fldChar w:fldCharType="separate"/>
        </w:r>
        <w:r w:rsidRPr="007B37C5">
          <w:rPr>
            <w:rFonts w:ascii="標楷體" w:hAnsi="標楷體"/>
            <w:lang w:val="zh-TW"/>
          </w:rPr>
          <w:t>2</w:t>
        </w:r>
        <w:r w:rsidRPr="007B37C5">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24231" w14:textId="77777777" w:rsidR="00F93B77" w:rsidRDefault="00F93B77">
      <w:r>
        <w:separator/>
      </w:r>
    </w:p>
  </w:footnote>
  <w:footnote w:type="continuationSeparator" w:id="0">
    <w:p w14:paraId="562828A6" w14:textId="77777777" w:rsidR="00F93B77" w:rsidRDefault="00F93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C52C2" w14:textId="77777777" w:rsidR="005F32AC" w:rsidRDefault="005F32AC">
    <w:pPr>
      <w:pStyle w:val="ab"/>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2956171A"/>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4695537"/>
    <w:multiLevelType w:val="hybridMultilevel"/>
    <w:tmpl w:val="1EA87B2A"/>
    <w:lvl w:ilvl="0" w:tplc="4B568F62">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7B4251F"/>
    <w:multiLevelType w:val="hybridMultilevel"/>
    <w:tmpl w:val="75C22C7E"/>
    <w:lvl w:ilvl="0" w:tplc="503A0FEE">
      <w:start w:val="1"/>
      <w:numFmt w:val="taiwaneseCountingThousand"/>
      <w:lvlText w:val="(%1)"/>
      <w:lvlJc w:val="left"/>
      <w:pPr>
        <w:ind w:left="411" w:hanging="399"/>
      </w:pPr>
      <w:rPr>
        <w:rFonts w:hint="default"/>
      </w:rPr>
    </w:lvl>
    <w:lvl w:ilvl="1" w:tplc="04090019" w:tentative="1">
      <w:start w:val="1"/>
      <w:numFmt w:val="ideographTraditional"/>
      <w:lvlText w:val="%2、"/>
      <w:lvlJc w:val="left"/>
      <w:pPr>
        <w:ind w:left="972" w:hanging="480"/>
      </w:pPr>
    </w:lvl>
    <w:lvl w:ilvl="2" w:tplc="0409001B" w:tentative="1">
      <w:start w:val="1"/>
      <w:numFmt w:val="lowerRoman"/>
      <w:lvlText w:val="%3."/>
      <w:lvlJc w:val="right"/>
      <w:pPr>
        <w:ind w:left="1452" w:hanging="480"/>
      </w:pPr>
    </w:lvl>
    <w:lvl w:ilvl="3" w:tplc="0409000F" w:tentative="1">
      <w:start w:val="1"/>
      <w:numFmt w:val="decimal"/>
      <w:lvlText w:val="%4."/>
      <w:lvlJc w:val="left"/>
      <w:pPr>
        <w:ind w:left="1932" w:hanging="480"/>
      </w:pPr>
    </w:lvl>
    <w:lvl w:ilvl="4" w:tplc="04090019" w:tentative="1">
      <w:start w:val="1"/>
      <w:numFmt w:val="ideographTraditional"/>
      <w:lvlText w:val="%5、"/>
      <w:lvlJc w:val="left"/>
      <w:pPr>
        <w:ind w:left="2412" w:hanging="480"/>
      </w:pPr>
    </w:lvl>
    <w:lvl w:ilvl="5" w:tplc="0409001B" w:tentative="1">
      <w:start w:val="1"/>
      <w:numFmt w:val="lowerRoman"/>
      <w:lvlText w:val="%6."/>
      <w:lvlJc w:val="right"/>
      <w:pPr>
        <w:ind w:left="2892" w:hanging="480"/>
      </w:pPr>
    </w:lvl>
    <w:lvl w:ilvl="6" w:tplc="0409000F" w:tentative="1">
      <w:start w:val="1"/>
      <w:numFmt w:val="decimal"/>
      <w:lvlText w:val="%7."/>
      <w:lvlJc w:val="left"/>
      <w:pPr>
        <w:ind w:left="3372" w:hanging="480"/>
      </w:pPr>
    </w:lvl>
    <w:lvl w:ilvl="7" w:tplc="04090019" w:tentative="1">
      <w:start w:val="1"/>
      <w:numFmt w:val="ideographTraditional"/>
      <w:lvlText w:val="%8、"/>
      <w:lvlJc w:val="left"/>
      <w:pPr>
        <w:ind w:left="3852" w:hanging="480"/>
      </w:pPr>
    </w:lvl>
    <w:lvl w:ilvl="8" w:tplc="0409001B" w:tentative="1">
      <w:start w:val="1"/>
      <w:numFmt w:val="lowerRoman"/>
      <w:lvlText w:val="%9."/>
      <w:lvlJc w:val="right"/>
      <w:pPr>
        <w:ind w:left="4332" w:hanging="480"/>
      </w:pPr>
    </w:lvl>
  </w:abstractNum>
  <w:abstractNum w:abstractNumId="3" w15:restartNumberingAfterBreak="0">
    <w:nsid w:val="0BEA53F7"/>
    <w:multiLevelType w:val="hybridMultilevel"/>
    <w:tmpl w:val="6E66D364"/>
    <w:lvl w:ilvl="0" w:tplc="C34A9CB6">
      <w:start w:val="799"/>
      <w:numFmt w:val="bullet"/>
      <w:lvlText w:val="-"/>
      <w:lvlJc w:val="left"/>
      <w:pPr>
        <w:ind w:left="308" w:hanging="360"/>
      </w:pPr>
      <w:rPr>
        <w:rFonts w:ascii="標楷體" w:eastAsia="標楷體" w:hAnsi="標楷體" w:cs="Times New Roman" w:hint="eastAsia"/>
      </w:rPr>
    </w:lvl>
    <w:lvl w:ilvl="1" w:tplc="04090003" w:tentative="1">
      <w:start w:val="1"/>
      <w:numFmt w:val="bullet"/>
      <w:lvlText w:val=""/>
      <w:lvlJc w:val="left"/>
      <w:pPr>
        <w:ind w:left="908" w:hanging="480"/>
      </w:pPr>
      <w:rPr>
        <w:rFonts w:ascii="Wingdings" w:hAnsi="Wingdings" w:hint="default"/>
      </w:rPr>
    </w:lvl>
    <w:lvl w:ilvl="2" w:tplc="04090005" w:tentative="1">
      <w:start w:val="1"/>
      <w:numFmt w:val="bullet"/>
      <w:lvlText w:val=""/>
      <w:lvlJc w:val="left"/>
      <w:pPr>
        <w:ind w:left="1388" w:hanging="480"/>
      </w:pPr>
      <w:rPr>
        <w:rFonts w:ascii="Wingdings" w:hAnsi="Wingdings" w:hint="default"/>
      </w:rPr>
    </w:lvl>
    <w:lvl w:ilvl="3" w:tplc="04090001" w:tentative="1">
      <w:start w:val="1"/>
      <w:numFmt w:val="bullet"/>
      <w:lvlText w:val=""/>
      <w:lvlJc w:val="left"/>
      <w:pPr>
        <w:ind w:left="1868" w:hanging="480"/>
      </w:pPr>
      <w:rPr>
        <w:rFonts w:ascii="Wingdings" w:hAnsi="Wingdings" w:hint="default"/>
      </w:rPr>
    </w:lvl>
    <w:lvl w:ilvl="4" w:tplc="04090003" w:tentative="1">
      <w:start w:val="1"/>
      <w:numFmt w:val="bullet"/>
      <w:lvlText w:val=""/>
      <w:lvlJc w:val="left"/>
      <w:pPr>
        <w:ind w:left="2348" w:hanging="480"/>
      </w:pPr>
      <w:rPr>
        <w:rFonts w:ascii="Wingdings" w:hAnsi="Wingdings" w:hint="default"/>
      </w:rPr>
    </w:lvl>
    <w:lvl w:ilvl="5" w:tplc="04090005" w:tentative="1">
      <w:start w:val="1"/>
      <w:numFmt w:val="bullet"/>
      <w:lvlText w:val=""/>
      <w:lvlJc w:val="left"/>
      <w:pPr>
        <w:ind w:left="2828" w:hanging="480"/>
      </w:pPr>
      <w:rPr>
        <w:rFonts w:ascii="Wingdings" w:hAnsi="Wingdings" w:hint="default"/>
      </w:rPr>
    </w:lvl>
    <w:lvl w:ilvl="6" w:tplc="04090001" w:tentative="1">
      <w:start w:val="1"/>
      <w:numFmt w:val="bullet"/>
      <w:lvlText w:val=""/>
      <w:lvlJc w:val="left"/>
      <w:pPr>
        <w:ind w:left="3308" w:hanging="480"/>
      </w:pPr>
      <w:rPr>
        <w:rFonts w:ascii="Wingdings" w:hAnsi="Wingdings" w:hint="default"/>
      </w:rPr>
    </w:lvl>
    <w:lvl w:ilvl="7" w:tplc="04090003" w:tentative="1">
      <w:start w:val="1"/>
      <w:numFmt w:val="bullet"/>
      <w:lvlText w:val=""/>
      <w:lvlJc w:val="left"/>
      <w:pPr>
        <w:ind w:left="3788" w:hanging="480"/>
      </w:pPr>
      <w:rPr>
        <w:rFonts w:ascii="Wingdings" w:hAnsi="Wingdings" w:hint="default"/>
      </w:rPr>
    </w:lvl>
    <w:lvl w:ilvl="8" w:tplc="04090005" w:tentative="1">
      <w:start w:val="1"/>
      <w:numFmt w:val="bullet"/>
      <w:lvlText w:val=""/>
      <w:lvlJc w:val="left"/>
      <w:pPr>
        <w:ind w:left="4268" w:hanging="480"/>
      </w:pPr>
      <w:rPr>
        <w:rFonts w:ascii="Wingdings" w:hAnsi="Wingdings" w:hint="default"/>
      </w:rPr>
    </w:lvl>
  </w:abstractNum>
  <w:abstractNum w:abstractNumId="4" w15:restartNumberingAfterBreak="0">
    <w:nsid w:val="0BED2403"/>
    <w:multiLevelType w:val="hybridMultilevel"/>
    <w:tmpl w:val="2280FB74"/>
    <w:lvl w:ilvl="0" w:tplc="71B824DA">
      <w:start w:val="3"/>
      <w:numFmt w:val="bullet"/>
      <w:lvlText w:val="-"/>
      <w:lvlJc w:val="left"/>
      <w:pPr>
        <w:ind w:left="360" w:hanging="360"/>
      </w:pPr>
      <w:rPr>
        <w:rFonts w:ascii="Arial Narrow" w:eastAsia="新細明體" w:hAnsi="Arial Narrow" w:cs="新細明體"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D9D0079"/>
    <w:multiLevelType w:val="hybridMultilevel"/>
    <w:tmpl w:val="60BC876E"/>
    <w:lvl w:ilvl="0" w:tplc="34E0DD2C">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E3A0131"/>
    <w:multiLevelType w:val="hybridMultilevel"/>
    <w:tmpl w:val="A0B8244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0C76142"/>
    <w:multiLevelType w:val="hybridMultilevel"/>
    <w:tmpl w:val="C550171A"/>
    <w:lvl w:ilvl="0" w:tplc="32BE029E">
      <w:start w:val="1"/>
      <w:numFmt w:val="taiwaneseCountingThousand"/>
      <w:lvlText w:val="(%1)"/>
      <w:lvlJc w:val="left"/>
      <w:pPr>
        <w:ind w:left="405" w:hanging="40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4A704C9"/>
    <w:multiLevelType w:val="hybridMultilevel"/>
    <w:tmpl w:val="1760460E"/>
    <w:lvl w:ilvl="0" w:tplc="251E351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BBE7A31"/>
    <w:multiLevelType w:val="multilevel"/>
    <w:tmpl w:val="3FAAE2A8"/>
    <w:lvl w:ilvl="0">
      <w:start w:val="2"/>
      <w:numFmt w:val="ideographTraditional"/>
      <w:pStyle w:val="a"/>
      <w:suff w:val="nothing"/>
      <w:lvlText w:val="%1、"/>
      <w:lvlJc w:val="left"/>
      <w:pPr>
        <w:ind w:left="794" w:hanging="794"/>
      </w:pPr>
      <w:rPr>
        <w:rFonts w:hint="eastAsia"/>
      </w:rPr>
    </w:lvl>
    <w:lvl w:ilvl="1">
      <w:start w:val="3"/>
      <w:numFmt w:val="ideographLegalTraditional"/>
      <w:pStyle w:val="a0"/>
      <w:suff w:val="nothing"/>
      <w:lvlText w:val="%2、"/>
      <w:lvlJc w:val="left"/>
      <w:pPr>
        <w:ind w:left="1985" w:hanging="1645"/>
      </w:pPr>
      <w:rPr>
        <w:rFonts w:hint="eastAsia"/>
      </w:rPr>
    </w:lvl>
    <w:lvl w:ilvl="2">
      <w:start w:val="1"/>
      <w:numFmt w:val="taiwaneseCountingThousand"/>
      <w:pStyle w:val="a1"/>
      <w:suff w:val="nothing"/>
      <w:lvlText w:val="%3、"/>
      <w:lvlJc w:val="left"/>
      <w:pPr>
        <w:ind w:left="2268" w:hanging="680"/>
      </w:pPr>
      <w:rPr>
        <w:rFonts w:hint="eastAsia"/>
      </w:rPr>
    </w:lvl>
    <w:lvl w:ilvl="3">
      <w:start w:val="1"/>
      <w:numFmt w:val="taiwaneseCountingThousand"/>
      <w:pStyle w:val="a2"/>
      <w:suff w:val="nothing"/>
      <w:lvlText w:val="（%4）"/>
      <w:lvlJc w:val="left"/>
      <w:pPr>
        <w:ind w:left="2608" w:hanging="964"/>
      </w:pPr>
      <w:rPr>
        <w:rFonts w:hint="eastAsia"/>
      </w:rPr>
    </w:lvl>
    <w:lvl w:ilvl="4">
      <w:start w:val="1"/>
      <w:numFmt w:val="decimalFullWidth"/>
      <w:pStyle w:val="1"/>
      <w:suff w:val="nothing"/>
      <w:lvlText w:val="%5、"/>
      <w:lvlJc w:val="left"/>
      <w:pPr>
        <w:ind w:left="2948" w:hanging="737"/>
      </w:pPr>
      <w:rPr>
        <w:rFonts w:ascii="標楷體" w:eastAsia="標楷體" w:hint="eastAsia"/>
        <w:b w:val="0"/>
        <w:i w:val="0"/>
        <w:sz w:val="32"/>
      </w:rPr>
    </w:lvl>
    <w:lvl w:ilvl="5">
      <w:start w:val="1"/>
      <w:numFmt w:val="none"/>
      <w:suff w:val="nothing"/>
      <w:lvlText w:val="%6"/>
      <w:lvlJc w:val="left"/>
      <w:pPr>
        <w:ind w:left="2268" w:hanging="680"/>
      </w:pPr>
      <w:rPr>
        <w:rFonts w:hint="eastAsia"/>
        <w:caps/>
      </w:rPr>
    </w:lvl>
    <w:lvl w:ilvl="6">
      <w:start w:val="1"/>
      <w:numFmt w:val="upperLetter"/>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0" w15:restartNumberingAfterBreak="0">
    <w:nsid w:val="223E695C"/>
    <w:multiLevelType w:val="hybridMultilevel"/>
    <w:tmpl w:val="4C50F836"/>
    <w:lvl w:ilvl="0" w:tplc="058AFDE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5A72A0C"/>
    <w:multiLevelType w:val="multilevel"/>
    <w:tmpl w:val="BF84C464"/>
    <w:lvl w:ilvl="0">
      <w:start w:val="1"/>
      <w:numFmt w:val="ideographLegalTraditional"/>
      <w:pStyle w:val="10"/>
      <w:lvlText w:val="%1、"/>
      <w:lvlJc w:val="left"/>
      <w:pPr>
        <w:tabs>
          <w:tab w:val="num" w:pos="667"/>
        </w:tabs>
        <w:ind w:left="100" w:hanging="100"/>
      </w:pPr>
      <w:rPr>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taiwaneseCountingThousand"/>
      <w:pStyle w:val="2"/>
      <w:suff w:val="space"/>
      <w:lvlText w:val="%2、"/>
      <w:lvlJc w:val="left"/>
      <w:pPr>
        <w:ind w:left="441" w:firstLine="99"/>
      </w:pPr>
      <w:rPr>
        <w:rFonts w:ascii="Times New Roman" w:hAnsi="Times New Roman" w:cs="Times New Roman"/>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taiwaneseCountingThousand"/>
      <w:suff w:val="nothing"/>
      <w:lvlText w:val="(%3)"/>
      <w:lvlJc w:val="left"/>
      <w:pPr>
        <w:ind w:left="715" w:hanging="1861"/>
      </w:pPr>
      <w:rPr>
        <w:rFonts w:ascii="標楷體" w:eastAsia="標楷體" w:hAnsi="標楷體" w:cs="Times New Roman" w:hint="eastAsia"/>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4."/>
      <w:lvlJc w:val="left"/>
      <w:pPr>
        <w:tabs>
          <w:tab w:val="num" w:pos="1310"/>
        </w:tabs>
        <w:ind w:left="938" w:hanging="1484"/>
      </w:pPr>
      <w:rPr>
        <w:rFonts w:ascii="Times New Roman" w:hAnsi="Times New Roman" w:cs="Times New Roman"/>
        <w:b w:val="0"/>
        <w:bCs w:val="0"/>
        <w:i w:val="0"/>
        <w:iCs w:val="0"/>
        <w:caps w:val="0"/>
        <w:smallCaps w:val="0"/>
        <w:strike w:val="0"/>
        <w:dstrike w:val="0"/>
        <w:vanish w:val="0"/>
        <w:webHidden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735"/>
        </w:tabs>
        <w:ind w:left="1505" w:hanging="850"/>
      </w:pPr>
      <w:rPr>
        <w:b w:val="0"/>
        <w:strike w:val="0"/>
        <w:dstrike w:val="0"/>
        <w:u w:val="none" w:color="000000"/>
        <w:effect w:val="none"/>
      </w:rPr>
    </w:lvl>
    <w:lvl w:ilvl="5">
      <w:start w:val="1"/>
      <w:numFmt w:val="lowerLetter"/>
      <w:pStyle w:val="6"/>
      <w:lvlText w:val="%6."/>
      <w:lvlJc w:val="left"/>
      <w:pPr>
        <w:tabs>
          <w:tab w:val="num" w:pos="2520"/>
        </w:tabs>
        <w:ind w:left="2214" w:hanging="1134"/>
      </w:pPr>
      <w:rPr>
        <w:b w:val="0"/>
      </w:rPr>
    </w:lvl>
    <w:lvl w:ilvl="6">
      <w:start w:val="1"/>
      <w:numFmt w:val="lowerLetter"/>
      <w:pStyle w:val="7"/>
      <w:lvlText w:val="(%7)"/>
      <w:lvlJc w:val="left"/>
      <w:pPr>
        <w:tabs>
          <w:tab w:val="num" w:pos="2945"/>
        </w:tabs>
        <w:ind w:left="2781" w:hanging="1276"/>
      </w:pPr>
    </w:lvl>
    <w:lvl w:ilvl="7">
      <w:start w:val="1"/>
      <w:numFmt w:val="decimal"/>
      <w:lvlText w:val="%1.%2.%3.%4.%5.%6.%7.%8"/>
      <w:lvlJc w:val="left"/>
      <w:pPr>
        <w:tabs>
          <w:tab w:val="num" w:pos="3730"/>
        </w:tabs>
        <w:ind w:left="3348" w:hanging="1418"/>
      </w:pPr>
    </w:lvl>
    <w:lvl w:ilvl="8">
      <w:start w:val="1"/>
      <w:numFmt w:val="decimal"/>
      <w:lvlText w:val="%1.%2.%3.%4.%5.%6.%7.%8.%9"/>
      <w:lvlJc w:val="left"/>
      <w:pPr>
        <w:tabs>
          <w:tab w:val="num" w:pos="4516"/>
        </w:tabs>
        <w:ind w:left="4056" w:hanging="1700"/>
      </w:pPr>
    </w:lvl>
  </w:abstractNum>
  <w:abstractNum w:abstractNumId="12" w15:restartNumberingAfterBreak="0">
    <w:nsid w:val="29CF129E"/>
    <w:multiLevelType w:val="hybridMultilevel"/>
    <w:tmpl w:val="E7646EB4"/>
    <w:lvl w:ilvl="0" w:tplc="87F4281A">
      <w:start w:val="1"/>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3" w15:restartNumberingAfterBreak="0">
    <w:nsid w:val="2CEC0EDE"/>
    <w:multiLevelType w:val="hybridMultilevel"/>
    <w:tmpl w:val="69401E2A"/>
    <w:lvl w:ilvl="0" w:tplc="036A6B64">
      <w:start w:val="1"/>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33684FE2"/>
    <w:multiLevelType w:val="hybridMultilevel"/>
    <w:tmpl w:val="2020ED30"/>
    <w:lvl w:ilvl="0" w:tplc="9B0232B8">
      <w:start w:val="1"/>
      <w:numFmt w:val="taiwaneseCountingThousand"/>
      <w:lvlText w:val="%1、"/>
      <w:lvlJc w:val="left"/>
      <w:pPr>
        <w:tabs>
          <w:tab w:val="num" w:pos="930"/>
        </w:tabs>
        <w:ind w:left="930" w:hanging="465"/>
      </w:pPr>
      <w:rPr>
        <w:rFonts w:hint="default"/>
      </w:rPr>
    </w:lvl>
    <w:lvl w:ilvl="1" w:tplc="04090019" w:tentative="1">
      <w:start w:val="1"/>
      <w:numFmt w:val="ideographTraditional"/>
      <w:lvlText w:val="%2、"/>
      <w:lvlJc w:val="left"/>
      <w:pPr>
        <w:tabs>
          <w:tab w:val="num" w:pos="1425"/>
        </w:tabs>
        <w:ind w:left="1425" w:hanging="480"/>
      </w:pPr>
    </w:lvl>
    <w:lvl w:ilvl="2" w:tplc="0409001B" w:tentative="1">
      <w:start w:val="1"/>
      <w:numFmt w:val="lowerRoman"/>
      <w:lvlText w:val="%3."/>
      <w:lvlJc w:val="right"/>
      <w:pPr>
        <w:tabs>
          <w:tab w:val="num" w:pos="1905"/>
        </w:tabs>
        <w:ind w:left="1905" w:hanging="480"/>
      </w:pPr>
    </w:lvl>
    <w:lvl w:ilvl="3" w:tplc="0409000F" w:tentative="1">
      <w:start w:val="1"/>
      <w:numFmt w:val="decimal"/>
      <w:lvlText w:val="%4."/>
      <w:lvlJc w:val="left"/>
      <w:pPr>
        <w:tabs>
          <w:tab w:val="num" w:pos="2385"/>
        </w:tabs>
        <w:ind w:left="2385" w:hanging="480"/>
      </w:pPr>
    </w:lvl>
    <w:lvl w:ilvl="4" w:tplc="04090019" w:tentative="1">
      <w:start w:val="1"/>
      <w:numFmt w:val="ideographTraditional"/>
      <w:lvlText w:val="%5、"/>
      <w:lvlJc w:val="left"/>
      <w:pPr>
        <w:tabs>
          <w:tab w:val="num" w:pos="2865"/>
        </w:tabs>
        <w:ind w:left="2865" w:hanging="480"/>
      </w:pPr>
    </w:lvl>
    <w:lvl w:ilvl="5" w:tplc="0409001B" w:tentative="1">
      <w:start w:val="1"/>
      <w:numFmt w:val="lowerRoman"/>
      <w:lvlText w:val="%6."/>
      <w:lvlJc w:val="right"/>
      <w:pPr>
        <w:tabs>
          <w:tab w:val="num" w:pos="3345"/>
        </w:tabs>
        <w:ind w:left="3345" w:hanging="480"/>
      </w:pPr>
    </w:lvl>
    <w:lvl w:ilvl="6" w:tplc="0409000F" w:tentative="1">
      <w:start w:val="1"/>
      <w:numFmt w:val="decimal"/>
      <w:lvlText w:val="%7."/>
      <w:lvlJc w:val="left"/>
      <w:pPr>
        <w:tabs>
          <w:tab w:val="num" w:pos="3825"/>
        </w:tabs>
        <w:ind w:left="3825" w:hanging="480"/>
      </w:pPr>
    </w:lvl>
    <w:lvl w:ilvl="7" w:tplc="04090019" w:tentative="1">
      <w:start w:val="1"/>
      <w:numFmt w:val="ideographTraditional"/>
      <w:lvlText w:val="%8、"/>
      <w:lvlJc w:val="left"/>
      <w:pPr>
        <w:tabs>
          <w:tab w:val="num" w:pos="4305"/>
        </w:tabs>
        <w:ind w:left="4305" w:hanging="480"/>
      </w:pPr>
    </w:lvl>
    <w:lvl w:ilvl="8" w:tplc="0409001B" w:tentative="1">
      <w:start w:val="1"/>
      <w:numFmt w:val="lowerRoman"/>
      <w:lvlText w:val="%9."/>
      <w:lvlJc w:val="right"/>
      <w:pPr>
        <w:tabs>
          <w:tab w:val="num" w:pos="4785"/>
        </w:tabs>
        <w:ind w:left="4785" w:hanging="480"/>
      </w:pPr>
    </w:lvl>
  </w:abstractNum>
  <w:abstractNum w:abstractNumId="15" w15:restartNumberingAfterBreak="0">
    <w:nsid w:val="37C95D1F"/>
    <w:multiLevelType w:val="hybridMultilevel"/>
    <w:tmpl w:val="E91EA9D2"/>
    <w:lvl w:ilvl="0" w:tplc="11C29410">
      <w:start w:val="1"/>
      <w:numFmt w:val="taiwaneseCountingThousand"/>
      <w:lvlText w:val="(%1)"/>
      <w:lvlJc w:val="left"/>
      <w:pPr>
        <w:ind w:left="827" w:hanging="588"/>
      </w:pPr>
      <w:rPr>
        <w:rFonts w:hint="default"/>
      </w:rPr>
    </w:lvl>
    <w:lvl w:ilvl="1" w:tplc="04090019" w:tentative="1">
      <w:start w:val="1"/>
      <w:numFmt w:val="ideographTraditional"/>
      <w:lvlText w:val="%2、"/>
      <w:lvlJc w:val="left"/>
      <w:pPr>
        <w:ind w:left="1199" w:hanging="480"/>
      </w:pPr>
    </w:lvl>
    <w:lvl w:ilvl="2" w:tplc="0409001B" w:tentative="1">
      <w:start w:val="1"/>
      <w:numFmt w:val="lowerRoman"/>
      <w:lvlText w:val="%3."/>
      <w:lvlJc w:val="right"/>
      <w:pPr>
        <w:ind w:left="1679" w:hanging="480"/>
      </w:pPr>
    </w:lvl>
    <w:lvl w:ilvl="3" w:tplc="0409000F" w:tentative="1">
      <w:start w:val="1"/>
      <w:numFmt w:val="decimal"/>
      <w:lvlText w:val="%4."/>
      <w:lvlJc w:val="left"/>
      <w:pPr>
        <w:ind w:left="2159" w:hanging="480"/>
      </w:pPr>
    </w:lvl>
    <w:lvl w:ilvl="4" w:tplc="04090019" w:tentative="1">
      <w:start w:val="1"/>
      <w:numFmt w:val="ideographTraditional"/>
      <w:lvlText w:val="%5、"/>
      <w:lvlJc w:val="left"/>
      <w:pPr>
        <w:ind w:left="2639" w:hanging="480"/>
      </w:pPr>
    </w:lvl>
    <w:lvl w:ilvl="5" w:tplc="0409001B" w:tentative="1">
      <w:start w:val="1"/>
      <w:numFmt w:val="lowerRoman"/>
      <w:lvlText w:val="%6."/>
      <w:lvlJc w:val="right"/>
      <w:pPr>
        <w:ind w:left="3119" w:hanging="480"/>
      </w:pPr>
    </w:lvl>
    <w:lvl w:ilvl="6" w:tplc="0409000F" w:tentative="1">
      <w:start w:val="1"/>
      <w:numFmt w:val="decimal"/>
      <w:lvlText w:val="%7."/>
      <w:lvlJc w:val="left"/>
      <w:pPr>
        <w:ind w:left="3599" w:hanging="480"/>
      </w:pPr>
    </w:lvl>
    <w:lvl w:ilvl="7" w:tplc="04090019" w:tentative="1">
      <w:start w:val="1"/>
      <w:numFmt w:val="ideographTraditional"/>
      <w:lvlText w:val="%8、"/>
      <w:lvlJc w:val="left"/>
      <w:pPr>
        <w:ind w:left="4079" w:hanging="480"/>
      </w:pPr>
    </w:lvl>
    <w:lvl w:ilvl="8" w:tplc="0409001B" w:tentative="1">
      <w:start w:val="1"/>
      <w:numFmt w:val="lowerRoman"/>
      <w:lvlText w:val="%9."/>
      <w:lvlJc w:val="right"/>
      <w:pPr>
        <w:ind w:left="4559" w:hanging="480"/>
      </w:pPr>
    </w:lvl>
  </w:abstractNum>
  <w:abstractNum w:abstractNumId="16" w15:restartNumberingAfterBreak="0">
    <w:nsid w:val="381E03D1"/>
    <w:multiLevelType w:val="hybridMultilevel"/>
    <w:tmpl w:val="3CAAC190"/>
    <w:lvl w:ilvl="0" w:tplc="B5B6ABEE">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D3F669D"/>
    <w:multiLevelType w:val="hybridMultilevel"/>
    <w:tmpl w:val="6BB09692"/>
    <w:lvl w:ilvl="0" w:tplc="4B0CA430">
      <w:start w:val="799"/>
      <w:numFmt w:val="bullet"/>
      <w:lvlText w:val="-"/>
      <w:lvlJc w:val="left"/>
      <w:pPr>
        <w:ind w:left="293" w:hanging="360"/>
      </w:pPr>
      <w:rPr>
        <w:rFonts w:ascii="新細明體" w:eastAsia="新細明體" w:hAnsi="新細明體" w:cs="標楷體" w:hint="eastAsia"/>
      </w:rPr>
    </w:lvl>
    <w:lvl w:ilvl="1" w:tplc="04090003" w:tentative="1">
      <w:start w:val="1"/>
      <w:numFmt w:val="bullet"/>
      <w:lvlText w:val=""/>
      <w:lvlJc w:val="left"/>
      <w:pPr>
        <w:ind w:left="893" w:hanging="480"/>
      </w:pPr>
      <w:rPr>
        <w:rFonts w:ascii="Wingdings" w:hAnsi="Wingdings" w:hint="default"/>
      </w:rPr>
    </w:lvl>
    <w:lvl w:ilvl="2" w:tplc="04090005" w:tentative="1">
      <w:start w:val="1"/>
      <w:numFmt w:val="bullet"/>
      <w:lvlText w:val=""/>
      <w:lvlJc w:val="left"/>
      <w:pPr>
        <w:ind w:left="1373" w:hanging="480"/>
      </w:pPr>
      <w:rPr>
        <w:rFonts w:ascii="Wingdings" w:hAnsi="Wingdings" w:hint="default"/>
      </w:rPr>
    </w:lvl>
    <w:lvl w:ilvl="3" w:tplc="04090001" w:tentative="1">
      <w:start w:val="1"/>
      <w:numFmt w:val="bullet"/>
      <w:lvlText w:val=""/>
      <w:lvlJc w:val="left"/>
      <w:pPr>
        <w:ind w:left="1853" w:hanging="480"/>
      </w:pPr>
      <w:rPr>
        <w:rFonts w:ascii="Wingdings" w:hAnsi="Wingdings" w:hint="default"/>
      </w:rPr>
    </w:lvl>
    <w:lvl w:ilvl="4" w:tplc="04090003" w:tentative="1">
      <w:start w:val="1"/>
      <w:numFmt w:val="bullet"/>
      <w:lvlText w:val=""/>
      <w:lvlJc w:val="left"/>
      <w:pPr>
        <w:ind w:left="2333" w:hanging="480"/>
      </w:pPr>
      <w:rPr>
        <w:rFonts w:ascii="Wingdings" w:hAnsi="Wingdings" w:hint="default"/>
      </w:rPr>
    </w:lvl>
    <w:lvl w:ilvl="5" w:tplc="04090005" w:tentative="1">
      <w:start w:val="1"/>
      <w:numFmt w:val="bullet"/>
      <w:lvlText w:val=""/>
      <w:lvlJc w:val="left"/>
      <w:pPr>
        <w:ind w:left="2813" w:hanging="480"/>
      </w:pPr>
      <w:rPr>
        <w:rFonts w:ascii="Wingdings" w:hAnsi="Wingdings" w:hint="default"/>
      </w:rPr>
    </w:lvl>
    <w:lvl w:ilvl="6" w:tplc="04090001" w:tentative="1">
      <w:start w:val="1"/>
      <w:numFmt w:val="bullet"/>
      <w:lvlText w:val=""/>
      <w:lvlJc w:val="left"/>
      <w:pPr>
        <w:ind w:left="3293" w:hanging="480"/>
      </w:pPr>
      <w:rPr>
        <w:rFonts w:ascii="Wingdings" w:hAnsi="Wingdings" w:hint="default"/>
      </w:rPr>
    </w:lvl>
    <w:lvl w:ilvl="7" w:tplc="04090003" w:tentative="1">
      <w:start w:val="1"/>
      <w:numFmt w:val="bullet"/>
      <w:lvlText w:val=""/>
      <w:lvlJc w:val="left"/>
      <w:pPr>
        <w:ind w:left="3773" w:hanging="480"/>
      </w:pPr>
      <w:rPr>
        <w:rFonts w:ascii="Wingdings" w:hAnsi="Wingdings" w:hint="default"/>
      </w:rPr>
    </w:lvl>
    <w:lvl w:ilvl="8" w:tplc="04090005" w:tentative="1">
      <w:start w:val="1"/>
      <w:numFmt w:val="bullet"/>
      <w:lvlText w:val=""/>
      <w:lvlJc w:val="left"/>
      <w:pPr>
        <w:ind w:left="4253" w:hanging="480"/>
      </w:pPr>
      <w:rPr>
        <w:rFonts w:ascii="Wingdings" w:hAnsi="Wingdings" w:hint="default"/>
      </w:rPr>
    </w:lvl>
  </w:abstractNum>
  <w:abstractNum w:abstractNumId="18"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A6E244D"/>
    <w:multiLevelType w:val="hybridMultilevel"/>
    <w:tmpl w:val="44A497EC"/>
    <w:lvl w:ilvl="0" w:tplc="C8F05108">
      <w:start w:val="1"/>
      <w:numFmt w:val="ideographLegalTraditional"/>
      <w:lvlText w:val="%1、"/>
      <w:lvlJc w:val="left"/>
      <w:pPr>
        <w:tabs>
          <w:tab w:val="num" w:pos="1040"/>
        </w:tabs>
        <w:ind w:left="1040" w:hanging="720"/>
      </w:pPr>
      <w:rPr>
        <w:rFonts w:hint="default"/>
      </w:rPr>
    </w:lvl>
    <w:lvl w:ilvl="1" w:tplc="BE0C4DDC">
      <w:start w:val="1"/>
      <w:numFmt w:val="taiwaneseCountingThousand"/>
      <w:lvlText w:val="%2、"/>
      <w:lvlJc w:val="left"/>
      <w:pPr>
        <w:tabs>
          <w:tab w:val="num" w:pos="1200"/>
        </w:tabs>
        <w:ind w:left="1200" w:hanging="720"/>
      </w:pPr>
      <w:rPr>
        <w:rFonts w:hint="default"/>
      </w:rPr>
    </w:lvl>
    <w:lvl w:ilvl="2" w:tplc="196CA8DC">
      <w:start w:val="1"/>
      <w:numFmt w:val="taiwaneseCountingThousand"/>
      <w:lvlText w:val="(%3)"/>
      <w:lvlJc w:val="left"/>
      <w:pPr>
        <w:tabs>
          <w:tab w:val="num" w:pos="1680"/>
        </w:tabs>
        <w:ind w:left="1680" w:hanging="720"/>
      </w:pPr>
      <w:rPr>
        <w:rFonts w:hint="eastAsia"/>
        <w:color w:val="auto"/>
      </w:r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58BC695E"/>
    <w:multiLevelType w:val="hybridMultilevel"/>
    <w:tmpl w:val="FDE4C834"/>
    <w:lvl w:ilvl="0" w:tplc="AFF85406">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615A0222"/>
    <w:multiLevelType w:val="hybridMultilevel"/>
    <w:tmpl w:val="86B0743E"/>
    <w:lvl w:ilvl="0" w:tplc="3ADC8B1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66EB1A59"/>
    <w:multiLevelType w:val="hybridMultilevel"/>
    <w:tmpl w:val="8CE468C2"/>
    <w:lvl w:ilvl="0" w:tplc="C7E2E6FA">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7F02298"/>
    <w:multiLevelType w:val="hybridMultilevel"/>
    <w:tmpl w:val="974CDA22"/>
    <w:lvl w:ilvl="0" w:tplc="6AC0A05C">
      <w:start w:val="2"/>
      <w:numFmt w:val="bullet"/>
      <w:lvlText w:val="-"/>
      <w:lvlJc w:val="left"/>
      <w:pPr>
        <w:ind w:left="360" w:hanging="360"/>
      </w:pPr>
      <w:rPr>
        <w:rFonts w:ascii="標楷體" w:eastAsia="標楷體" w:hAnsi="標楷體" w:cs="Arial"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714830FA"/>
    <w:multiLevelType w:val="hybridMultilevel"/>
    <w:tmpl w:val="F52C1DA6"/>
    <w:lvl w:ilvl="0" w:tplc="D5CCA832">
      <w:start w:val="1"/>
      <w:numFmt w:val="taiwaneseCountingThousand"/>
      <w:lvlText w:val="(%1)"/>
      <w:lvlJc w:val="center"/>
      <w:pPr>
        <w:tabs>
          <w:tab w:val="num" w:pos="62"/>
        </w:tabs>
        <w:ind w:left="340" w:hanging="340"/>
      </w:pPr>
      <w:rPr>
        <w:rFonts w:ascii="標楷體" w:eastAsia="標楷體" w:hAnsi="標楷體" w:hint="eastAsia"/>
        <w:spacing w:val="-20"/>
        <w:w w:val="100"/>
        <w:position w:val="0"/>
        <w:sz w:val="28"/>
        <w:szCs w:val="28"/>
      </w:rPr>
    </w:lvl>
    <w:lvl w:ilvl="1" w:tplc="04090019" w:tentative="1">
      <w:start w:val="1"/>
      <w:numFmt w:val="ideographTraditional"/>
      <w:lvlText w:val="%2、"/>
      <w:lvlJc w:val="left"/>
      <w:pPr>
        <w:tabs>
          <w:tab w:val="num" w:pos="973"/>
        </w:tabs>
        <w:ind w:left="973" w:hanging="480"/>
      </w:pPr>
    </w:lvl>
    <w:lvl w:ilvl="2" w:tplc="0409001B" w:tentative="1">
      <w:start w:val="1"/>
      <w:numFmt w:val="lowerRoman"/>
      <w:lvlText w:val="%3."/>
      <w:lvlJc w:val="right"/>
      <w:pPr>
        <w:tabs>
          <w:tab w:val="num" w:pos="1453"/>
        </w:tabs>
        <w:ind w:left="1453" w:hanging="480"/>
      </w:pPr>
    </w:lvl>
    <w:lvl w:ilvl="3" w:tplc="0409000F" w:tentative="1">
      <w:start w:val="1"/>
      <w:numFmt w:val="decimal"/>
      <w:lvlText w:val="%4."/>
      <w:lvlJc w:val="left"/>
      <w:pPr>
        <w:tabs>
          <w:tab w:val="num" w:pos="1933"/>
        </w:tabs>
        <w:ind w:left="1933" w:hanging="480"/>
      </w:pPr>
    </w:lvl>
    <w:lvl w:ilvl="4" w:tplc="04090019" w:tentative="1">
      <w:start w:val="1"/>
      <w:numFmt w:val="ideographTraditional"/>
      <w:lvlText w:val="%5、"/>
      <w:lvlJc w:val="left"/>
      <w:pPr>
        <w:tabs>
          <w:tab w:val="num" w:pos="2413"/>
        </w:tabs>
        <w:ind w:left="2413" w:hanging="480"/>
      </w:pPr>
    </w:lvl>
    <w:lvl w:ilvl="5" w:tplc="0409001B" w:tentative="1">
      <w:start w:val="1"/>
      <w:numFmt w:val="lowerRoman"/>
      <w:lvlText w:val="%6."/>
      <w:lvlJc w:val="right"/>
      <w:pPr>
        <w:tabs>
          <w:tab w:val="num" w:pos="2893"/>
        </w:tabs>
        <w:ind w:left="2893" w:hanging="480"/>
      </w:pPr>
    </w:lvl>
    <w:lvl w:ilvl="6" w:tplc="0409000F" w:tentative="1">
      <w:start w:val="1"/>
      <w:numFmt w:val="decimal"/>
      <w:lvlText w:val="%7."/>
      <w:lvlJc w:val="left"/>
      <w:pPr>
        <w:tabs>
          <w:tab w:val="num" w:pos="3373"/>
        </w:tabs>
        <w:ind w:left="3373" w:hanging="480"/>
      </w:pPr>
    </w:lvl>
    <w:lvl w:ilvl="7" w:tplc="04090019" w:tentative="1">
      <w:start w:val="1"/>
      <w:numFmt w:val="ideographTraditional"/>
      <w:lvlText w:val="%8、"/>
      <w:lvlJc w:val="left"/>
      <w:pPr>
        <w:tabs>
          <w:tab w:val="num" w:pos="3853"/>
        </w:tabs>
        <w:ind w:left="3853" w:hanging="480"/>
      </w:pPr>
    </w:lvl>
    <w:lvl w:ilvl="8" w:tplc="0409001B" w:tentative="1">
      <w:start w:val="1"/>
      <w:numFmt w:val="lowerRoman"/>
      <w:lvlText w:val="%9."/>
      <w:lvlJc w:val="right"/>
      <w:pPr>
        <w:tabs>
          <w:tab w:val="num" w:pos="4333"/>
        </w:tabs>
        <w:ind w:left="4333" w:hanging="480"/>
      </w:pPr>
    </w:lvl>
  </w:abstractNum>
  <w:abstractNum w:abstractNumId="25" w15:restartNumberingAfterBreak="0">
    <w:nsid w:val="73E564CC"/>
    <w:multiLevelType w:val="hybridMultilevel"/>
    <w:tmpl w:val="20BAC458"/>
    <w:lvl w:ilvl="0" w:tplc="F4C4B116">
      <w:start w:val="2"/>
      <w:numFmt w:val="bullet"/>
      <w:lvlText w:val="-"/>
      <w:lvlJc w:val="left"/>
      <w:pPr>
        <w:ind w:left="720" w:hanging="360"/>
      </w:pPr>
      <w:rPr>
        <w:rFonts w:ascii="標楷體" w:eastAsia="標楷體" w:hAnsi="標楷體" w:cs="Arial"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6" w15:restartNumberingAfterBreak="0">
    <w:nsid w:val="746B79EF"/>
    <w:multiLevelType w:val="hybridMultilevel"/>
    <w:tmpl w:val="FEC8FF12"/>
    <w:lvl w:ilvl="0" w:tplc="0409000F">
      <w:start w:val="1"/>
      <w:numFmt w:val="decimal"/>
      <w:lvlText w:val="%1."/>
      <w:lvlJc w:val="left"/>
      <w:pPr>
        <w:ind w:left="2749"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8843847"/>
    <w:multiLevelType w:val="hybridMultilevel"/>
    <w:tmpl w:val="9C6E9522"/>
    <w:lvl w:ilvl="0" w:tplc="5590E506">
      <w:start w:val="3"/>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8" w15:restartNumberingAfterBreak="0">
    <w:nsid w:val="79015E97"/>
    <w:multiLevelType w:val="singleLevel"/>
    <w:tmpl w:val="93B29610"/>
    <w:lvl w:ilvl="0">
      <w:start w:val="1"/>
      <w:numFmt w:val="taiwaneseCountingThousand"/>
      <w:lvlText w:val="%1、"/>
      <w:lvlJc w:val="left"/>
      <w:pPr>
        <w:tabs>
          <w:tab w:val="num" w:pos="878"/>
        </w:tabs>
        <w:ind w:left="878" w:hanging="600"/>
      </w:pPr>
      <w:rPr>
        <w:rFonts w:hint="eastAsia"/>
        <w:lang w:val="en-US"/>
      </w:rPr>
    </w:lvl>
  </w:abstractNum>
  <w:abstractNum w:abstractNumId="29" w15:restartNumberingAfterBreak="0">
    <w:nsid w:val="7A184D3A"/>
    <w:multiLevelType w:val="hybridMultilevel"/>
    <w:tmpl w:val="1090CAF4"/>
    <w:lvl w:ilvl="0" w:tplc="AD6A291A">
      <w:start w:val="1"/>
      <w:numFmt w:val="taiwaneseCountingThousand"/>
      <w:lvlText w:val="(%1)"/>
      <w:lvlJc w:val="left"/>
      <w:pPr>
        <w:ind w:left="399" w:hanging="399"/>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A710105"/>
    <w:multiLevelType w:val="hybridMultilevel"/>
    <w:tmpl w:val="DA7098FA"/>
    <w:lvl w:ilvl="0" w:tplc="4B0EE9E0">
      <w:start w:val="1"/>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1" w15:restartNumberingAfterBreak="0">
    <w:nsid w:val="7E2103AF"/>
    <w:multiLevelType w:val="hybridMultilevel"/>
    <w:tmpl w:val="F04AF818"/>
    <w:lvl w:ilvl="0" w:tplc="D5CCA832">
      <w:start w:val="1"/>
      <w:numFmt w:val="taiwaneseCountingThousand"/>
      <w:lvlText w:val="(%1)"/>
      <w:lvlJc w:val="center"/>
      <w:pPr>
        <w:tabs>
          <w:tab w:val="num" w:pos="62"/>
        </w:tabs>
        <w:ind w:left="340" w:hanging="340"/>
      </w:pPr>
      <w:rPr>
        <w:rFonts w:ascii="標楷體" w:eastAsia="標楷體" w:hAnsi="標楷體" w:hint="eastAsia"/>
        <w:spacing w:val="-20"/>
        <w:w w:val="100"/>
        <w:position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16cid:durableId="1013996903">
    <w:abstractNumId w:val="0"/>
  </w:num>
  <w:num w:numId="2" w16cid:durableId="115026390">
    <w:abstractNumId w:val="28"/>
  </w:num>
  <w:num w:numId="3" w16cid:durableId="606425093">
    <w:abstractNumId w:val="31"/>
  </w:num>
  <w:num w:numId="4" w16cid:durableId="525557760">
    <w:abstractNumId w:val="24"/>
  </w:num>
  <w:num w:numId="5" w16cid:durableId="2095275355">
    <w:abstractNumId w:val="14"/>
  </w:num>
  <w:num w:numId="6" w16cid:durableId="757755584">
    <w:abstractNumId w:val="9"/>
  </w:num>
  <w:num w:numId="7" w16cid:durableId="1565331806">
    <w:abstractNumId w:val="19"/>
  </w:num>
  <w:num w:numId="8" w16cid:durableId="7444912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7067650">
    <w:abstractNumId w:val="17"/>
  </w:num>
  <w:num w:numId="10" w16cid:durableId="31854181">
    <w:abstractNumId w:val="3"/>
  </w:num>
  <w:num w:numId="11" w16cid:durableId="1792094473">
    <w:abstractNumId w:val="18"/>
  </w:num>
  <w:num w:numId="12" w16cid:durableId="1253855254">
    <w:abstractNumId w:val="4"/>
  </w:num>
  <w:num w:numId="13" w16cid:durableId="725373055">
    <w:abstractNumId w:val="16"/>
  </w:num>
  <w:num w:numId="14" w16cid:durableId="1675499597">
    <w:abstractNumId w:val="12"/>
  </w:num>
  <w:num w:numId="15" w16cid:durableId="281545490">
    <w:abstractNumId w:val="13"/>
  </w:num>
  <w:num w:numId="16" w16cid:durableId="1303123995">
    <w:abstractNumId w:val="15"/>
  </w:num>
  <w:num w:numId="17" w16cid:durableId="524371307">
    <w:abstractNumId w:val="5"/>
  </w:num>
  <w:num w:numId="18" w16cid:durableId="1410543488">
    <w:abstractNumId w:val="30"/>
  </w:num>
  <w:num w:numId="19" w16cid:durableId="178587284">
    <w:abstractNumId w:val="23"/>
  </w:num>
  <w:num w:numId="20" w16cid:durableId="1156728646">
    <w:abstractNumId w:val="25"/>
  </w:num>
  <w:num w:numId="21" w16cid:durableId="1223829184">
    <w:abstractNumId w:val="26"/>
  </w:num>
  <w:num w:numId="22" w16cid:durableId="2036879540">
    <w:abstractNumId w:val="2"/>
  </w:num>
  <w:num w:numId="23" w16cid:durableId="1021323985">
    <w:abstractNumId w:val="29"/>
  </w:num>
  <w:num w:numId="24" w16cid:durableId="484979654">
    <w:abstractNumId w:val="7"/>
  </w:num>
  <w:num w:numId="25" w16cid:durableId="1460564734">
    <w:abstractNumId w:val="21"/>
  </w:num>
  <w:num w:numId="26" w16cid:durableId="864248953">
    <w:abstractNumId w:val="20"/>
  </w:num>
  <w:num w:numId="27" w16cid:durableId="476459334">
    <w:abstractNumId w:val="1"/>
  </w:num>
  <w:num w:numId="28" w16cid:durableId="1773428752">
    <w:abstractNumId w:val="10"/>
  </w:num>
  <w:num w:numId="29" w16cid:durableId="37095633">
    <w:abstractNumId w:val="8"/>
  </w:num>
  <w:num w:numId="30" w16cid:durableId="1264217858">
    <w:abstractNumId w:val="6"/>
  </w:num>
  <w:num w:numId="31" w16cid:durableId="1414545448">
    <w:abstractNumId w:val="22"/>
  </w:num>
  <w:num w:numId="32" w16cid:durableId="9933354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2"/>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247"/>
  <w:drawingGridVerticalSpacing w:val="250"/>
  <w:displayHorizontalDrawingGridEvery w:val="0"/>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410D"/>
    <w:rsid w:val="000008A9"/>
    <w:rsid w:val="00001DE5"/>
    <w:rsid w:val="00002791"/>
    <w:rsid w:val="00002AE5"/>
    <w:rsid w:val="00002F42"/>
    <w:rsid w:val="000030EE"/>
    <w:rsid w:val="00003115"/>
    <w:rsid w:val="00003C31"/>
    <w:rsid w:val="00003CB3"/>
    <w:rsid w:val="00004413"/>
    <w:rsid w:val="00004676"/>
    <w:rsid w:val="0000485B"/>
    <w:rsid w:val="000048FE"/>
    <w:rsid w:val="0000641B"/>
    <w:rsid w:val="000070DF"/>
    <w:rsid w:val="000070E1"/>
    <w:rsid w:val="000071C7"/>
    <w:rsid w:val="00007CFC"/>
    <w:rsid w:val="00010445"/>
    <w:rsid w:val="00011436"/>
    <w:rsid w:val="0001171F"/>
    <w:rsid w:val="000120FA"/>
    <w:rsid w:val="00012419"/>
    <w:rsid w:val="00012423"/>
    <w:rsid w:val="00013F00"/>
    <w:rsid w:val="00013F32"/>
    <w:rsid w:val="00014DDA"/>
    <w:rsid w:val="00014E0B"/>
    <w:rsid w:val="00015244"/>
    <w:rsid w:val="0001552A"/>
    <w:rsid w:val="00015B73"/>
    <w:rsid w:val="00016417"/>
    <w:rsid w:val="000171F9"/>
    <w:rsid w:val="00017859"/>
    <w:rsid w:val="00017B0E"/>
    <w:rsid w:val="00020300"/>
    <w:rsid w:val="00020C9B"/>
    <w:rsid w:val="000210CC"/>
    <w:rsid w:val="00021D6F"/>
    <w:rsid w:val="00022178"/>
    <w:rsid w:val="0002265A"/>
    <w:rsid w:val="00022661"/>
    <w:rsid w:val="00024BFA"/>
    <w:rsid w:val="00024DC0"/>
    <w:rsid w:val="00024FDB"/>
    <w:rsid w:val="000251B2"/>
    <w:rsid w:val="0002592F"/>
    <w:rsid w:val="00026BFE"/>
    <w:rsid w:val="00027466"/>
    <w:rsid w:val="000274F5"/>
    <w:rsid w:val="00027B15"/>
    <w:rsid w:val="00027EB5"/>
    <w:rsid w:val="00027FA3"/>
    <w:rsid w:val="00030213"/>
    <w:rsid w:val="0003088A"/>
    <w:rsid w:val="00030DF3"/>
    <w:rsid w:val="000311C7"/>
    <w:rsid w:val="00031CFC"/>
    <w:rsid w:val="00033277"/>
    <w:rsid w:val="0003339D"/>
    <w:rsid w:val="000334E8"/>
    <w:rsid w:val="0003368A"/>
    <w:rsid w:val="00033E41"/>
    <w:rsid w:val="00034882"/>
    <w:rsid w:val="00034D2A"/>
    <w:rsid w:val="00034DB4"/>
    <w:rsid w:val="00035737"/>
    <w:rsid w:val="0003581A"/>
    <w:rsid w:val="00035D66"/>
    <w:rsid w:val="00035FB5"/>
    <w:rsid w:val="00036339"/>
    <w:rsid w:val="0003736F"/>
    <w:rsid w:val="00037B3E"/>
    <w:rsid w:val="00037C7A"/>
    <w:rsid w:val="0004053A"/>
    <w:rsid w:val="000410E3"/>
    <w:rsid w:val="000413B9"/>
    <w:rsid w:val="00041DA3"/>
    <w:rsid w:val="00042043"/>
    <w:rsid w:val="00042141"/>
    <w:rsid w:val="0004291B"/>
    <w:rsid w:val="00042B05"/>
    <w:rsid w:val="00042CAD"/>
    <w:rsid w:val="0004341C"/>
    <w:rsid w:val="000434BB"/>
    <w:rsid w:val="00043CA4"/>
    <w:rsid w:val="00043DE2"/>
    <w:rsid w:val="00043F39"/>
    <w:rsid w:val="000444C6"/>
    <w:rsid w:val="00044588"/>
    <w:rsid w:val="000447F0"/>
    <w:rsid w:val="00044AD3"/>
    <w:rsid w:val="0004501B"/>
    <w:rsid w:val="0004557E"/>
    <w:rsid w:val="000458BA"/>
    <w:rsid w:val="00045E43"/>
    <w:rsid w:val="00046CB3"/>
    <w:rsid w:val="00046EC7"/>
    <w:rsid w:val="00047105"/>
    <w:rsid w:val="0004745F"/>
    <w:rsid w:val="0004767D"/>
    <w:rsid w:val="00047DCB"/>
    <w:rsid w:val="000508A8"/>
    <w:rsid w:val="00050C68"/>
    <w:rsid w:val="00050E13"/>
    <w:rsid w:val="00051757"/>
    <w:rsid w:val="000519DD"/>
    <w:rsid w:val="00051CAD"/>
    <w:rsid w:val="00053040"/>
    <w:rsid w:val="000537C9"/>
    <w:rsid w:val="0005393B"/>
    <w:rsid w:val="000545FA"/>
    <w:rsid w:val="0005474B"/>
    <w:rsid w:val="00054832"/>
    <w:rsid w:val="00055BE6"/>
    <w:rsid w:val="00055CDA"/>
    <w:rsid w:val="00056CBB"/>
    <w:rsid w:val="00060E6C"/>
    <w:rsid w:val="0006149B"/>
    <w:rsid w:val="000615BE"/>
    <w:rsid w:val="00061DF9"/>
    <w:rsid w:val="00062008"/>
    <w:rsid w:val="00062083"/>
    <w:rsid w:val="000623A9"/>
    <w:rsid w:val="00062525"/>
    <w:rsid w:val="00062610"/>
    <w:rsid w:val="000629E6"/>
    <w:rsid w:val="0006388A"/>
    <w:rsid w:val="000650CB"/>
    <w:rsid w:val="000658CB"/>
    <w:rsid w:val="00065F4D"/>
    <w:rsid w:val="00066647"/>
    <w:rsid w:val="000666AB"/>
    <w:rsid w:val="00066F7C"/>
    <w:rsid w:val="000674D9"/>
    <w:rsid w:val="0007043D"/>
    <w:rsid w:val="00070A02"/>
    <w:rsid w:val="00071D3A"/>
    <w:rsid w:val="000725FB"/>
    <w:rsid w:val="00072971"/>
    <w:rsid w:val="00073DEC"/>
    <w:rsid w:val="000744B2"/>
    <w:rsid w:val="00074D79"/>
    <w:rsid w:val="00074F7C"/>
    <w:rsid w:val="0007679D"/>
    <w:rsid w:val="000776E8"/>
    <w:rsid w:val="000802F3"/>
    <w:rsid w:val="0008059F"/>
    <w:rsid w:val="00080907"/>
    <w:rsid w:val="00081A80"/>
    <w:rsid w:val="000832BC"/>
    <w:rsid w:val="000835A6"/>
    <w:rsid w:val="00083954"/>
    <w:rsid w:val="00083AA4"/>
    <w:rsid w:val="00083D74"/>
    <w:rsid w:val="00084292"/>
    <w:rsid w:val="000845E5"/>
    <w:rsid w:val="00084F89"/>
    <w:rsid w:val="0008550E"/>
    <w:rsid w:val="000858B6"/>
    <w:rsid w:val="00085F1C"/>
    <w:rsid w:val="000861D7"/>
    <w:rsid w:val="00086650"/>
    <w:rsid w:val="00086706"/>
    <w:rsid w:val="0008671E"/>
    <w:rsid w:val="0009019B"/>
    <w:rsid w:val="0009031B"/>
    <w:rsid w:val="000909AA"/>
    <w:rsid w:val="00090D51"/>
    <w:rsid w:val="000910B0"/>
    <w:rsid w:val="00091BC3"/>
    <w:rsid w:val="00092549"/>
    <w:rsid w:val="00092BD3"/>
    <w:rsid w:val="00092D0A"/>
    <w:rsid w:val="00092D3A"/>
    <w:rsid w:val="00092E5E"/>
    <w:rsid w:val="00092EC5"/>
    <w:rsid w:val="0009391A"/>
    <w:rsid w:val="00094103"/>
    <w:rsid w:val="000942A2"/>
    <w:rsid w:val="000949F6"/>
    <w:rsid w:val="000951C6"/>
    <w:rsid w:val="0009553E"/>
    <w:rsid w:val="000959B4"/>
    <w:rsid w:val="00095DA6"/>
    <w:rsid w:val="00095DFD"/>
    <w:rsid w:val="00095E15"/>
    <w:rsid w:val="0009689F"/>
    <w:rsid w:val="00096C7A"/>
    <w:rsid w:val="0009778C"/>
    <w:rsid w:val="000979BE"/>
    <w:rsid w:val="00097CA5"/>
    <w:rsid w:val="000A152C"/>
    <w:rsid w:val="000A15D4"/>
    <w:rsid w:val="000A221F"/>
    <w:rsid w:val="000A302B"/>
    <w:rsid w:val="000A30F3"/>
    <w:rsid w:val="000A3302"/>
    <w:rsid w:val="000A43DB"/>
    <w:rsid w:val="000A4590"/>
    <w:rsid w:val="000A5634"/>
    <w:rsid w:val="000A57AB"/>
    <w:rsid w:val="000A5ABA"/>
    <w:rsid w:val="000A6458"/>
    <w:rsid w:val="000A665E"/>
    <w:rsid w:val="000B0B28"/>
    <w:rsid w:val="000B12FF"/>
    <w:rsid w:val="000B1C0F"/>
    <w:rsid w:val="000B1DED"/>
    <w:rsid w:val="000B3420"/>
    <w:rsid w:val="000B3CC8"/>
    <w:rsid w:val="000B41A3"/>
    <w:rsid w:val="000B43B2"/>
    <w:rsid w:val="000B4C7F"/>
    <w:rsid w:val="000B5103"/>
    <w:rsid w:val="000B5173"/>
    <w:rsid w:val="000B55D7"/>
    <w:rsid w:val="000B75C1"/>
    <w:rsid w:val="000B796D"/>
    <w:rsid w:val="000C0064"/>
    <w:rsid w:val="000C2288"/>
    <w:rsid w:val="000C2866"/>
    <w:rsid w:val="000C2F2C"/>
    <w:rsid w:val="000C36B2"/>
    <w:rsid w:val="000C38E3"/>
    <w:rsid w:val="000C50C5"/>
    <w:rsid w:val="000C5233"/>
    <w:rsid w:val="000C52ED"/>
    <w:rsid w:val="000C5305"/>
    <w:rsid w:val="000C53B7"/>
    <w:rsid w:val="000C54D2"/>
    <w:rsid w:val="000C552B"/>
    <w:rsid w:val="000C58D8"/>
    <w:rsid w:val="000C68A6"/>
    <w:rsid w:val="000C6C9E"/>
    <w:rsid w:val="000C7BFD"/>
    <w:rsid w:val="000D023A"/>
    <w:rsid w:val="000D0814"/>
    <w:rsid w:val="000D0B77"/>
    <w:rsid w:val="000D111A"/>
    <w:rsid w:val="000D2ADA"/>
    <w:rsid w:val="000D31A2"/>
    <w:rsid w:val="000D3E96"/>
    <w:rsid w:val="000D3EB6"/>
    <w:rsid w:val="000D43FD"/>
    <w:rsid w:val="000D4ABE"/>
    <w:rsid w:val="000D52A7"/>
    <w:rsid w:val="000D5984"/>
    <w:rsid w:val="000D60F0"/>
    <w:rsid w:val="000D62B4"/>
    <w:rsid w:val="000D6662"/>
    <w:rsid w:val="000D7050"/>
    <w:rsid w:val="000D73E2"/>
    <w:rsid w:val="000D75B2"/>
    <w:rsid w:val="000D76AE"/>
    <w:rsid w:val="000D791A"/>
    <w:rsid w:val="000E0AFA"/>
    <w:rsid w:val="000E0B2A"/>
    <w:rsid w:val="000E0F84"/>
    <w:rsid w:val="000E1885"/>
    <w:rsid w:val="000E22D7"/>
    <w:rsid w:val="000E36FD"/>
    <w:rsid w:val="000E3FFF"/>
    <w:rsid w:val="000E40EB"/>
    <w:rsid w:val="000E412E"/>
    <w:rsid w:val="000E5FE0"/>
    <w:rsid w:val="000E6036"/>
    <w:rsid w:val="000E65E2"/>
    <w:rsid w:val="000E66FB"/>
    <w:rsid w:val="000E670B"/>
    <w:rsid w:val="000E6D9D"/>
    <w:rsid w:val="000E6E2D"/>
    <w:rsid w:val="000E6F4B"/>
    <w:rsid w:val="000E72D5"/>
    <w:rsid w:val="000E7A50"/>
    <w:rsid w:val="000F0232"/>
    <w:rsid w:val="000F1564"/>
    <w:rsid w:val="000F1B21"/>
    <w:rsid w:val="000F1E33"/>
    <w:rsid w:val="000F345C"/>
    <w:rsid w:val="000F380B"/>
    <w:rsid w:val="000F4834"/>
    <w:rsid w:val="000F499A"/>
    <w:rsid w:val="000F5AE8"/>
    <w:rsid w:val="000F5FDB"/>
    <w:rsid w:val="000F60FE"/>
    <w:rsid w:val="000F6991"/>
    <w:rsid w:val="000F6B64"/>
    <w:rsid w:val="000F74E9"/>
    <w:rsid w:val="000F755C"/>
    <w:rsid w:val="000F7C88"/>
    <w:rsid w:val="001004D7"/>
    <w:rsid w:val="00100EA2"/>
    <w:rsid w:val="00100ED2"/>
    <w:rsid w:val="00101406"/>
    <w:rsid w:val="0010170E"/>
    <w:rsid w:val="00101925"/>
    <w:rsid w:val="00102C85"/>
    <w:rsid w:val="0010328C"/>
    <w:rsid w:val="00103686"/>
    <w:rsid w:val="001037F1"/>
    <w:rsid w:val="00103A10"/>
    <w:rsid w:val="00103F1E"/>
    <w:rsid w:val="00103F3C"/>
    <w:rsid w:val="0010464B"/>
    <w:rsid w:val="001046C8"/>
    <w:rsid w:val="0010508F"/>
    <w:rsid w:val="001050AB"/>
    <w:rsid w:val="001051A7"/>
    <w:rsid w:val="001053C8"/>
    <w:rsid w:val="00105592"/>
    <w:rsid w:val="001062A9"/>
    <w:rsid w:val="00106515"/>
    <w:rsid w:val="0010681D"/>
    <w:rsid w:val="00107C84"/>
    <w:rsid w:val="0011027E"/>
    <w:rsid w:val="001104A4"/>
    <w:rsid w:val="00110E98"/>
    <w:rsid w:val="0011141E"/>
    <w:rsid w:val="0011230D"/>
    <w:rsid w:val="001127F5"/>
    <w:rsid w:val="00112808"/>
    <w:rsid w:val="00112E0F"/>
    <w:rsid w:val="0011386D"/>
    <w:rsid w:val="00113D0E"/>
    <w:rsid w:val="00114374"/>
    <w:rsid w:val="0011485B"/>
    <w:rsid w:val="00114FE7"/>
    <w:rsid w:val="0011512F"/>
    <w:rsid w:val="0011515B"/>
    <w:rsid w:val="001154B7"/>
    <w:rsid w:val="001157A1"/>
    <w:rsid w:val="00115C72"/>
    <w:rsid w:val="001166BF"/>
    <w:rsid w:val="001174C6"/>
    <w:rsid w:val="00117E60"/>
    <w:rsid w:val="00117ECF"/>
    <w:rsid w:val="0012123B"/>
    <w:rsid w:val="0012124F"/>
    <w:rsid w:val="00121377"/>
    <w:rsid w:val="0012242E"/>
    <w:rsid w:val="001226E2"/>
    <w:rsid w:val="001227C2"/>
    <w:rsid w:val="00122D85"/>
    <w:rsid w:val="001230A1"/>
    <w:rsid w:val="0012380D"/>
    <w:rsid w:val="00123E87"/>
    <w:rsid w:val="00124379"/>
    <w:rsid w:val="0012503E"/>
    <w:rsid w:val="0012561A"/>
    <w:rsid w:val="001257A5"/>
    <w:rsid w:val="00125DB4"/>
    <w:rsid w:val="00125EE1"/>
    <w:rsid w:val="001261A2"/>
    <w:rsid w:val="00126A54"/>
    <w:rsid w:val="001270AA"/>
    <w:rsid w:val="00127F67"/>
    <w:rsid w:val="001304F5"/>
    <w:rsid w:val="001305F2"/>
    <w:rsid w:val="00130683"/>
    <w:rsid w:val="00130B56"/>
    <w:rsid w:val="00130BE9"/>
    <w:rsid w:val="00130F9B"/>
    <w:rsid w:val="001310C5"/>
    <w:rsid w:val="00132141"/>
    <w:rsid w:val="00132247"/>
    <w:rsid w:val="001323E2"/>
    <w:rsid w:val="00132742"/>
    <w:rsid w:val="00132D62"/>
    <w:rsid w:val="00132D7E"/>
    <w:rsid w:val="0013384B"/>
    <w:rsid w:val="001338E2"/>
    <w:rsid w:val="00133AEE"/>
    <w:rsid w:val="00134915"/>
    <w:rsid w:val="001356B6"/>
    <w:rsid w:val="00135DB9"/>
    <w:rsid w:val="001361A0"/>
    <w:rsid w:val="00136BC1"/>
    <w:rsid w:val="00137C31"/>
    <w:rsid w:val="00137FDC"/>
    <w:rsid w:val="001410A5"/>
    <w:rsid w:val="00141402"/>
    <w:rsid w:val="00141AC3"/>
    <w:rsid w:val="00142AA8"/>
    <w:rsid w:val="00142E82"/>
    <w:rsid w:val="00142EBF"/>
    <w:rsid w:val="001441CB"/>
    <w:rsid w:val="001444D3"/>
    <w:rsid w:val="001445CA"/>
    <w:rsid w:val="00144A92"/>
    <w:rsid w:val="00144E18"/>
    <w:rsid w:val="00144EC3"/>
    <w:rsid w:val="0014571D"/>
    <w:rsid w:val="00145D16"/>
    <w:rsid w:val="00145FEB"/>
    <w:rsid w:val="00147D37"/>
    <w:rsid w:val="00147DB0"/>
    <w:rsid w:val="00150073"/>
    <w:rsid w:val="001500CA"/>
    <w:rsid w:val="00150A7A"/>
    <w:rsid w:val="0015160A"/>
    <w:rsid w:val="00151903"/>
    <w:rsid w:val="00152261"/>
    <w:rsid w:val="0015322D"/>
    <w:rsid w:val="001539AA"/>
    <w:rsid w:val="00153D3C"/>
    <w:rsid w:val="00153D6F"/>
    <w:rsid w:val="00153ECE"/>
    <w:rsid w:val="00154107"/>
    <w:rsid w:val="00154888"/>
    <w:rsid w:val="0015533F"/>
    <w:rsid w:val="001559CE"/>
    <w:rsid w:val="00156308"/>
    <w:rsid w:val="00156702"/>
    <w:rsid w:val="0015714E"/>
    <w:rsid w:val="00157355"/>
    <w:rsid w:val="001578DB"/>
    <w:rsid w:val="00157C6F"/>
    <w:rsid w:val="00160769"/>
    <w:rsid w:val="00160FEF"/>
    <w:rsid w:val="0016161E"/>
    <w:rsid w:val="001616C3"/>
    <w:rsid w:val="00161A6D"/>
    <w:rsid w:val="00162437"/>
    <w:rsid w:val="001628C8"/>
    <w:rsid w:val="001635FA"/>
    <w:rsid w:val="00165778"/>
    <w:rsid w:val="00165FC8"/>
    <w:rsid w:val="00166B80"/>
    <w:rsid w:val="00166D51"/>
    <w:rsid w:val="00166E12"/>
    <w:rsid w:val="001674CA"/>
    <w:rsid w:val="00167BE3"/>
    <w:rsid w:val="00167E04"/>
    <w:rsid w:val="00170064"/>
    <w:rsid w:val="00170283"/>
    <w:rsid w:val="001704D1"/>
    <w:rsid w:val="001707DF"/>
    <w:rsid w:val="00170989"/>
    <w:rsid w:val="00170DA8"/>
    <w:rsid w:val="001718E6"/>
    <w:rsid w:val="00171E72"/>
    <w:rsid w:val="00171FEC"/>
    <w:rsid w:val="00172022"/>
    <w:rsid w:val="001724D8"/>
    <w:rsid w:val="001724E9"/>
    <w:rsid w:val="00172FD8"/>
    <w:rsid w:val="00173640"/>
    <w:rsid w:val="001737C3"/>
    <w:rsid w:val="0017413A"/>
    <w:rsid w:val="001743C4"/>
    <w:rsid w:val="00174E4E"/>
    <w:rsid w:val="0017548A"/>
    <w:rsid w:val="00175BCA"/>
    <w:rsid w:val="00176400"/>
    <w:rsid w:val="001764E7"/>
    <w:rsid w:val="00176585"/>
    <w:rsid w:val="00177C94"/>
    <w:rsid w:val="00177EC9"/>
    <w:rsid w:val="0018010B"/>
    <w:rsid w:val="00180408"/>
    <w:rsid w:val="0018049D"/>
    <w:rsid w:val="00180DBE"/>
    <w:rsid w:val="0018103A"/>
    <w:rsid w:val="0018118A"/>
    <w:rsid w:val="00181695"/>
    <w:rsid w:val="001817CC"/>
    <w:rsid w:val="0018276E"/>
    <w:rsid w:val="00182BEA"/>
    <w:rsid w:val="00183250"/>
    <w:rsid w:val="00183A40"/>
    <w:rsid w:val="00184AE8"/>
    <w:rsid w:val="00184F6A"/>
    <w:rsid w:val="0018553B"/>
    <w:rsid w:val="0018638B"/>
    <w:rsid w:val="001865D7"/>
    <w:rsid w:val="00186F8A"/>
    <w:rsid w:val="00187269"/>
    <w:rsid w:val="001873C2"/>
    <w:rsid w:val="00187888"/>
    <w:rsid w:val="00187A9E"/>
    <w:rsid w:val="0019022D"/>
    <w:rsid w:val="00191C4A"/>
    <w:rsid w:val="00191CDD"/>
    <w:rsid w:val="00192397"/>
    <w:rsid w:val="0019270E"/>
    <w:rsid w:val="00192F04"/>
    <w:rsid w:val="00193919"/>
    <w:rsid w:val="00193D32"/>
    <w:rsid w:val="00193EBC"/>
    <w:rsid w:val="00194028"/>
    <w:rsid w:val="001940F1"/>
    <w:rsid w:val="0019434B"/>
    <w:rsid w:val="00194519"/>
    <w:rsid w:val="0019477A"/>
    <w:rsid w:val="00195052"/>
    <w:rsid w:val="001953B9"/>
    <w:rsid w:val="001954FB"/>
    <w:rsid w:val="00195641"/>
    <w:rsid w:val="00195B37"/>
    <w:rsid w:val="00195C52"/>
    <w:rsid w:val="00196600"/>
    <w:rsid w:val="00196C14"/>
    <w:rsid w:val="00196E5F"/>
    <w:rsid w:val="00196F5B"/>
    <w:rsid w:val="00197F88"/>
    <w:rsid w:val="001A003B"/>
    <w:rsid w:val="001A00A4"/>
    <w:rsid w:val="001A042E"/>
    <w:rsid w:val="001A33F1"/>
    <w:rsid w:val="001A3607"/>
    <w:rsid w:val="001A383E"/>
    <w:rsid w:val="001A3B59"/>
    <w:rsid w:val="001A3DE3"/>
    <w:rsid w:val="001A3E5D"/>
    <w:rsid w:val="001A3EED"/>
    <w:rsid w:val="001A44A0"/>
    <w:rsid w:val="001A4895"/>
    <w:rsid w:val="001A516C"/>
    <w:rsid w:val="001A6427"/>
    <w:rsid w:val="001A65F7"/>
    <w:rsid w:val="001A67EE"/>
    <w:rsid w:val="001A7EDC"/>
    <w:rsid w:val="001B0E4C"/>
    <w:rsid w:val="001B1321"/>
    <w:rsid w:val="001B17DD"/>
    <w:rsid w:val="001B20C4"/>
    <w:rsid w:val="001B246C"/>
    <w:rsid w:val="001B2E91"/>
    <w:rsid w:val="001B35CD"/>
    <w:rsid w:val="001B37A3"/>
    <w:rsid w:val="001B3882"/>
    <w:rsid w:val="001B3FE9"/>
    <w:rsid w:val="001B43DD"/>
    <w:rsid w:val="001B4440"/>
    <w:rsid w:val="001B4CB5"/>
    <w:rsid w:val="001B547C"/>
    <w:rsid w:val="001B6880"/>
    <w:rsid w:val="001B7189"/>
    <w:rsid w:val="001B7AE3"/>
    <w:rsid w:val="001B7D27"/>
    <w:rsid w:val="001B7E68"/>
    <w:rsid w:val="001B7FA2"/>
    <w:rsid w:val="001C064A"/>
    <w:rsid w:val="001C06E6"/>
    <w:rsid w:val="001C0867"/>
    <w:rsid w:val="001C1747"/>
    <w:rsid w:val="001C1E3D"/>
    <w:rsid w:val="001C21D6"/>
    <w:rsid w:val="001C2662"/>
    <w:rsid w:val="001C26CA"/>
    <w:rsid w:val="001C27E3"/>
    <w:rsid w:val="001C2B92"/>
    <w:rsid w:val="001C2DA0"/>
    <w:rsid w:val="001C3E61"/>
    <w:rsid w:val="001C3F93"/>
    <w:rsid w:val="001C3FC4"/>
    <w:rsid w:val="001C46BA"/>
    <w:rsid w:val="001C4E84"/>
    <w:rsid w:val="001C580C"/>
    <w:rsid w:val="001C5BA8"/>
    <w:rsid w:val="001C5E77"/>
    <w:rsid w:val="001C60D0"/>
    <w:rsid w:val="001C67D7"/>
    <w:rsid w:val="001C67DD"/>
    <w:rsid w:val="001C6A44"/>
    <w:rsid w:val="001C7BBA"/>
    <w:rsid w:val="001D01B6"/>
    <w:rsid w:val="001D0965"/>
    <w:rsid w:val="001D2A72"/>
    <w:rsid w:val="001D2C00"/>
    <w:rsid w:val="001D35E5"/>
    <w:rsid w:val="001D382A"/>
    <w:rsid w:val="001D3E95"/>
    <w:rsid w:val="001D40D8"/>
    <w:rsid w:val="001D455C"/>
    <w:rsid w:val="001D4A8F"/>
    <w:rsid w:val="001D51C8"/>
    <w:rsid w:val="001D63DF"/>
    <w:rsid w:val="001D6BAB"/>
    <w:rsid w:val="001D7405"/>
    <w:rsid w:val="001D7F85"/>
    <w:rsid w:val="001E1D66"/>
    <w:rsid w:val="001E3058"/>
    <w:rsid w:val="001E370B"/>
    <w:rsid w:val="001E372E"/>
    <w:rsid w:val="001E3968"/>
    <w:rsid w:val="001E3AE6"/>
    <w:rsid w:val="001E4A29"/>
    <w:rsid w:val="001E5F4C"/>
    <w:rsid w:val="001E6475"/>
    <w:rsid w:val="001E6842"/>
    <w:rsid w:val="001E696E"/>
    <w:rsid w:val="001E762B"/>
    <w:rsid w:val="001F0929"/>
    <w:rsid w:val="001F0BF0"/>
    <w:rsid w:val="001F17CC"/>
    <w:rsid w:val="001F1FBF"/>
    <w:rsid w:val="001F2056"/>
    <w:rsid w:val="001F2258"/>
    <w:rsid w:val="001F24C3"/>
    <w:rsid w:val="001F2E2B"/>
    <w:rsid w:val="001F2EE0"/>
    <w:rsid w:val="001F313C"/>
    <w:rsid w:val="001F319C"/>
    <w:rsid w:val="001F33F2"/>
    <w:rsid w:val="001F38A0"/>
    <w:rsid w:val="001F4591"/>
    <w:rsid w:val="001F45EB"/>
    <w:rsid w:val="001F5679"/>
    <w:rsid w:val="001F580F"/>
    <w:rsid w:val="001F5918"/>
    <w:rsid w:val="001F7512"/>
    <w:rsid w:val="001F7B64"/>
    <w:rsid w:val="001F7EA8"/>
    <w:rsid w:val="002002FC"/>
    <w:rsid w:val="00200888"/>
    <w:rsid w:val="00200E78"/>
    <w:rsid w:val="0020217A"/>
    <w:rsid w:val="00202201"/>
    <w:rsid w:val="0020331F"/>
    <w:rsid w:val="00203399"/>
    <w:rsid w:val="00203894"/>
    <w:rsid w:val="00203B3B"/>
    <w:rsid w:val="00203CE6"/>
    <w:rsid w:val="002050A3"/>
    <w:rsid w:val="002056C0"/>
    <w:rsid w:val="0020576F"/>
    <w:rsid w:val="00206476"/>
    <w:rsid w:val="002070E2"/>
    <w:rsid w:val="00207113"/>
    <w:rsid w:val="002073B1"/>
    <w:rsid w:val="0020743B"/>
    <w:rsid w:val="0020762B"/>
    <w:rsid w:val="0021004A"/>
    <w:rsid w:val="0021015B"/>
    <w:rsid w:val="002101BD"/>
    <w:rsid w:val="00210509"/>
    <w:rsid w:val="0021095A"/>
    <w:rsid w:val="00211C07"/>
    <w:rsid w:val="00211DFD"/>
    <w:rsid w:val="00211E6D"/>
    <w:rsid w:val="00211F6C"/>
    <w:rsid w:val="00213423"/>
    <w:rsid w:val="0021369B"/>
    <w:rsid w:val="00213BE2"/>
    <w:rsid w:val="00213DBA"/>
    <w:rsid w:val="00213E15"/>
    <w:rsid w:val="002152B4"/>
    <w:rsid w:val="00215FAF"/>
    <w:rsid w:val="00216593"/>
    <w:rsid w:val="00216C05"/>
    <w:rsid w:val="0021727B"/>
    <w:rsid w:val="0021769F"/>
    <w:rsid w:val="0021789A"/>
    <w:rsid w:val="002205C9"/>
    <w:rsid w:val="0022182B"/>
    <w:rsid w:val="00221F6D"/>
    <w:rsid w:val="002220DF"/>
    <w:rsid w:val="0022221A"/>
    <w:rsid w:val="002222A9"/>
    <w:rsid w:val="002224BA"/>
    <w:rsid w:val="0022281A"/>
    <w:rsid w:val="0022296D"/>
    <w:rsid w:val="00222B1B"/>
    <w:rsid w:val="00222D62"/>
    <w:rsid w:val="00223077"/>
    <w:rsid w:val="00223658"/>
    <w:rsid w:val="00223F5E"/>
    <w:rsid w:val="00224751"/>
    <w:rsid w:val="00224EA5"/>
    <w:rsid w:val="00225147"/>
    <w:rsid w:val="00226FBF"/>
    <w:rsid w:val="00227014"/>
    <w:rsid w:val="002303D5"/>
    <w:rsid w:val="002305C7"/>
    <w:rsid w:val="002305EF"/>
    <w:rsid w:val="00230CA1"/>
    <w:rsid w:val="002318E3"/>
    <w:rsid w:val="00232324"/>
    <w:rsid w:val="002328A7"/>
    <w:rsid w:val="00233EE9"/>
    <w:rsid w:val="00233FD5"/>
    <w:rsid w:val="002343D5"/>
    <w:rsid w:val="00234520"/>
    <w:rsid w:val="002345F6"/>
    <w:rsid w:val="00235C49"/>
    <w:rsid w:val="00235EF7"/>
    <w:rsid w:val="00236952"/>
    <w:rsid w:val="00237324"/>
    <w:rsid w:val="00237939"/>
    <w:rsid w:val="002379CB"/>
    <w:rsid w:val="00237B03"/>
    <w:rsid w:val="00240F9B"/>
    <w:rsid w:val="00241709"/>
    <w:rsid w:val="00241B21"/>
    <w:rsid w:val="002421E7"/>
    <w:rsid w:val="00243FB9"/>
    <w:rsid w:val="00244217"/>
    <w:rsid w:val="00245A21"/>
    <w:rsid w:val="00245CB7"/>
    <w:rsid w:val="00246DB2"/>
    <w:rsid w:val="002479FC"/>
    <w:rsid w:val="00250260"/>
    <w:rsid w:val="002508A0"/>
    <w:rsid w:val="00250DAD"/>
    <w:rsid w:val="00250E79"/>
    <w:rsid w:val="0025129C"/>
    <w:rsid w:val="00251E95"/>
    <w:rsid w:val="00252A56"/>
    <w:rsid w:val="00253C4E"/>
    <w:rsid w:val="00254826"/>
    <w:rsid w:val="00254867"/>
    <w:rsid w:val="00255276"/>
    <w:rsid w:val="002559EA"/>
    <w:rsid w:val="00255EC4"/>
    <w:rsid w:val="0025690C"/>
    <w:rsid w:val="00256ABB"/>
    <w:rsid w:val="00256B15"/>
    <w:rsid w:val="00256C9D"/>
    <w:rsid w:val="0025752D"/>
    <w:rsid w:val="00257AB8"/>
    <w:rsid w:val="00257FBA"/>
    <w:rsid w:val="002602BA"/>
    <w:rsid w:val="0026113D"/>
    <w:rsid w:val="00261489"/>
    <w:rsid w:val="002618E8"/>
    <w:rsid w:val="00262AA7"/>
    <w:rsid w:val="00262BB6"/>
    <w:rsid w:val="002630F2"/>
    <w:rsid w:val="0026358A"/>
    <w:rsid w:val="0026379C"/>
    <w:rsid w:val="00263C31"/>
    <w:rsid w:val="00264F48"/>
    <w:rsid w:val="0026541D"/>
    <w:rsid w:val="00265848"/>
    <w:rsid w:val="00265C3D"/>
    <w:rsid w:val="00266292"/>
    <w:rsid w:val="00266BAA"/>
    <w:rsid w:val="0026724A"/>
    <w:rsid w:val="00270B6C"/>
    <w:rsid w:val="00271B1D"/>
    <w:rsid w:val="00271F67"/>
    <w:rsid w:val="00273002"/>
    <w:rsid w:val="00273668"/>
    <w:rsid w:val="00273B81"/>
    <w:rsid w:val="002746CC"/>
    <w:rsid w:val="0027491B"/>
    <w:rsid w:val="00274BC5"/>
    <w:rsid w:val="00275A42"/>
    <w:rsid w:val="00275A8A"/>
    <w:rsid w:val="00275B07"/>
    <w:rsid w:val="00275E77"/>
    <w:rsid w:val="0027793B"/>
    <w:rsid w:val="00277EAD"/>
    <w:rsid w:val="00280148"/>
    <w:rsid w:val="00280452"/>
    <w:rsid w:val="00280C6D"/>
    <w:rsid w:val="00280E8D"/>
    <w:rsid w:val="00280FA0"/>
    <w:rsid w:val="00281276"/>
    <w:rsid w:val="00281936"/>
    <w:rsid w:val="0028210B"/>
    <w:rsid w:val="002835B1"/>
    <w:rsid w:val="00283ADA"/>
    <w:rsid w:val="00284260"/>
    <w:rsid w:val="0028492C"/>
    <w:rsid w:val="00284F29"/>
    <w:rsid w:val="002851C3"/>
    <w:rsid w:val="002857FE"/>
    <w:rsid w:val="00285AB0"/>
    <w:rsid w:val="00285E43"/>
    <w:rsid w:val="00286461"/>
    <w:rsid w:val="0028683F"/>
    <w:rsid w:val="0028696B"/>
    <w:rsid w:val="00286C9F"/>
    <w:rsid w:val="002904B3"/>
    <w:rsid w:val="00290B02"/>
    <w:rsid w:val="00291190"/>
    <w:rsid w:val="00291391"/>
    <w:rsid w:val="00291B99"/>
    <w:rsid w:val="00291C38"/>
    <w:rsid w:val="0029267E"/>
    <w:rsid w:val="00292D82"/>
    <w:rsid w:val="00293BB7"/>
    <w:rsid w:val="00293E0E"/>
    <w:rsid w:val="002941B0"/>
    <w:rsid w:val="00294902"/>
    <w:rsid w:val="00294DDC"/>
    <w:rsid w:val="00294E19"/>
    <w:rsid w:val="0029526E"/>
    <w:rsid w:val="0029556D"/>
    <w:rsid w:val="00295F9A"/>
    <w:rsid w:val="00297C83"/>
    <w:rsid w:val="00297D14"/>
    <w:rsid w:val="002A00A9"/>
    <w:rsid w:val="002A09DB"/>
    <w:rsid w:val="002A1F34"/>
    <w:rsid w:val="002A20D6"/>
    <w:rsid w:val="002A2233"/>
    <w:rsid w:val="002A23A5"/>
    <w:rsid w:val="002A23F0"/>
    <w:rsid w:val="002A27AD"/>
    <w:rsid w:val="002A32B0"/>
    <w:rsid w:val="002A33C7"/>
    <w:rsid w:val="002A3B30"/>
    <w:rsid w:val="002A49DA"/>
    <w:rsid w:val="002A524F"/>
    <w:rsid w:val="002A5310"/>
    <w:rsid w:val="002A564A"/>
    <w:rsid w:val="002A5860"/>
    <w:rsid w:val="002A5E19"/>
    <w:rsid w:val="002A640E"/>
    <w:rsid w:val="002A7008"/>
    <w:rsid w:val="002A7AB1"/>
    <w:rsid w:val="002B1BD1"/>
    <w:rsid w:val="002B2A16"/>
    <w:rsid w:val="002B2FCA"/>
    <w:rsid w:val="002B3D00"/>
    <w:rsid w:val="002B44B2"/>
    <w:rsid w:val="002B48B9"/>
    <w:rsid w:val="002B5B17"/>
    <w:rsid w:val="002B5DD1"/>
    <w:rsid w:val="002B65B7"/>
    <w:rsid w:val="002B6B06"/>
    <w:rsid w:val="002B6BD8"/>
    <w:rsid w:val="002B7056"/>
    <w:rsid w:val="002B79A9"/>
    <w:rsid w:val="002C0094"/>
    <w:rsid w:val="002C01C3"/>
    <w:rsid w:val="002C0396"/>
    <w:rsid w:val="002C065F"/>
    <w:rsid w:val="002C13AE"/>
    <w:rsid w:val="002C3475"/>
    <w:rsid w:val="002C406B"/>
    <w:rsid w:val="002C4358"/>
    <w:rsid w:val="002C4E9E"/>
    <w:rsid w:val="002C5433"/>
    <w:rsid w:val="002C69E7"/>
    <w:rsid w:val="002C7B21"/>
    <w:rsid w:val="002D056F"/>
    <w:rsid w:val="002D0C84"/>
    <w:rsid w:val="002D0F97"/>
    <w:rsid w:val="002D162F"/>
    <w:rsid w:val="002D166B"/>
    <w:rsid w:val="002D1D23"/>
    <w:rsid w:val="002D3AE2"/>
    <w:rsid w:val="002D3BCE"/>
    <w:rsid w:val="002D3D2A"/>
    <w:rsid w:val="002D3EE5"/>
    <w:rsid w:val="002D3FD2"/>
    <w:rsid w:val="002D4254"/>
    <w:rsid w:val="002D4DFB"/>
    <w:rsid w:val="002D5D7B"/>
    <w:rsid w:val="002D6736"/>
    <w:rsid w:val="002D67E7"/>
    <w:rsid w:val="002D67FF"/>
    <w:rsid w:val="002D70C0"/>
    <w:rsid w:val="002D71B2"/>
    <w:rsid w:val="002E04FB"/>
    <w:rsid w:val="002E142E"/>
    <w:rsid w:val="002E1C2A"/>
    <w:rsid w:val="002E1D75"/>
    <w:rsid w:val="002E1E30"/>
    <w:rsid w:val="002E212C"/>
    <w:rsid w:val="002E21D1"/>
    <w:rsid w:val="002E22CB"/>
    <w:rsid w:val="002E2606"/>
    <w:rsid w:val="002E27A6"/>
    <w:rsid w:val="002E37C8"/>
    <w:rsid w:val="002E3ABC"/>
    <w:rsid w:val="002E43FF"/>
    <w:rsid w:val="002E4A4A"/>
    <w:rsid w:val="002E4F63"/>
    <w:rsid w:val="002E508E"/>
    <w:rsid w:val="002E51D5"/>
    <w:rsid w:val="002F021F"/>
    <w:rsid w:val="002F055D"/>
    <w:rsid w:val="002F0872"/>
    <w:rsid w:val="002F2318"/>
    <w:rsid w:val="002F2990"/>
    <w:rsid w:val="002F2D07"/>
    <w:rsid w:val="002F347F"/>
    <w:rsid w:val="002F3616"/>
    <w:rsid w:val="002F37BF"/>
    <w:rsid w:val="002F46CA"/>
    <w:rsid w:val="002F4CD1"/>
    <w:rsid w:val="002F5291"/>
    <w:rsid w:val="002F59E3"/>
    <w:rsid w:val="002F5F76"/>
    <w:rsid w:val="002F648A"/>
    <w:rsid w:val="002F66AF"/>
    <w:rsid w:val="002F71B0"/>
    <w:rsid w:val="002F723F"/>
    <w:rsid w:val="002F77C4"/>
    <w:rsid w:val="002F7BC5"/>
    <w:rsid w:val="002F7C65"/>
    <w:rsid w:val="002F7CDD"/>
    <w:rsid w:val="0030058D"/>
    <w:rsid w:val="00301025"/>
    <w:rsid w:val="00301A16"/>
    <w:rsid w:val="00301CE6"/>
    <w:rsid w:val="00301EF8"/>
    <w:rsid w:val="00302A39"/>
    <w:rsid w:val="00302AFE"/>
    <w:rsid w:val="00302C44"/>
    <w:rsid w:val="00302EB2"/>
    <w:rsid w:val="00302EE6"/>
    <w:rsid w:val="00304571"/>
    <w:rsid w:val="00304F5D"/>
    <w:rsid w:val="00306478"/>
    <w:rsid w:val="0030670B"/>
    <w:rsid w:val="00306942"/>
    <w:rsid w:val="0030706D"/>
    <w:rsid w:val="00307308"/>
    <w:rsid w:val="003074BD"/>
    <w:rsid w:val="003074CC"/>
    <w:rsid w:val="00307DE3"/>
    <w:rsid w:val="003102C3"/>
    <w:rsid w:val="00311144"/>
    <w:rsid w:val="00311819"/>
    <w:rsid w:val="00312CC1"/>
    <w:rsid w:val="0031321B"/>
    <w:rsid w:val="00313863"/>
    <w:rsid w:val="00313C35"/>
    <w:rsid w:val="003143A0"/>
    <w:rsid w:val="0031461C"/>
    <w:rsid w:val="00314B05"/>
    <w:rsid w:val="00314D27"/>
    <w:rsid w:val="00314F4F"/>
    <w:rsid w:val="00315E2E"/>
    <w:rsid w:val="0031753B"/>
    <w:rsid w:val="0032105C"/>
    <w:rsid w:val="003213EF"/>
    <w:rsid w:val="003224C9"/>
    <w:rsid w:val="003224E5"/>
    <w:rsid w:val="00322DF9"/>
    <w:rsid w:val="00322EA3"/>
    <w:rsid w:val="00323349"/>
    <w:rsid w:val="003233B0"/>
    <w:rsid w:val="00323B5C"/>
    <w:rsid w:val="00324177"/>
    <w:rsid w:val="003243E3"/>
    <w:rsid w:val="003243FD"/>
    <w:rsid w:val="0032453A"/>
    <w:rsid w:val="003247A3"/>
    <w:rsid w:val="00325953"/>
    <w:rsid w:val="0032607E"/>
    <w:rsid w:val="00326286"/>
    <w:rsid w:val="00326341"/>
    <w:rsid w:val="003267EA"/>
    <w:rsid w:val="003269F6"/>
    <w:rsid w:val="00326A29"/>
    <w:rsid w:val="00326A85"/>
    <w:rsid w:val="00327312"/>
    <w:rsid w:val="0032783F"/>
    <w:rsid w:val="00327BF3"/>
    <w:rsid w:val="00327EA6"/>
    <w:rsid w:val="00330EE5"/>
    <w:rsid w:val="00331670"/>
    <w:rsid w:val="00331A0E"/>
    <w:rsid w:val="00331B10"/>
    <w:rsid w:val="0033363D"/>
    <w:rsid w:val="00333770"/>
    <w:rsid w:val="00333C19"/>
    <w:rsid w:val="00334327"/>
    <w:rsid w:val="00334AC8"/>
    <w:rsid w:val="00335C69"/>
    <w:rsid w:val="00337B7D"/>
    <w:rsid w:val="0034113F"/>
    <w:rsid w:val="00341610"/>
    <w:rsid w:val="00341C1F"/>
    <w:rsid w:val="0034239E"/>
    <w:rsid w:val="0034251B"/>
    <w:rsid w:val="00342C7F"/>
    <w:rsid w:val="003431B6"/>
    <w:rsid w:val="0034372D"/>
    <w:rsid w:val="003439F6"/>
    <w:rsid w:val="00344724"/>
    <w:rsid w:val="003447DB"/>
    <w:rsid w:val="00344C6F"/>
    <w:rsid w:val="003452D1"/>
    <w:rsid w:val="00345841"/>
    <w:rsid w:val="00345909"/>
    <w:rsid w:val="00345AC9"/>
    <w:rsid w:val="00345D9A"/>
    <w:rsid w:val="003461E7"/>
    <w:rsid w:val="0034699B"/>
    <w:rsid w:val="003479D1"/>
    <w:rsid w:val="00347D87"/>
    <w:rsid w:val="0035007C"/>
    <w:rsid w:val="003503FD"/>
    <w:rsid w:val="0035140A"/>
    <w:rsid w:val="0035325F"/>
    <w:rsid w:val="003539EB"/>
    <w:rsid w:val="003548C9"/>
    <w:rsid w:val="003548EE"/>
    <w:rsid w:val="00355BBD"/>
    <w:rsid w:val="00356692"/>
    <w:rsid w:val="00357868"/>
    <w:rsid w:val="00357EF9"/>
    <w:rsid w:val="00360691"/>
    <w:rsid w:val="0036071B"/>
    <w:rsid w:val="00360ABB"/>
    <w:rsid w:val="00360C73"/>
    <w:rsid w:val="00361846"/>
    <w:rsid w:val="0036228E"/>
    <w:rsid w:val="003622BA"/>
    <w:rsid w:val="003637B0"/>
    <w:rsid w:val="00363BC6"/>
    <w:rsid w:val="003646FB"/>
    <w:rsid w:val="00364E9E"/>
    <w:rsid w:val="00364EE5"/>
    <w:rsid w:val="003650DA"/>
    <w:rsid w:val="0036512F"/>
    <w:rsid w:val="00365933"/>
    <w:rsid w:val="00365C5D"/>
    <w:rsid w:val="003666F3"/>
    <w:rsid w:val="00366957"/>
    <w:rsid w:val="0036778F"/>
    <w:rsid w:val="00367E0B"/>
    <w:rsid w:val="00367FB6"/>
    <w:rsid w:val="0037002E"/>
    <w:rsid w:val="0037281D"/>
    <w:rsid w:val="00372825"/>
    <w:rsid w:val="00372A8C"/>
    <w:rsid w:val="003744C0"/>
    <w:rsid w:val="003748A8"/>
    <w:rsid w:val="003750DD"/>
    <w:rsid w:val="00375405"/>
    <w:rsid w:val="003756A8"/>
    <w:rsid w:val="00375932"/>
    <w:rsid w:val="00375DEE"/>
    <w:rsid w:val="00376914"/>
    <w:rsid w:val="00376B69"/>
    <w:rsid w:val="00376F4D"/>
    <w:rsid w:val="00380CE4"/>
    <w:rsid w:val="00381FE1"/>
    <w:rsid w:val="00382A7B"/>
    <w:rsid w:val="00382A83"/>
    <w:rsid w:val="003836BF"/>
    <w:rsid w:val="00384012"/>
    <w:rsid w:val="003841E3"/>
    <w:rsid w:val="00384A03"/>
    <w:rsid w:val="003851AD"/>
    <w:rsid w:val="00385687"/>
    <w:rsid w:val="0038570E"/>
    <w:rsid w:val="00385A98"/>
    <w:rsid w:val="00385B16"/>
    <w:rsid w:val="00385DA6"/>
    <w:rsid w:val="00386402"/>
    <w:rsid w:val="00386AA3"/>
    <w:rsid w:val="00386F66"/>
    <w:rsid w:val="003873EA"/>
    <w:rsid w:val="003879DB"/>
    <w:rsid w:val="003903B3"/>
    <w:rsid w:val="003908E0"/>
    <w:rsid w:val="00390BAA"/>
    <w:rsid w:val="00391099"/>
    <w:rsid w:val="003910C4"/>
    <w:rsid w:val="00391247"/>
    <w:rsid w:val="00391375"/>
    <w:rsid w:val="003917FE"/>
    <w:rsid w:val="00391BCD"/>
    <w:rsid w:val="00392157"/>
    <w:rsid w:val="003921F2"/>
    <w:rsid w:val="003938EA"/>
    <w:rsid w:val="00394EBF"/>
    <w:rsid w:val="00395866"/>
    <w:rsid w:val="00396285"/>
    <w:rsid w:val="003969D0"/>
    <w:rsid w:val="00396E69"/>
    <w:rsid w:val="00397EB2"/>
    <w:rsid w:val="003A03C0"/>
    <w:rsid w:val="003A0C00"/>
    <w:rsid w:val="003A147A"/>
    <w:rsid w:val="003A14CF"/>
    <w:rsid w:val="003A1B47"/>
    <w:rsid w:val="003A1B83"/>
    <w:rsid w:val="003A257D"/>
    <w:rsid w:val="003A25A9"/>
    <w:rsid w:val="003A2AAD"/>
    <w:rsid w:val="003A2E67"/>
    <w:rsid w:val="003A36C8"/>
    <w:rsid w:val="003A376B"/>
    <w:rsid w:val="003A407F"/>
    <w:rsid w:val="003A5FCD"/>
    <w:rsid w:val="003A7190"/>
    <w:rsid w:val="003A7464"/>
    <w:rsid w:val="003A7D49"/>
    <w:rsid w:val="003B3505"/>
    <w:rsid w:val="003B36E2"/>
    <w:rsid w:val="003B3BD2"/>
    <w:rsid w:val="003B3CEE"/>
    <w:rsid w:val="003B43AF"/>
    <w:rsid w:val="003B51BE"/>
    <w:rsid w:val="003B5889"/>
    <w:rsid w:val="003B6D0B"/>
    <w:rsid w:val="003B751B"/>
    <w:rsid w:val="003C0670"/>
    <w:rsid w:val="003C0EA6"/>
    <w:rsid w:val="003C14F5"/>
    <w:rsid w:val="003C1904"/>
    <w:rsid w:val="003C1E45"/>
    <w:rsid w:val="003C3A8A"/>
    <w:rsid w:val="003C3FF6"/>
    <w:rsid w:val="003C45D9"/>
    <w:rsid w:val="003C463B"/>
    <w:rsid w:val="003C49D0"/>
    <w:rsid w:val="003C513B"/>
    <w:rsid w:val="003C5BB3"/>
    <w:rsid w:val="003C716E"/>
    <w:rsid w:val="003D0243"/>
    <w:rsid w:val="003D07F3"/>
    <w:rsid w:val="003D0C85"/>
    <w:rsid w:val="003D112F"/>
    <w:rsid w:val="003D1648"/>
    <w:rsid w:val="003D1B1B"/>
    <w:rsid w:val="003D2007"/>
    <w:rsid w:val="003D291F"/>
    <w:rsid w:val="003D2F74"/>
    <w:rsid w:val="003D3B29"/>
    <w:rsid w:val="003D3D33"/>
    <w:rsid w:val="003D435B"/>
    <w:rsid w:val="003D4BCF"/>
    <w:rsid w:val="003D4D8A"/>
    <w:rsid w:val="003D5B41"/>
    <w:rsid w:val="003D62DE"/>
    <w:rsid w:val="003D7A7A"/>
    <w:rsid w:val="003E085E"/>
    <w:rsid w:val="003E09B5"/>
    <w:rsid w:val="003E0DD9"/>
    <w:rsid w:val="003E12FA"/>
    <w:rsid w:val="003E1E36"/>
    <w:rsid w:val="003E21A8"/>
    <w:rsid w:val="003E27BC"/>
    <w:rsid w:val="003E285C"/>
    <w:rsid w:val="003E28EA"/>
    <w:rsid w:val="003E2D46"/>
    <w:rsid w:val="003E317E"/>
    <w:rsid w:val="003E3601"/>
    <w:rsid w:val="003E4E96"/>
    <w:rsid w:val="003E665D"/>
    <w:rsid w:val="003E67B0"/>
    <w:rsid w:val="003E697B"/>
    <w:rsid w:val="003E6B8D"/>
    <w:rsid w:val="003E6C57"/>
    <w:rsid w:val="003E6E8D"/>
    <w:rsid w:val="003E707F"/>
    <w:rsid w:val="003E70C9"/>
    <w:rsid w:val="003E7327"/>
    <w:rsid w:val="003E74D6"/>
    <w:rsid w:val="003E7782"/>
    <w:rsid w:val="003F01F7"/>
    <w:rsid w:val="003F0B70"/>
    <w:rsid w:val="003F0FDD"/>
    <w:rsid w:val="003F1271"/>
    <w:rsid w:val="003F2066"/>
    <w:rsid w:val="003F22DC"/>
    <w:rsid w:val="003F2A86"/>
    <w:rsid w:val="003F2C4F"/>
    <w:rsid w:val="003F2E18"/>
    <w:rsid w:val="003F3D30"/>
    <w:rsid w:val="003F46BF"/>
    <w:rsid w:val="003F4EC8"/>
    <w:rsid w:val="003F50DC"/>
    <w:rsid w:val="003F541C"/>
    <w:rsid w:val="003F5E28"/>
    <w:rsid w:val="003F5F0C"/>
    <w:rsid w:val="003F5F30"/>
    <w:rsid w:val="003F6842"/>
    <w:rsid w:val="003F6D8E"/>
    <w:rsid w:val="003F6EE1"/>
    <w:rsid w:val="003F7FBC"/>
    <w:rsid w:val="00400DFA"/>
    <w:rsid w:val="004010B4"/>
    <w:rsid w:val="004020F8"/>
    <w:rsid w:val="004022EE"/>
    <w:rsid w:val="00403731"/>
    <w:rsid w:val="004037C3"/>
    <w:rsid w:val="0040441B"/>
    <w:rsid w:val="00404583"/>
    <w:rsid w:val="00404DD0"/>
    <w:rsid w:val="00405C23"/>
    <w:rsid w:val="0040612C"/>
    <w:rsid w:val="00406ED3"/>
    <w:rsid w:val="004071AF"/>
    <w:rsid w:val="00407548"/>
    <w:rsid w:val="00407A3F"/>
    <w:rsid w:val="00407C1E"/>
    <w:rsid w:val="0041017F"/>
    <w:rsid w:val="0041025C"/>
    <w:rsid w:val="00410907"/>
    <w:rsid w:val="00410F63"/>
    <w:rsid w:val="0041117F"/>
    <w:rsid w:val="00411C94"/>
    <w:rsid w:val="0041240C"/>
    <w:rsid w:val="00412490"/>
    <w:rsid w:val="00413312"/>
    <w:rsid w:val="00413413"/>
    <w:rsid w:val="00413430"/>
    <w:rsid w:val="00415775"/>
    <w:rsid w:val="00415F04"/>
    <w:rsid w:val="00416652"/>
    <w:rsid w:val="00416C85"/>
    <w:rsid w:val="00416F87"/>
    <w:rsid w:val="00421303"/>
    <w:rsid w:val="00421452"/>
    <w:rsid w:val="00422704"/>
    <w:rsid w:val="00423971"/>
    <w:rsid w:val="00423B68"/>
    <w:rsid w:val="00424349"/>
    <w:rsid w:val="00425178"/>
    <w:rsid w:val="00425963"/>
    <w:rsid w:val="00426E60"/>
    <w:rsid w:val="004270A1"/>
    <w:rsid w:val="00427781"/>
    <w:rsid w:val="00427B11"/>
    <w:rsid w:val="00427D78"/>
    <w:rsid w:val="00431753"/>
    <w:rsid w:val="00431E4A"/>
    <w:rsid w:val="004322D5"/>
    <w:rsid w:val="004329AE"/>
    <w:rsid w:val="00433379"/>
    <w:rsid w:val="00433536"/>
    <w:rsid w:val="00434094"/>
    <w:rsid w:val="0043506C"/>
    <w:rsid w:val="004351B0"/>
    <w:rsid w:val="004359ED"/>
    <w:rsid w:val="0043656E"/>
    <w:rsid w:val="004371ED"/>
    <w:rsid w:val="0043748C"/>
    <w:rsid w:val="00437F2A"/>
    <w:rsid w:val="0044031E"/>
    <w:rsid w:val="00440A46"/>
    <w:rsid w:val="00440DBA"/>
    <w:rsid w:val="00441B55"/>
    <w:rsid w:val="00442AFC"/>
    <w:rsid w:val="00442DF2"/>
    <w:rsid w:val="004431E7"/>
    <w:rsid w:val="00443882"/>
    <w:rsid w:val="0044400A"/>
    <w:rsid w:val="0044404C"/>
    <w:rsid w:val="00444098"/>
    <w:rsid w:val="0044421B"/>
    <w:rsid w:val="004444C6"/>
    <w:rsid w:val="004445EF"/>
    <w:rsid w:val="004448B8"/>
    <w:rsid w:val="004456D7"/>
    <w:rsid w:val="00445A88"/>
    <w:rsid w:val="00445FFA"/>
    <w:rsid w:val="00446A03"/>
    <w:rsid w:val="00446A15"/>
    <w:rsid w:val="00446E3B"/>
    <w:rsid w:val="00447610"/>
    <w:rsid w:val="004479DB"/>
    <w:rsid w:val="00450180"/>
    <w:rsid w:val="00450B22"/>
    <w:rsid w:val="00450BED"/>
    <w:rsid w:val="00450E42"/>
    <w:rsid w:val="00450E8B"/>
    <w:rsid w:val="004517B1"/>
    <w:rsid w:val="00451C82"/>
    <w:rsid w:val="004530B3"/>
    <w:rsid w:val="00454171"/>
    <w:rsid w:val="0045473F"/>
    <w:rsid w:val="004549C7"/>
    <w:rsid w:val="0045608F"/>
    <w:rsid w:val="0045678C"/>
    <w:rsid w:val="00457595"/>
    <w:rsid w:val="004577A9"/>
    <w:rsid w:val="0046041A"/>
    <w:rsid w:val="00461051"/>
    <w:rsid w:val="00461DDE"/>
    <w:rsid w:val="00461FA5"/>
    <w:rsid w:val="00462991"/>
    <w:rsid w:val="00463616"/>
    <w:rsid w:val="0046381B"/>
    <w:rsid w:val="00463868"/>
    <w:rsid w:val="00463A13"/>
    <w:rsid w:val="004641A1"/>
    <w:rsid w:val="00464DE7"/>
    <w:rsid w:val="00465704"/>
    <w:rsid w:val="00465C1B"/>
    <w:rsid w:val="00466C7D"/>
    <w:rsid w:val="00466CAF"/>
    <w:rsid w:val="00466D2E"/>
    <w:rsid w:val="00466E0B"/>
    <w:rsid w:val="00466F91"/>
    <w:rsid w:val="00467392"/>
    <w:rsid w:val="00467470"/>
    <w:rsid w:val="00470098"/>
    <w:rsid w:val="00470B88"/>
    <w:rsid w:val="004722EC"/>
    <w:rsid w:val="004723D1"/>
    <w:rsid w:val="00472691"/>
    <w:rsid w:val="00474456"/>
    <w:rsid w:val="004747C5"/>
    <w:rsid w:val="00474901"/>
    <w:rsid w:val="00474BB6"/>
    <w:rsid w:val="0047528A"/>
    <w:rsid w:val="00475D36"/>
    <w:rsid w:val="00476490"/>
    <w:rsid w:val="00476784"/>
    <w:rsid w:val="00476A41"/>
    <w:rsid w:val="00476FF4"/>
    <w:rsid w:val="00477606"/>
    <w:rsid w:val="00477CE9"/>
    <w:rsid w:val="004802F7"/>
    <w:rsid w:val="0048097A"/>
    <w:rsid w:val="00480BAA"/>
    <w:rsid w:val="004811D9"/>
    <w:rsid w:val="004811E4"/>
    <w:rsid w:val="004815AA"/>
    <w:rsid w:val="00482428"/>
    <w:rsid w:val="004824FF"/>
    <w:rsid w:val="00482BD5"/>
    <w:rsid w:val="00482D32"/>
    <w:rsid w:val="004831B4"/>
    <w:rsid w:val="004835A0"/>
    <w:rsid w:val="004837D0"/>
    <w:rsid w:val="00483B5B"/>
    <w:rsid w:val="0048549C"/>
    <w:rsid w:val="004862AE"/>
    <w:rsid w:val="00486A72"/>
    <w:rsid w:val="00486CDE"/>
    <w:rsid w:val="00487286"/>
    <w:rsid w:val="004901C6"/>
    <w:rsid w:val="004906AF"/>
    <w:rsid w:val="00490B1A"/>
    <w:rsid w:val="00490EC2"/>
    <w:rsid w:val="004920DF"/>
    <w:rsid w:val="00493427"/>
    <w:rsid w:val="00493A05"/>
    <w:rsid w:val="004949ED"/>
    <w:rsid w:val="00494CCF"/>
    <w:rsid w:val="00494E43"/>
    <w:rsid w:val="00494FD4"/>
    <w:rsid w:val="0049519C"/>
    <w:rsid w:val="00495578"/>
    <w:rsid w:val="00495907"/>
    <w:rsid w:val="004966CA"/>
    <w:rsid w:val="00496768"/>
    <w:rsid w:val="00496A50"/>
    <w:rsid w:val="00496BF9"/>
    <w:rsid w:val="004976A3"/>
    <w:rsid w:val="004A02D3"/>
    <w:rsid w:val="004A063F"/>
    <w:rsid w:val="004A0CD6"/>
    <w:rsid w:val="004A0DBB"/>
    <w:rsid w:val="004A2026"/>
    <w:rsid w:val="004A22F8"/>
    <w:rsid w:val="004A23B4"/>
    <w:rsid w:val="004A298B"/>
    <w:rsid w:val="004A29A9"/>
    <w:rsid w:val="004A2BEA"/>
    <w:rsid w:val="004A3FDF"/>
    <w:rsid w:val="004A4569"/>
    <w:rsid w:val="004A4E7C"/>
    <w:rsid w:val="004A5D9F"/>
    <w:rsid w:val="004A634B"/>
    <w:rsid w:val="004A6C65"/>
    <w:rsid w:val="004A703F"/>
    <w:rsid w:val="004A784E"/>
    <w:rsid w:val="004B0EEA"/>
    <w:rsid w:val="004B120A"/>
    <w:rsid w:val="004B1386"/>
    <w:rsid w:val="004B1537"/>
    <w:rsid w:val="004B171B"/>
    <w:rsid w:val="004B18D6"/>
    <w:rsid w:val="004B2016"/>
    <w:rsid w:val="004B2556"/>
    <w:rsid w:val="004B309D"/>
    <w:rsid w:val="004B324F"/>
    <w:rsid w:val="004B3769"/>
    <w:rsid w:val="004B3916"/>
    <w:rsid w:val="004B3B5C"/>
    <w:rsid w:val="004B498A"/>
    <w:rsid w:val="004B4C75"/>
    <w:rsid w:val="004B5160"/>
    <w:rsid w:val="004B5262"/>
    <w:rsid w:val="004B66AB"/>
    <w:rsid w:val="004B7A6D"/>
    <w:rsid w:val="004B7C79"/>
    <w:rsid w:val="004C0348"/>
    <w:rsid w:val="004C0F84"/>
    <w:rsid w:val="004C1CD2"/>
    <w:rsid w:val="004C24A8"/>
    <w:rsid w:val="004C24BE"/>
    <w:rsid w:val="004C3C68"/>
    <w:rsid w:val="004C40B3"/>
    <w:rsid w:val="004C40B6"/>
    <w:rsid w:val="004C42AB"/>
    <w:rsid w:val="004C50BD"/>
    <w:rsid w:val="004C6419"/>
    <w:rsid w:val="004C6FE8"/>
    <w:rsid w:val="004C7077"/>
    <w:rsid w:val="004C7632"/>
    <w:rsid w:val="004C7C0A"/>
    <w:rsid w:val="004D0964"/>
    <w:rsid w:val="004D1195"/>
    <w:rsid w:val="004D1FA8"/>
    <w:rsid w:val="004D2043"/>
    <w:rsid w:val="004D2370"/>
    <w:rsid w:val="004D258C"/>
    <w:rsid w:val="004D2786"/>
    <w:rsid w:val="004D29AB"/>
    <w:rsid w:val="004D3373"/>
    <w:rsid w:val="004D46B5"/>
    <w:rsid w:val="004D4AF4"/>
    <w:rsid w:val="004D5092"/>
    <w:rsid w:val="004D50F2"/>
    <w:rsid w:val="004D5710"/>
    <w:rsid w:val="004D5911"/>
    <w:rsid w:val="004D6514"/>
    <w:rsid w:val="004D6952"/>
    <w:rsid w:val="004D6AB2"/>
    <w:rsid w:val="004D6E4C"/>
    <w:rsid w:val="004D707B"/>
    <w:rsid w:val="004E2095"/>
    <w:rsid w:val="004E2403"/>
    <w:rsid w:val="004E265D"/>
    <w:rsid w:val="004E2C04"/>
    <w:rsid w:val="004E2EDB"/>
    <w:rsid w:val="004E393C"/>
    <w:rsid w:val="004E3951"/>
    <w:rsid w:val="004E47C5"/>
    <w:rsid w:val="004E4A16"/>
    <w:rsid w:val="004E5071"/>
    <w:rsid w:val="004E5B32"/>
    <w:rsid w:val="004E60E1"/>
    <w:rsid w:val="004E6418"/>
    <w:rsid w:val="004E7078"/>
    <w:rsid w:val="004E7F86"/>
    <w:rsid w:val="004F0358"/>
    <w:rsid w:val="004F0C22"/>
    <w:rsid w:val="004F0C57"/>
    <w:rsid w:val="004F2B26"/>
    <w:rsid w:val="004F2F08"/>
    <w:rsid w:val="004F343A"/>
    <w:rsid w:val="004F3609"/>
    <w:rsid w:val="004F3782"/>
    <w:rsid w:val="004F3AC6"/>
    <w:rsid w:val="004F4332"/>
    <w:rsid w:val="004F4653"/>
    <w:rsid w:val="004F484D"/>
    <w:rsid w:val="004F4FCF"/>
    <w:rsid w:val="004F5AF2"/>
    <w:rsid w:val="004F68A3"/>
    <w:rsid w:val="004F6B50"/>
    <w:rsid w:val="004F6B69"/>
    <w:rsid w:val="004F6D6A"/>
    <w:rsid w:val="004F7C26"/>
    <w:rsid w:val="005009F3"/>
    <w:rsid w:val="00500F0E"/>
    <w:rsid w:val="00501728"/>
    <w:rsid w:val="00501A1E"/>
    <w:rsid w:val="00501CD2"/>
    <w:rsid w:val="00501EF9"/>
    <w:rsid w:val="00502515"/>
    <w:rsid w:val="00503EF6"/>
    <w:rsid w:val="00504364"/>
    <w:rsid w:val="00504543"/>
    <w:rsid w:val="00505405"/>
    <w:rsid w:val="00505AE6"/>
    <w:rsid w:val="00506C2F"/>
    <w:rsid w:val="0050731D"/>
    <w:rsid w:val="00507801"/>
    <w:rsid w:val="0050786F"/>
    <w:rsid w:val="00507F83"/>
    <w:rsid w:val="0051083C"/>
    <w:rsid w:val="00510A32"/>
    <w:rsid w:val="005115CF"/>
    <w:rsid w:val="005117D5"/>
    <w:rsid w:val="00511985"/>
    <w:rsid w:val="00511BBB"/>
    <w:rsid w:val="00514133"/>
    <w:rsid w:val="005141A4"/>
    <w:rsid w:val="00514B0F"/>
    <w:rsid w:val="00514D05"/>
    <w:rsid w:val="00514EDB"/>
    <w:rsid w:val="005151B7"/>
    <w:rsid w:val="005151DD"/>
    <w:rsid w:val="005158EB"/>
    <w:rsid w:val="00515AB5"/>
    <w:rsid w:val="005161C8"/>
    <w:rsid w:val="005166F9"/>
    <w:rsid w:val="00517046"/>
    <w:rsid w:val="005203F5"/>
    <w:rsid w:val="0052049C"/>
    <w:rsid w:val="00521551"/>
    <w:rsid w:val="00521D89"/>
    <w:rsid w:val="005226CB"/>
    <w:rsid w:val="00522BC6"/>
    <w:rsid w:val="00522FDC"/>
    <w:rsid w:val="005252CF"/>
    <w:rsid w:val="005259E9"/>
    <w:rsid w:val="00525CB2"/>
    <w:rsid w:val="00526D09"/>
    <w:rsid w:val="00526F8D"/>
    <w:rsid w:val="00527808"/>
    <w:rsid w:val="00527999"/>
    <w:rsid w:val="00527CFE"/>
    <w:rsid w:val="005302EC"/>
    <w:rsid w:val="0053039A"/>
    <w:rsid w:val="00530583"/>
    <w:rsid w:val="005307EB"/>
    <w:rsid w:val="00530CBD"/>
    <w:rsid w:val="00531285"/>
    <w:rsid w:val="00532659"/>
    <w:rsid w:val="00532775"/>
    <w:rsid w:val="00532AE9"/>
    <w:rsid w:val="00532B75"/>
    <w:rsid w:val="005340C2"/>
    <w:rsid w:val="0053468D"/>
    <w:rsid w:val="0053487F"/>
    <w:rsid w:val="00534AE5"/>
    <w:rsid w:val="0053552F"/>
    <w:rsid w:val="00536150"/>
    <w:rsid w:val="00536539"/>
    <w:rsid w:val="0053753A"/>
    <w:rsid w:val="005375B3"/>
    <w:rsid w:val="00540102"/>
    <w:rsid w:val="0054119F"/>
    <w:rsid w:val="00541F54"/>
    <w:rsid w:val="00541FD5"/>
    <w:rsid w:val="0054250E"/>
    <w:rsid w:val="0054251B"/>
    <w:rsid w:val="0054366E"/>
    <w:rsid w:val="0054486D"/>
    <w:rsid w:val="00544BD7"/>
    <w:rsid w:val="00545C1A"/>
    <w:rsid w:val="00545D93"/>
    <w:rsid w:val="00545E75"/>
    <w:rsid w:val="00546049"/>
    <w:rsid w:val="005467A8"/>
    <w:rsid w:val="00546DEB"/>
    <w:rsid w:val="00546EDF"/>
    <w:rsid w:val="00550694"/>
    <w:rsid w:val="00550B7D"/>
    <w:rsid w:val="00550BAE"/>
    <w:rsid w:val="005517C4"/>
    <w:rsid w:val="005521BA"/>
    <w:rsid w:val="00552513"/>
    <w:rsid w:val="00552673"/>
    <w:rsid w:val="00553525"/>
    <w:rsid w:val="00553746"/>
    <w:rsid w:val="00554329"/>
    <w:rsid w:val="005544BF"/>
    <w:rsid w:val="00554673"/>
    <w:rsid w:val="005550D4"/>
    <w:rsid w:val="00555DF8"/>
    <w:rsid w:val="00555F5D"/>
    <w:rsid w:val="00556F4D"/>
    <w:rsid w:val="00557010"/>
    <w:rsid w:val="00557863"/>
    <w:rsid w:val="005609B6"/>
    <w:rsid w:val="005610A3"/>
    <w:rsid w:val="00561F37"/>
    <w:rsid w:val="005626BA"/>
    <w:rsid w:val="00562B2E"/>
    <w:rsid w:val="00562BEC"/>
    <w:rsid w:val="00562F38"/>
    <w:rsid w:val="00563A7B"/>
    <w:rsid w:val="005657FE"/>
    <w:rsid w:val="00565F65"/>
    <w:rsid w:val="00566169"/>
    <w:rsid w:val="0056699C"/>
    <w:rsid w:val="00566A6B"/>
    <w:rsid w:val="00566AC1"/>
    <w:rsid w:val="00566B42"/>
    <w:rsid w:val="00566B9F"/>
    <w:rsid w:val="00566DBC"/>
    <w:rsid w:val="00567030"/>
    <w:rsid w:val="005670A8"/>
    <w:rsid w:val="00567E03"/>
    <w:rsid w:val="00570065"/>
    <w:rsid w:val="0057012E"/>
    <w:rsid w:val="0057016C"/>
    <w:rsid w:val="00570318"/>
    <w:rsid w:val="00572186"/>
    <w:rsid w:val="005726C7"/>
    <w:rsid w:val="005728F8"/>
    <w:rsid w:val="00573D3A"/>
    <w:rsid w:val="00573F54"/>
    <w:rsid w:val="005740E7"/>
    <w:rsid w:val="00574433"/>
    <w:rsid w:val="0057460B"/>
    <w:rsid w:val="00574D56"/>
    <w:rsid w:val="00575F5C"/>
    <w:rsid w:val="0057659F"/>
    <w:rsid w:val="005766C7"/>
    <w:rsid w:val="0057715A"/>
    <w:rsid w:val="005778CE"/>
    <w:rsid w:val="00577BA8"/>
    <w:rsid w:val="005809B5"/>
    <w:rsid w:val="0058176D"/>
    <w:rsid w:val="00582C45"/>
    <w:rsid w:val="00583A96"/>
    <w:rsid w:val="0058468C"/>
    <w:rsid w:val="005846D1"/>
    <w:rsid w:val="005848B4"/>
    <w:rsid w:val="00584AD3"/>
    <w:rsid w:val="00585ACD"/>
    <w:rsid w:val="00585CB1"/>
    <w:rsid w:val="0058621C"/>
    <w:rsid w:val="00586A93"/>
    <w:rsid w:val="00587744"/>
    <w:rsid w:val="00587ACE"/>
    <w:rsid w:val="00587D8E"/>
    <w:rsid w:val="00587E6C"/>
    <w:rsid w:val="00590DCA"/>
    <w:rsid w:val="00592AC1"/>
    <w:rsid w:val="00592DBA"/>
    <w:rsid w:val="00593349"/>
    <w:rsid w:val="005933F4"/>
    <w:rsid w:val="00593A5B"/>
    <w:rsid w:val="00593F3B"/>
    <w:rsid w:val="0059466E"/>
    <w:rsid w:val="00594AF8"/>
    <w:rsid w:val="00594C71"/>
    <w:rsid w:val="00594CC7"/>
    <w:rsid w:val="00594F87"/>
    <w:rsid w:val="00595A8C"/>
    <w:rsid w:val="00595CD3"/>
    <w:rsid w:val="00595F4F"/>
    <w:rsid w:val="00595FFC"/>
    <w:rsid w:val="005973F1"/>
    <w:rsid w:val="005A110D"/>
    <w:rsid w:val="005A1148"/>
    <w:rsid w:val="005A15D8"/>
    <w:rsid w:val="005A211A"/>
    <w:rsid w:val="005A2303"/>
    <w:rsid w:val="005A2583"/>
    <w:rsid w:val="005A28B2"/>
    <w:rsid w:val="005A37C2"/>
    <w:rsid w:val="005A51D9"/>
    <w:rsid w:val="005A58AE"/>
    <w:rsid w:val="005A654D"/>
    <w:rsid w:val="005A6B5F"/>
    <w:rsid w:val="005A7869"/>
    <w:rsid w:val="005B1779"/>
    <w:rsid w:val="005B25D2"/>
    <w:rsid w:val="005B3B32"/>
    <w:rsid w:val="005B3BAF"/>
    <w:rsid w:val="005B51FE"/>
    <w:rsid w:val="005B5BCF"/>
    <w:rsid w:val="005B611E"/>
    <w:rsid w:val="005B62E8"/>
    <w:rsid w:val="005B6A01"/>
    <w:rsid w:val="005B6CB0"/>
    <w:rsid w:val="005B706B"/>
    <w:rsid w:val="005C00EC"/>
    <w:rsid w:val="005C0A5D"/>
    <w:rsid w:val="005C35CB"/>
    <w:rsid w:val="005C3E85"/>
    <w:rsid w:val="005C4145"/>
    <w:rsid w:val="005C41D4"/>
    <w:rsid w:val="005C4771"/>
    <w:rsid w:val="005C4895"/>
    <w:rsid w:val="005C4FC7"/>
    <w:rsid w:val="005C58B3"/>
    <w:rsid w:val="005C5D19"/>
    <w:rsid w:val="005C6454"/>
    <w:rsid w:val="005C664F"/>
    <w:rsid w:val="005C66B0"/>
    <w:rsid w:val="005C693B"/>
    <w:rsid w:val="005C7147"/>
    <w:rsid w:val="005C72B6"/>
    <w:rsid w:val="005C78EB"/>
    <w:rsid w:val="005D021E"/>
    <w:rsid w:val="005D029E"/>
    <w:rsid w:val="005D0657"/>
    <w:rsid w:val="005D09A6"/>
    <w:rsid w:val="005D0E76"/>
    <w:rsid w:val="005D25E2"/>
    <w:rsid w:val="005D28A2"/>
    <w:rsid w:val="005D2993"/>
    <w:rsid w:val="005D3D90"/>
    <w:rsid w:val="005D592D"/>
    <w:rsid w:val="005D5A54"/>
    <w:rsid w:val="005D5D50"/>
    <w:rsid w:val="005D6834"/>
    <w:rsid w:val="005D72CA"/>
    <w:rsid w:val="005D75D3"/>
    <w:rsid w:val="005D7D34"/>
    <w:rsid w:val="005D7E78"/>
    <w:rsid w:val="005E039F"/>
    <w:rsid w:val="005E06B0"/>
    <w:rsid w:val="005E091B"/>
    <w:rsid w:val="005E3290"/>
    <w:rsid w:val="005E3E72"/>
    <w:rsid w:val="005E3EF2"/>
    <w:rsid w:val="005E424E"/>
    <w:rsid w:val="005E4F4D"/>
    <w:rsid w:val="005E5618"/>
    <w:rsid w:val="005E59B3"/>
    <w:rsid w:val="005E5F39"/>
    <w:rsid w:val="005E6388"/>
    <w:rsid w:val="005E6B97"/>
    <w:rsid w:val="005E6E6B"/>
    <w:rsid w:val="005E704B"/>
    <w:rsid w:val="005E7523"/>
    <w:rsid w:val="005E75FF"/>
    <w:rsid w:val="005E77CC"/>
    <w:rsid w:val="005E7862"/>
    <w:rsid w:val="005E7AA4"/>
    <w:rsid w:val="005E7ABE"/>
    <w:rsid w:val="005E7DD0"/>
    <w:rsid w:val="005F0097"/>
    <w:rsid w:val="005F10B9"/>
    <w:rsid w:val="005F15BC"/>
    <w:rsid w:val="005F1CEF"/>
    <w:rsid w:val="005F202C"/>
    <w:rsid w:val="005F22BA"/>
    <w:rsid w:val="005F242F"/>
    <w:rsid w:val="005F2B24"/>
    <w:rsid w:val="005F2F97"/>
    <w:rsid w:val="005F311D"/>
    <w:rsid w:val="005F32AC"/>
    <w:rsid w:val="005F34EF"/>
    <w:rsid w:val="005F3E62"/>
    <w:rsid w:val="005F49A4"/>
    <w:rsid w:val="005F5104"/>
    <w:rsid w:val="005F53D4"/>
    <w:rsid w:val="005F5611"/>
    <w:rsid w:val="005F5735"/>
    <w:rsid w:val="005F5B41"/>
    <w:rsid w:val="005F5DD5"/>
    <w:rsid w:val="005F7095"/>
    <w:rsid w:val="005F71BB"/>
    <w:rsid w:val="005F7E8D"/>
    <w:rsid w:val="00601241"/>
    <w:rsid w:val="006013AD"/>
    <w:rsid w:val="00601542"/>
    <w:rsid w:val="006017C9"/>
    <w:rsid w:val="00601CC6"/>
    <w:rsid w:val="00602D8F"/>
    <w:rsid w:val="00603633"/>
    <w:rsid w:val="006036DC"/>
    <w:rsid w:val="00603AF2"/>
    <w:rsid w:val="006043F2"/>
    <w:rsid w:val="00604488"/>
    <w:rsid w:val="006048A4"/>
    <w:rsid w:val="00604FAB"/>
    <w:rsid w:val="00605925"/>
    <w:rsid w:val="00605A91"/>
    <w:rsid w:val="00605A95"/>
    <w:rsid w:val="00605BB5"/>
    <w:rsid w:val="006063E1"/>
    <w:rsid w:val="006071D6"/>
    <w:rsid w:val="006076CA"/>
    <w:rsid w:val="00607953"/>
    <w:rsid w:val="006101B9"/>
    <w:rsid w:val="00610F4A"/>
    <w:rsid w:val="00610F92"/>
    <w:rsid w:val="006116E5"/>
    <w:rsid w:val="00611954"/>
    <w:rsid w:val="00611F36"/>
    <w:rsid w:val="00612958"/>
    <w:rsid w:val="00612AD4"/>
    <w:rsid w:val="00612B39"/>
    <w:rsid w:val="00613C28"/>
    <w:rsid w:val="00614030"/>
    <w:rsid w:val="00614276"/>
    <w:rsid w:val="00615836"/>
    <w:rsid w:val="00617255"/>
    <w:rsid w:val="00617693"/>
    <w:rsid w:val="00617C43"/>
    <w:rsid w:val="00620C9A"/>
    <w:rsid w:val="00621250"/>
    <w:rsid w:val="00621D19"/>
    <w:rsid w:val="006222BC"/>
    <w:rsid w:val="00623B5C"/>
    <w:rsid w:val="00623F4E"/>
    <w:rsid w:val="006241C9"/>
    <w:rsid w:val="00624444"/>
    <w:rsid w:val="006247FD"/>
    <w:rsid w:val="00624E5A"/>
    <w:rsid w:val="00625BD0"/>
    <w:rsid w:val="00625FC8"/>
    <w:rsid w:val="00626B56"/>
    <w:rsid w:val="00626C31"/>
    <w:rsid w:val="00626E6C"/>
    <w:rsid w:val="00627626"/>
    <w:rsid w:val="00627960"/>
    <w:rsid w:val="00627BC9"/>
    <w:rsid w:val="00627C4D"/>
    <w:rsid w:val="00630595"/>
    <w:rsid w:val="006309E8"/>
    <w:rsid w:val="00630C22"/>
    <w:rsid w:val="006321B4"/>
    <w:rsid w:val="0063253E"/>
    <w:rsid w:val="00633951"/>
    <w:rsid w:val="0063434B"/>
    <w:rsid w:val="00634405"/>
    <w:rsid w:val="00634BCF"/>
    <w:rsid w:val="006351B0"/>
    <w:rsid w:val="006353AC"/>
    <w:rsid w:val="00635535"/>
    <w:rsid w:val="006358F8"/>
    <w:rsid w:val="006367FA"/>
    <w:rsid w:val="00636B63"/>
    <w:rsid w:val="006377BE"/>
    <w:rsid w:val="00637845"/>
    <w:rsid w:val="00640DBD"/>
    <w:rsid w:val="006411C0"/>
    <w:rsid w:val="006414C3"/>
    <w:rsid w:val="00641511"/>
    <w:rsid w:val="00641845"/>
    <w:rsid w:val="00642FB2"/>
    <w:rsid w:val="006431BA"/>
    <w:rsid w:val="00643A54"/>
    <w:rsid w:val="00643B4F"/>
    <w:rsid w:val="00643C53"/>
    <w:rsid w:val="00643EC6"/>
    <w:rsid w:val="00643F23"/>
    <w:rsid w:val="00643FDD"/>
    <w:rsid w:val="0064424C"/>
    <w:rsid w:val="0064431A"/>
    <w:rsid w:val="00644614"/>
    <w:rsid w:val="00646AB8"/>
    <w:rsid w:val="00646ED3"/>
    <w:rsid w:val="00646EF8"/>
    <w:rsid w:val="00647427"/>
    <w:rsid w:val="006474A2"/>
    <w:rsid w:val="00650B89"/>
    <w:rsid w:val="0065211C"/>
    <w:rsid w:val="006524B3"/>
    <w:rsid w:val="0065259B"/>
    <w:rsid w:val="006527A1"/>
    <w:rsid w:val="0065353B"/>
    <w:rsid w:val="006538A9"/>
    <w:rsid w:val="00653A66"/>
    <w:rsid w:val="00653E6D"/>
    <w:rsid w:val="006540CA"/>
    <w:rsid w:val="0065584D"/>
    <w:rsid w:val="0065690D"/>
    <w:rsid w:val="00656990"/>
    <w:rsid w:val="00656B55"/>
    <w:rsid w:val="00657094"/>
    <w:rsid w:val="00657365"/>
    <w:rsid w:val="006573DA"/>
    <w:rsid w:val="006574A2"/>
    <w:rsid w:val="00660B50"/>
    <w:rsid w:val="00661B19"/>
    <w:rsid w:val="00661B34"/>
    <w:rsid w:val="00661BCE"/>
    <w:rsid w:val="006625FD"/>
    <w:rsid w:val="006626D4"/>
    <w:rsid w:val="006628DC"/>
    <w:rsid w:val="006629AA"/>
    <w:rsid w:val="006629DC"/>
    <w:rsid w:val="00663631"/>
    <w:rsid w:val="00663E4A"/>
    <w:rsid w:val="006646C5"/>
    <w:rsid w:val="006651F4"/>
    <w:rsid w:val="006651FF"/>
    <w:rsid w:val="006653B5"/>
    <w:rsid w:val="0066547B"/>
    <w:rsid w:val="0066585A"/>
    <w:rsid w:val="00666251"/>
    <w:rsid w:val="006666A8"/>
    <w:rsid w:val="00666950"/>
    <w:rsid w:val="00666CE7"/>
    <w:rsid w:val="00666FAE"/>
    <w:rsid w:val="006672A5"/>
    <w:rsid w:val="006673DE"/>
    <w:rsid w:val="0066778A"/>
    <w:rsid w:val="00667901"/>
    <w:rsid w:val="00670A89"/>
    <w:rsid w:val="00671459"/>
    <w:rsid w:val="00671759"/>
    <w:rsid w:val="00671A23"/>
    <w:rsid w:val="00671AC7"/>
    <w:rsid w:val="00671BC7"/>
    <w:rsid w:val="00671D7F"/>
    <w:rsid w:val="006722BA"/>
    <w:rsid w:val="00672855"/>
    <w:rsid w:val="00672905"/>
    <w:rsid w:val="00672945"/>
    <w:rsid w:val="00672BA4"/>
    <w:rsid w:val="00672FB9"/>
    <w:rsid w:val="00673291"/>
    <w:rsid w:val="00674062"/>
    <w:rsid w:val="00675092"/>
    <w:rsid w:val="006750FB"/>
    <w:rsid w:val="006752CE"/>
    <w:rsid w:val="00675634"/>
    <w:rsid w:val="00676775"/>
    <w:rsid w:val="00676814"/>
    <w:rsid w:val="00676CD0"/>
    <w:rsid w:val="006771EB"/>
    <w:rsid w:val="006774FA"/>
    <w:rsid w:val="00680AA0"/>
    <w:rsid w:val="00680C89"/>
    <w:rsid w:val="006814FE"/>
    <w:rsid w:val="00681E17"/>
    <w:rsid w:val="00681F14"/>
    <w:rsid w:val="00681F4E"/>
    <w:rsid w:val="006820E1"/>
    <w:rsid w:val="00682D49"/>
    <w:rsid w:val="00683F52"/>
    <w:rsid w:val="00686265"/>
    <w:rsid w:val="00686362"/>
    <w:rsid w:val="00686B1E"/>
    <w:rsid w:val="00686FFB"/>
    <w:rsid w:val="0068720A"/>
    <w:rsid w:val="0068739B"/>
    <w:rsid w:val="00690240"/>
    <w:rsid w:val="006902E6"/>
    <w:rsid w:val="00690880"/>
    <w:rsid w:val="00690B26"/>
    <w:rsid w:val="0069132F"/>
    <w:rsid w:val="00691A83"/>
    <w:rsid w:val="00691C44"/>
    <w:rsid w:val="00692505"/>
    <w:rsid w:val="00692954"/>
    <w:rsid w:val="00692980"/>
    <w:rsid w:val="0069309E"/>
    <w:rsid w:val="00693267"/>
    <w:rsid w:val="00693F97"/>
    <w:rsid w:val="006949E2"/>
    <w:rsid w:val="0069546D"/>
    <w:rsid w:val="006970D5"/>
    <w:rsid w:val="006971C0"/>
    <w:rsid w:val="00697C76"/>
    <w:rsid w:val="006A02C4"/>
    <w:rsid w:val="006A19C1"/>
    <w:rsid w:val="006A2103"/>
    <w:rsid w:val="006A22A0"/>
    <w:rsid w:val="006A2F89"/>
    <w:rsid w:val="006A47DD"/>
    <w:rsid w:val="006A493B"/>
    <w:rsid w:val="006A4A70"/>
    <w:rsid w:val="006A4BBB"/>
    <w:rsid w:val="006A4C72"/>
    <w:rsid w:val="006A4E56"/>
    <w:rsid w:val="006A537E"/>
    <w:rsid w:val="006A54F6"/>
    <w:rsid w:val="006A5BBE"/>
    <w:rsid w:val="006A5FCB"/>
    <w:rsid w:val="006A6DEF"/>
    <w:rsid w:val="006A6F62"/>
    <w:rsid w:val="006A7543"/>
    <w:rsid w:val="006A7D86"/>
    <w:rsid w:val="006B0D03"/>
    <w:rsid w:val="006B1C31"/>
    <w:rsid w:val="006B25EE"/>
    <w:rsid w:val="006B2997"/>
    <w:rsid w:val="006B2CA5"/>
    <w:rsid w:val="006B334D"/>
    <w:rsid w:val="006B37AF"/>
    <w:rsid w:val="006B3A0D"/>
    <w:rsid w:val="006B3ED6"/>
    <w:rsid w:val="006B43C4"/>
    <w:rsid w:val="006B4BB4"/>
    <w:rsid w:val="006B735E"/>
    <w:rsid w:val="006B7800"/>
    <w:rsid w:val="006B7E1D"/>
    <w:rsid w:val="006C01FA"/>
    <w:rsid w:val="006C138D"/>
    <w:rsid w:val="006C22E9"/>
    <w:rsid w:val="006C2449"/>
    <w:rsid w:val="006C482B"/>
    <w:rsid w:val="006C581F"/>
    <w:rsid w:val="006C5A47"/>
    <w:rsid w:val="006C5ED8"/>
    <w:rsid w:val="006C635C"/>
    <w:rsid w:val="006C6D2C"/>
    <w:rsid w:val="006C7032"/>
    <w:rsid w:val="006C7441"/>
    <w:rsid w:val="006C7470"/>
    <w:rsid w:val="006C7E01"/>
    <w:rsid w:val="006D0521"/>
    <w:rsid w:val="006D08D1"/>
    <w:rsid w:val="006D0985"/>
    <w:rsid w:val="006D0D6B"/>
    <w:rsid w:val="006D108F"/>
    <w:rsid w:val="006D11F5"/>
    <w:rsid w:val="006D1AF0"/>
    <w:rsid w:val="006D1E54"/>
    <w:rsid w:val="006D1EBC"/>
    <w:rsid w:val="006D20CD"/>
    <w:rsid w:val="006D28EE"/>
    <w:rsid w:val="006D305E"/>
    <w:rsid w:val="006D341F"/>
    <w:rsid w:val="006D392D"/>
    <w:rsid w:val="006D39A5"/>
    <w:rsid w:val="006D4BA2"/>
    <w:rsid w:val="006D4DEC"/>
    <w:rsid w:val="006D5B48"/>
    <w:rsid w:val="006D78F8"/>
    <w:rsid w:val="006D7B7F"/>
    <w:rsid w:val="006D7C12"/>
    <w:rsid w:val="006E03D1"/>
    <w:rsid w:val="006E0B3C"/>
    <w:rsid w:val="006E1092"/>
    <w:rsid w:val="006E1192"/>
    <w:rsid w:val="006E1AA4"/>
    <w:rsid w:val="006E1D7E"/>
    <w:rsid w:val="006E21A5"/>
    <w:rsid w:val="006E25E8"/>
    <w:rsid w:val="006E36B1"/>
    <w:rsid w:val="006E3714"/>
    <w:rsid w:val="006E380E"/>
    <w:rsid w:val="006E41B2"/>
    <w:rsid w:val="006E49CA"/>
    <w:rsid w:val="006E5199"/>
    <w:rsid w:val="006E56DC"/>
    <w:rsid w:val="006E5C61"/>
    <w:rsid w:val="006E643D"/>
    <w:rsid w:val="006E7052"/>
    <w:rsid w:val="006F0986"/>
    <w:rsid w:val="006F1A03"/>
    <w:rsid w:val="006F2BBE"/>
    <w:rsid w:val="006F2E9B"/>
    <w:rsid w:val="006F385F"/>
    <w:rsid w:val="006F39D3"/>
    <w:rsid w:val="006F4B53"/>
    <w:rsid w:val="006F4DBE"/>
    <w:rsid w:val="006F54C7"/>
    <w:rsid w:val="006F5556"/>
    <w:rsid w:val="006F62F6"/>
    <w:rsid w:val="006F6940"/>
    <w:rsid w:val="006F71B0"/>
    <w:rsid w:val="006F7569"/>
    <w:rsid w:val="006F7DE7"/>
    <w:rsid w:val="00700CBC"/>
    <w:rsid w:val="007012C7"/>
    <w:rsid w:val="007015BD"/>
    <w:rsid w:val="00701B5C"/>
    <w:rsid w:val="007021BB"/>
    <w:rsid w:val="0070262C"/>
    <w:rsid w:val="00702A44"/>
    <w:rsid w:val="007035C4"/>
    <w:rsid w:val="007038C3"/>
    <w:rsid w:val="00703D35"/>
    <w:rsid w:val="007046B6"/>
    <w:rsid w:val="00704997"/>
    <w:rsid w:val="00704BE7"/>
    <w:rsid w:val="00705800"/>
    <w:rsid w:val="007058B0"/>
    <w:rsid w:val="0070652C"/>
    <w:rsid w:val="00706572"/>
    <w:rsid w:val="00706883"/>
    <w:rsid w:val="00706AA8"/>
    <w:rsid w:val="00706AE3"/>
    <w:rsid w:val="00707D09"/>
    <w:rsid w:val="007105A5"/>
    <w:rsid w:val="00710B30"/>
    <w:rsid w:val="00710FE6"/>
    <w:rsid w:val="00712579"/>
    <w:rsid w:val="00714137"/>
    <w:rsid w:val="00714C10"/>
    <w:rsid w:val="00715059"/>
    <w:rsid w:val="00715495"/>
    <w:rsid w:val="007154FD"/>
    <w:rsid w:val="007156C7"/>
    <w:rsid w:val="0071660A"/>
    <w:rsid w:val="00716D37"/>
    <w:rsid w:val="00717264"/>
    <w:rsid w:val="0072070F"/>
    <w:rsid w:val="00721164"/>
    <w:rsid w:val="00721DDD"/>
    <w:rsid w:val="00721FD6"/>
    <w:rsid w:val="0072278A"/>
    <w:rsid w:val="00723753"/>
    <w:rsid w:val="00723C4D"/>
    <w:rsid w:val="00724B46"/>
    <w:rsid w:val="007251B4"/>
    <w:rsid w:val="00725CB5"/>
    <w:rsid w:val="00725FC3"/>
    <w:rsid w:val="0072687F"/>
    <w:rsid w:val="00726D9B"/>
    <w:rsid w:val="00727DD5"/>
    <w:rsid w:val="0073024F"/>
    <w:rsid w:val="00730689"/>
    <w:rsid w:val="00730838"/>
    <w:rsid w:val="00730B75"/>
    <w:rsid w:val="00730D4A"/>
    <w:rsid w:val="00731E3C"/>
    <w:rsid w:val="007321CD"/>
    <w:rsid w:val="0073242E"/>
    <w:rsid w:val="00733537"/>
    <w:rsid w:val="00733E3A"/>
    <w:rsid w:val="007340C8"/>
    <w:rsid w:val="00734118"/>
    <w:rsid w:val="007345C1"/>
    <w:rsid w:val="00734CCF"/>
    <w:rsid w:val="0073504A"/>
    <w:rsid w:val="00735295"/>
    <w:rsid w:val="007353DB"/>
    <w:rsid w:val="00736787"/>
    <w:rsid w:val="00736808"/>
    <w:rsid w:val="0073700F"/>
    <w:rsid w:val="0073771A"/>
    <w:rsid w:val="00737EAA"/>
    <w:rsid w:val="00740331"/>
    <w:rsid w:val="00743267"/>
    <w:rsid w:val="0074359F"/>
    <w:rsid w:val="0074372D"/>
    <w:rsid w:val="007438AE"/>
    <w:rsid w:val="007439B2"/>
    <w:rsid w:val="00743D01"/>
    <w:rsid w:val="00743EB8"/>
    <w:rsid w:val="007448DB"/>
    <w:rsid w:val="007450B4"/>
    <w:rsid w:val="007458B4"/>
    <w:rsid w:val="00745A13"/>
    <w:rsid w:val="00745C96"/>
    <w:rsid w:val="00745D1B"/>
    <w:rsid w:val="007461A3"/>
    <w:rsid w:val="00746AF2"/>
    <w:rsid w:val="00746C35"/>
    <w:rsid w:val="00747683"/>
    <w:rsid w:val="007504E7"/>
    <w:rsid w:val="00751050"/>
    <w:rsid w:val="00751531"/>
    <w:rsid w:val="00751703"/>
    <w:rsid w:val="00752291"/>
    <w:rsid w:val="007525F7"/>
    <w:rsid w:val="00752D0B"/>
    <w:rsid w:val="00752F6C"/>
    <w:rsid w:val="007538F4"/>
    <w:rsid w:val="007540DC"/>
    <w:rsid w:val="007542F3"/>
    <w:rsid w:val="007544DD"/>
    <w:rsid w:val="007545FA"/>
    <w:rsid w:val="007547AF"/>
    <w:rsid w:val="007548F8"/>
    <w:rsid w:val="00754A23"/>
    <w:rsid w:val="00755C12"/>
    <w:rsid w:val="007562E8"/>
    <w:rsid w:val="00757414"/>
    <w:rsid w:val="00760181"/>
    <w:rsid w:val="00760D43"/>
    <w:rsid w:val="00760DAD"/>
    <w:rsid w:val="00760E1A"/>
    <w:rsid w:val="007610A0"/>
    <w:rsid w:val="007619EE"/>
    <w:rsid w:val="007627A2"/>
    <w:rsid w:val="00762F42"/>
    <w:rsid w:val="007643C8"/>
    <w:rsid w:val="00764664"/>
    <w:rsid w:val="007648F4"/>
    <w:rsid w:val="00764FB8"/>
    <w:rsid w:val="00765367"/>
    <w:rsid w:val="007654D5"/>
    <w:rsid w:val="00765BB5"/>
    <w:rsid w:val="00765CFC"/>
    <w:rsid w:val="00765F04"/>
    <w:rsid w:val="007663B0"/>
    <w:rsid w:val="00767A88"/>
    <w:rsid w:val="00770E5D"/>
    <w:rsid w:val="00771258"/>
    <w:rsid w:val="0077129C"/>
    <w:rsid w:val="007714F7"/>
    <w:rsid w:val="00771619"/>
    <w:rsid w:val="007726E4"/>
    <w:rsid w:val="007738B0"/>
    <w:rsid w:val="00773A0A"/>
    <w:rsid w:val="007740C0"/>
    <w:rsid w:val="00774394"/>
    <w:rsid w:val="00774ED3"/>
    <w:rsid w:val="0077524A"/>
    <w:rsid w:val="00775AD9"/>
    <w:rsid w:val="00775C61"/>
    <w:rsid w:val="00775F17"/>
    <w:rsid w:val="00776008"/>
    <w:rsid w:val="0077635D"/>
    <w:rsid w:val="00776543"/>
    <w:rsid w:val="00780639"/>
    <w:rsid w:val="00780E81"/>
    <w:rsid w:val="00780F59"/>
    <w:rsid w:val="00782220"/>
    <w:rsid w:val="00782872"/>
    <w:rsid w:val="00782B5D"/>
    <w:rsid w:val="00783110"/>
    <w:rsid w:val="007832DC"/>
    <w:rsid w:val="00783876"/>
    <w:rsid w:val="0078388A"/>
    <w:rsid w:val="00783A23"/>
    <w:rsid w:val="00783EC3"/>
    <w:rsid w:val="00785067"/>
    <w:rsid w:val="0078510D"/>
    <w:rsid w:val="007851FE"/>
    <w:rsid w:val="00785752"/>
    <w:rsid w:val="00786539"/>
    <w:rsid w:val="00787038"/>
    <w:rsid w:val="007875B8"/>
    <w:rsid w:val="00787C48"/>
    <w:rsid w:val="00790A4C"/>
    <w:rsid w:val="00790B83"/>
    <w:rsid w:val="00790E59"/>
    <w:rsid w:val="007918FC"/>
    <w:rsid w:val="00791923"/>
    <w:rsid w:val="00791AC2"/>
    <w:rsid w:val="007924A1"/>
    <w:rsid w:val="00792F2E"/>
    <w:rsid w:val="007951B5"/>
    <w:rsid w:val="00795490"/>
    <w:rsid w:val="00795E79"/>
    <w:rsid w:val="00796733"/>
    <w:rsid w:val="007968E1"/>
    <w:rsid w:val="00796F1C"/>
    <w:rsid w:val="00797A89"/>
    <w:rsid w:val="007A01FB"/>
    <w:rsid w:val="007A16D9"/>
    <w:rsid w:val="007A1C64"/>
    <w:rsid w:val="007A1FE0"/>
    <w:rsid w:val="007A2987"/>
    <w:rsid w:val="007A2B0B"/>
    <w:rsid w:val="007A3C3A"/>
    <w:rsid w:val="007A51A8"/>
    <w:rsid w:val="007A536A"/>
    <w:rsid w:val="007A5784"/>
    <w:rsid w:val="007A6695"/>
    <w:rsid w:val="007A6BC5"/>
    <w:rsid w:val="007A6CAC"/>
    <w:rsid w:val="007A77DF"/>
    <w:rsid w:val="007A7DD5"/>
    <w:rsid w:val="007B08A1"/>
    <w:rsid w:val="007B0969"/>
    <w:rsid w:val="007B0F3D"/>
    <w:rsid w:val="007B0FD1"/>
    <w:rsid w:val="007B24E8"/>
    <w:rsid w:val="007B2ECD"/>
    <w:rsid w:val="007B357D"/>
    <w:rsid w:val="007B37C5"/>
    <w:rsid w:val="007B3A5A"/>
    <w:rsid w:val="007B3CF1"/>
    <w:rsid w:val="007B4250"/>
    <w:rsid w:val="007B45BE"/>
    <w:rsid w:val="007B4A4F"/>
    <w:rsid w:val="007B4FE5"/>
    <w:rsid w:val="007B5293"/>
    <w:rsid w:val="007B5615"/>
    <w:rsid w:val="007B60FF"/>
    <w:rsid w:val="007B61A6"/>
    <w:rsid w:val="007B65B3"/>
    <w:rsid w:val="007B6BBB"/>
    <w:rsid w:val="007B6CFA"/>
    <w:rsid w:val="007B7031"/>
    <w:rsid w:val="007B70D4"/>
    <w:rsid w:val="007C01FF"/>
    <w:rsid w:val="007C022F"/>
    <w:rsid w:val="007C0651"/>
    <w:rsid w:val="007C0EC5"/>
    <w:rsid w:val="007C295D"/>
    <w:rsid w:val="007C2FF6"/>
    <w:rsid w:val="007C3381"/>
    <w:rsid w:val="007C342A"/>
    <w:rsid w:val="007C34E5"/>
    <w:rsid w:val="007C48A0"/>
    <w:rsid w:val="007C49DB"/>
    <w:rsid w:val="007C4FEB"/>
    <w:rsid w:val="007C5E23"/>
    <w:rsid w:val="007C6406"/>
    <w:rsid w:val="007C72AA"/>
    <w:rsid w:val="007C7CC1"/>
    <w:rsid w:val="007D0978"/>
    <w:rsid w:val="007D1134"/>
    <w:rsid w:val="007D1218"/>
    <w:rsid w:val="007D14F7"/>
    <w:rsid w:val="007D1FEB"/>
    <w:rsid w:val="007D2226"/>
    <w:rsid w:val="007D230E"/>
    <w:rsid w:val="007D2D49"/>
    <w:rsid w:val="007D2E00"/>
    <w:rsid w:val="007D2E64"/>
    <w:rsid w:val="007D3181"/>
    <w:rsid w:val="007D341D"/>
    <w:rsid w:val="007D3D0A"/>
    <w:rsid w:val="007D4E8F"/>
    <w:rsid w:val="007D516D"/>
    <w:rsid w:val="007D5E45"/>
    <w:rsid w:val="007D626F"/>
    <w:rsid w:val="007D6B6C"/>
    <w:rsid w:val="007D71C0"/>
    <w:rsid w:val="007D7261"/>
    <w:rsid w:val="007D74C9"/>
    <w:rsid w:val="007D7A52"/>
    <w:rsid w:val="007D7BD3"/>
    <w:rsid w:val="007E1627"/>
    <w:rsid w:val="007E1AFE"/>
    <w:rsid w:val="007E2121"/>
    <w:rsid w:val="007E2E3E"/>
    <w:rsid w:val="007E387D"/>
    <w:rsid w:val="007E3B55"/>
    <w:rsid w:val="007E3E12"/>
    <w:rsid w:val="007E3EDE"/>
    <w:rsid w:val="007E483E"/>
    <w:rsid w:val="007E4855"/>
    <w:rsid w:val="007E4C86"/>
    <w:rsid w:val="007E4D4F"/>
    <w:rsid w:val="007E5074"/>
    <w:rsid w:val="007E54AF"/>
    <w:rsid w:val="007E5BFE"/>
    <w:rsid w:val="007E6148"/>
    <w:rsid w:val="007E64A7"/>
    <w:rsid w:val="007E69F0"/>
    <w:rsid w:val="007E70A7"/>
    <w:rsid w:val="007E70A8"/>
    <w:rsid w:val="007E71BE"/>
    <w:rsid w:val="007E797D"/>
    <w:rsid w:val="007E7F13"/>
    <w:rsid w:val="007F038A"/>
    <w:rsid w:val="007F0FD8"/>
    <w:rsid w:val="007F1A07"/>
    <w:rsid w:val="007F1C75"/>
    <w:rsid w:val="007F20F5"/>
    <w:rsid w:val="007F2171"/>
    <w:rsid w:val="007F341A"/>
    <w:rsid w:val="007F372F"/>
    <w:rsid w:val="007F48FF"/>
    <w:rsid w:val="007F4C7E"/>
    <w:rsid w:val="007F4D93"/>
    <w:rsid w:val="007F5545"/>
    <w:rsid w:val="007F59DA"/>
    <w:rsid w:val="007F65B9"/>
    <w:rsid w:val="007F69F2"/>
    <w:rsid w:val="007F7243"/>
    <w:rsid w:val="007F74BF"/>
    <w:rsid w:val="008005FA"/>
    <w:rsid w:val="00800631"/>
    <w:rsid w:val="00800D9C"/>
    <w:rsid w:val="00802832"/>
    <w:rsid w:val="00802B6F"/>
    <w:rsid w:val="00802C0B"/>
    <w:rsid w:val="0080309A"/>
    <w:rsid w:val="00803EEF"/>
    <w:rsid w:val="008045B5"/>
    <w:rsid w:val="00804CDB"/>
    <w:rsid w:val="008051EF"/>
    <w:rsid w:val="008055B0"/>
    <w:rsid w:val="00805DAB"/>
    <w:rsid w:val="0080642E"/>
    <w:rsid w:val="0080670A"/>
    <w:rsid w:val="00806B97"/>
    <w:rsid w:val="00807651"/>
    <w:rsid w:val="00807763"/>
    <w:rsid w:val="008079D0"/>
    <w:rsid w:val="0081086B"/>
    <w:rsid w:val="00810C37"/>
    <w:rsid w:val="008110B8"/>
    <w:rsid w:val="0081157C"/>
    <w:rsid w:val="00811A8B"/>
    <w:rsid w:val="00811E12"/>
    <w:rsid w:val="0081225E"/>
    <w:rsid w:val="0081409C"/>
    <w:rsid w:val="0081415A"/>
    <w:rsid w:val="00814672"/>
    <w:rsid w:val="00814CFF"/>
    <w:rsid w:val="00815193"/>
    <w:rsid w:val="00815C9E"/>
    <w:rsid w:val="00815EDF"/>
    <w:rsid w:val="008176BF"/>
    <w:rsid w:val="0082091E"/>
    <w:rsid w:val="00820A24"/>
    <w:rsid w:val="00820F95"/>
    <w:rsid w:val="008224AB"/>
    <w:rsid w:val="0082266E"/>
    <w:rsid w:val="00822B02"/>
    <w:rsid w:val="00823944"/>
    <w:rsid w:val="00823AD9"/>
    <w:rsid w:val="00823CA8"/>
    <w:rsid w:val="00823EE4"/>
    <w:rsid w:val="00825D8A"/>
    <w:rsid w:val="00826163"/>
    <w:rsid w:val="00826490"/>
    <w:rsid w:val="0082732B"/>
    <w:rsid w:val="008278DC"/>
    <w:rsid w:val="00827C3F"/>
    <w:rsid w:val="00827F15"/>
    <w:rsid w:val="00830B53"/>
    <w:rsid w:val="00831AA2"/>
    <w:rsid w:val="008323DC"/>
    <w:rsid w:val="00832421"/>
    <w:rsid w:val="00832826"/>
    <w:rsid w:val="008329F8"/>
    <w:rsid w:val="00832FAD"/>
    <w:rsid w:val="008337BA"/>
    <w:rsid w:val="00833E2D"/>
    <w:rsid w:val="00833EAD"/>
    <w:rsid w:val="00834355"/>
    <w:rsid w:val="00834664"/>
    <w:rsid w:val="008349AD"/>
    <w:rsid w:val="00834C69"/>
    <w:rsid w:val="00835165"/>
    <w:rsid w:val="00835421"/>
    <w:rsid w:val="008357E7"/>
    <w:rsid w:val="00835A82"/>
    <w:rsid w:val="008361D8"/>
    <w:rsid w:val="00836CC8"/>
    <w:rsid w:val="00837646"/>
    <w:rsid w:val="00837D3A"/>
    <w:rsid w:val="008410F3"/>
    <w:rsid w:val="00841573"/>
    <w:rsid w:val="008415BF"/>
    <w:rsid w:val="00841F4E"/>
    <w:rsid w:val="00842774"/>
    <w:rsid w:val="00842804"/>
    <w:rsid w:val="00843902"/>
    <w:rsid w:val="00844523"/>
    <w:rsid w:val="0084489A"/>
    <w:rsid w:val="00844D64"/>
    <w:rsid w:val="00844EA7"/>
    <w:rsid w:val="008455C9"/>
    <w:rsid w:val="0084756A"/>
    <w:rsid w:val="00847F66"/>
    <w:rsid w:val="00850D73"/>
    <w:rsid w:val="00851CCC"/>
    <w:rsid w:val="00852396"/>
    <w:rsid w:val="0085254F"/>
    <w:rsid w:val="00852666"/>
    <w:rsid w:val="00852DEC"/>
    <w:rsid w:val="00854CB5"/>
    <w:rsid w:val="00854F17"/>
    <w:rsid w:val="00855D8B"/>
    <w:rsid w:val="00855F4F"/>
    <w:rsid w:val="00856B73"/>
    <w:rsid w:val="00857877"/>
    <w:rsid w:val="00857EC2"/>
    <w:rsid w:val="008601E7"/>
    <w:rsid w:val="00860C98"/>
    <w:rsid w:val="00861346"/>
    <w:rsid w:val="00861386"/>
    <w:rsid w:val="00861583"/>
    <w:rsid w:val="0086165E"/>
    <w:rsid w:val="008617DA"/>
    <w:rsid w:val="0086199B"/>
    <w:rsid w:val="008637BE"/>
    <w:rsid w:val="00863E75"/>
    <w:rsid w:val="00864C44"/>
    <w:rsid w:val="00865C23"/>
    <w:rsid w:val="008668A4"/>
    <w:rsid w:val="00867146"/>
    <w:rsid w:val="008707E6"/>
    <w:rsid w:val="0087152F"/>
    <w:rsid w:val="00872F61"/>
    <w:rsid w:val="00873064"/>
    <w:rsid w:val="008732EC"/>
    <w:rsid w:val="00874291"/>
    <w:rsid w:val="00874AD7"/>
    <w:rsid w:val="008763E2"/>
    <w:rsid w:val="00876FCD"/>
    <w:rsid w:val="008774D1"/>
    <w:rsid w:val="008802CA"/>
    <w:rsid w:val="008807AB"/>
    <w:rsid w:val="008809AF"/>
    <w:rsid w:val="00880E20"/>
    <w:rsid w:val="00881236"/>
    <w:rsid w:val="008816AF"/>
    <w:rsid w:val="00881D96"/>
    <w:rsid w:val="0088201F"/>
    <w:rsid w:val="008821B3"/>
    <w:rsid w:val="008831EA"/>
    <w:rsid w:val="0088391B"/>
    <w:rsid w:val="00883E6E"/>
    <w:rsid w:val="008841C6"/>
    <w:rsid w:val="0088557C"/>
    <w:rsid w:val="00885AC6"/>
    <w:rsid w:val="00885BCF"/>
    <w:rsid w:val="00885E5F"/>
    <w:rsid w:val="008863DC"/>
    <w:rsid w:val="00886554"/>
    <w:rsid w:val="008867E3"/>
    <w:rsid w:val="0088775B"/>
    <w:rsid w:val="00887A1D"/>
    <w:rsid w:val="00890035"/>
    <w:rsid w:val="00890807"/>
    <w:rsid w:val="00890960"/>
    <w:rsid w:val="00890BFA"/>
    <w:rsid w:val="00890F92"/>
    <w:rsid w:val="0089157B"/>
    <w:rsid w:val="008919E6"/>
    <w:rsid w:val="00891AD1"/>
    <w:rsid w:val="00892671"/>
    <w:rsid w:val="00892A3E"/>
    <w:rsid w:val="00892BB5"/>
    <w:rsid w:val="00893A42"/>
    <w:rsid w:val="008942F0"/>
    <w:rsid w:val="00895110"/>
    <w:rsid w:val="0089561B"/>
    <w:rsid w:val="008963F4"/>
    <w:rsid w:val="008965A5"/>
    <w:rsid w:val="008969CB"/>
    <w:rsid w:val="00896B51"/>
    <w:rsid w:val="00896F62"/>
    <w:rsid w:val="0089720C"/>
    <w:rsid w:val="00897954"/>
    <w:rsid w:val="00897962"/>
    <w:rsid w:val="00897B9D"/>
    <w:rsid w:val="008A0781"/>
    <w:rsid w:val="008A0BF2"/>
    <w:rsid w:val="008A0CD0"/>
    <w:rsid w:val="008A1486"/>
    <w:rsid w:val="008A1A8D"/>
    <w:rsid w:val="008A2EB4"/>
    <w:rsid w:val="008A3495"/>
    <w:rsid w:val="008A38AD"/>
    <w:rsid w:val="008A46CF"/>
    <w:rsid w:val="008A4B02"/>
    <w:rsid w:val="008A4EC9"/>
    <w:rsid w:val="008A4FB4"/>
    <w:rsid w:val="008A6CA8"/>
    <w:rsid w:val="008A6CBD"/>
    <w:rsid w:val="008A73D8"/>
    <w:rsid w:val="008B088F"/>
    <w:rsid w:val="008B0E6D"/>
    <w:rsid w:val="008B10FA"/>
    <w:rsid w:val="008B171E"/>
    <w:rsid w:val="008B2385"/>
    <w:rsid w:val="008B2509"/>
    <w:rsid w:val="008B284D"/>
    <w:rsid w:val="008B28E9"/>
    <w:rsid w:val="008B28FB"/>
    <w:rsid w:val="008B2A55"/>
    <w:rsid w:val="008B339A"/>
    <w:rsid w:val="008B33C8"/>
    <w:rsid w:val="008B406C"/>
    <w:rsid w:val="008B410D"/>
    <w:rsid w:val="008B46B4"/>
    <w:rsid w:val="008B486E"/>
    <w:rsid w:val="008B48B0"/>
    <w:rsid w:val="008B67BA"/>
    <w:rsid w:val="008C0CF9"/>
    <w:rsid w:val="008C1172"/>
    <w:rsid w:val="008C1439"/>
    <w:rsid w:val="008C1803"/>
    <w:rsid w:val="008C246D"/>
    <w:rsid w:val="008C31F2"/>
    <w:rsid w:val="008C35A3"/>
    <w:rsid w:val="008C3C55"/>
    <w:rsid w:val="008C479A"/>
    <w:rsid w:val="008C49F9"/>
    <w:rsid w:val="008C4AAE"/>
    <w:rsid w:val="008C52D0"/>
    <w:rsid w:val="008C57C2"/>
    <w:rsid w:val="008C5C7B"/>
    <w:rsid w:val="008C601D"/>
    <w:rsid w:val="008C64AB"/>
    <w:rsid w:val="008C6A4F"/>
    <w:rsid w:val="008C6B8A"/>
    <w:rsid w:val="008C713E"/>
    <w:rsid w:val="008C7540"/>
    <w:rsid w:val="008C79CD"/>
    <w:rsid w:val="008C7BA8"/>
    <w:rsid w:val="008D02C5"/>
    <w:rsid w:val="008D0E2B"/>
    <w:rsid w:val="008D15C2"/>
    <w:rsid w:val="008D1B46"/>
    <w:rsid w:val="008D2709"/>
    <w:rsid w:val="008D287C"/>
    <w:rsid w:val="008D2C46"/>
    <w:rsid w:val="008D3001"/>
    <w:rsid w:val="008D3138"/>
    <w:rsid w:val="008D3A3B"/>
    <w:rsid w:val="008D3B92"/>
    <w:rsid w:val="008D4177"/>
    <w:rsid w:val="008D4B30"/>
    <w:rsid w:val="008D4CE9"/>
    <w:rsid w:val="008D508B"/>
    <w:rsid w:val="008D51C9"/>
    <w:rsid w:val="008D5C2C"/>
    <w:rsid w:val="008D694F"/>
    <w:rsid w:val="008D6D0F"/>
    <w:rsid w:val="008D713E"/>
    <w:rsid w:val="008D7829"/>
    <w:rsid w:val="008E0971"/>
    <w:rsid w:val="008E0A70"/>
    <w:rsid w:val="008E0EC4"/>
    <w:rsid w:val="008E11B5"/>
    <w:rsid w:val="008E1269"/>
    <w:rsid w:val="008E12B3"/>
    <w:rsid w:val="008E1FB1"/>
    <w:rsid w:val="008E20B6"/>
    <w:rsid w:val="008E274E"/>
    <w:rsid w:val="008E2759"/>
    <w:rsid w:val="008E2E4F"/>
    <w:rsid w:val="008E308D"/>
    <w:rsid w:val="008E43CC"/>
    <w:rsid w:val="008E459A"/>
    <w:rsid w:val="008E520E"/>
    <w:rsid w:val="008E55DD"/>
    <w:rsid w:val="008E5C25"/>
    <w:rsid w:val="008E65E5"/>
    <w:rsid w:val="008E6AFE"/>
    <w:rsid w:val="008E6D27"/>
    <w:rsid w:val="008E7831"/>
    <w:rsid w:val="008E789A"/>
    <w:rsid w:val="008E78F0"/>
    <w:rsid w:val="008E7A07"/>
    <w:rsid w:val="008E7C38"/>
    <w:rsid w:val="008E7FA6"/>
    <w:rsid w:val="008F000B"/>
    <w:rsid w:val="008F066A"/>
    <w:rsid w:val="008F0B62"/>
    <w:rsid w:val="008F1153"/>
    <w:rsid w:val="008F11D7"/>
    <w:rsid w:val="008F1229"/>
    <w:rsid w:val="008F1B42"/>
    <w:rsid w:val="008F249B"/>
    <w:rsid w:val="008F2561"/>
    <w:rsid w:val="008F2A0B"/>
    <w:rsid w:val="008F2C40"/>
    <w:rsid w:val="008F4E23"/>
    <w:rsid w:val="008F501A"/>
    <w:rsid w:val="008F5B45"/>
    <w:rsid w:val="008F5EA0"/>
    <w:rsid w:val="008F6B20"/>
    <w:rsid w:val="008F6DBF"/>
    <w:rsid w:val="008F7546"/>
    <w:rsid w:val="008F7872"/>
    <w:rsid w:val="008F7DB4"/>
    <w:rsid w:val="008F7F8C"/>
    <w:rsid w:val="009003BB"/>
    <w:rsid w:val="009015AD"/>
    <w:rsid w:val="009016B0"/>
    <w:rsid w:val="009017D6"/>
    <w:rsid w:val="009039D0"/>
    <w:rsid w:val="00904486"/>
    <w:rsid w:val="00904AA3"/>
    <w:rsid w:val="00904B7E"/>
    <w:rsid w:val="00904C76"/>
    <w:rsid w:val="009056E7"/>
    <w:rsid w:val="00905C86"/>
    <w:rsid w:val="00905D57"/>
    <w:rsid w:val="0090629E"/>
    <w:rsid w:val="0090651B"/>
    <w:rsid w:val="0090654B"/>
    <w:rsid w:val="009068EF"/>
    <w:rsid w:val="009074F2"/>
    <w:rsid w:val="00907D46"/>
    <w:rsid w:val="0091037F"/>
    <w:rsid w:val="00911107"/>
    <w:rsid w:val="00911A83"/>
    <w:rsid w:val="00912B20"/>
    <w:rsid w:val="0091319B"/>
    <w:rsid w:val="0091412D"/>
    <w:rsid w:val="00914504"/>
    <w:rsid w:val="00914ED2"/>
    <w:rsid w:val="00914EE6"/>
    <w:rsid w:val="009157A4"/>
    <w:rsid w:val="00917309"/>
    <w:rsid w:val="0091788E"/>
    <w:rsid w:val="00917949"/>
    <w:rsid w:val="00917A7F"/>
    <w:rsid w:val="00917B41"/>
    <w:rsid w:val="00920557"/>
    <w:rsid w:val="009216A8"/>
    <w:rsid w:val="0092181C"/>
    <w:rsid w:val="00921F8C"/>
    <w:rsid w:val="00922125"/>
    <w:rsid w:val="00922925"/>
    <w:rsid w:val="0092305B"/>
    <w:rsid w:val="0092363D"/>
    <w:rsid w:val="00923698"/>
    <w:rsid w:val="00923861"/>
    <w:rsid w:val="00923D7C"/>
    <w:rsid w:val="00924B75"/>
    <w:rsid w:val="00924BF0"/>
    <w:rsid w:val="00926A3F"/>
    <w:rsid w:val="00926E46"/>
    <w:rsid w:val="0092746D"/>
    <w:rsid w:val="00930051"/>
    <w:rsid w:val="009311FC"/>
    <w:rsid w:val="00931358"/>
    <w:rsid w:val="009315E3"/>
    <w:rsid w:val="00932120"/>
    <w:rsid w:val="00932513"/>
    <w:rsid w:val="0093255F"/>
    <w:rsid w:val="0093287D"/>
    <w:rsid w:val="00932B73"/>
    <w:rsid w:val="00933BBF"/>
    <w:rsid w:val="00934BCC"/>
    <w:rsid w:val="00935082"/>
    <w:rsid w:val="00935454"/>
    <w:rsid w:val="00935772"/>
    <w:rsid w:val="00936379"/>
    <w:rsid w:val="00941425"/>
    <w:rsid w:val="0094180F"/>
    <w:rsid w:val="00942F06"/>
    <w:rsid w:val="0094355E"/>
    <w:rsid w:val="00944516"/>
    <w:rsid w:val="00944C4A"/>
    <w:rsid w:val="00945812"/>
    <w:rsid w:val="00945D5B"/>
    <w:rsid w:val="009475A3"/>
    <w:rsid w:val="0094761F"/>
    <w:rsid w:val="00947966"/>
    <w:rsid w:val="009503C4"/>
    <w:rsid w:val="00950613"/>
    <w:rsid w:val="00951949"/>
    <w:rsid w:val="00951950"/>
    <w:rsid w:val="00951E9D"/>
    <w:rsid w:val="0095291D"/>
    <w:rsid w:val="0095293D"/>
    <w:rsid w:val="00952A60"/>
    <w:rsid w:val="00952E51"/>
    <w:rsid w:val="00952E96"/>
    <w:rsid w:val="0095301E"/>
    <w:rsid w:val="00953B80"/>
    <w:rsid w:val="00954A7C"/>
    <w:rsid w:val="00954D68"/>
    <w:rsid w:val="00955657"/>
    <w:rsid w:val="009600B2"/>
    <w:rsid w:val="0096016B"/>
    <w:rsid w:val="0096038D"/>
    <w:rsid w:val="00960996"/>
    <w:rsid w:val="009610B2"/>
    <w:rsid w:val="00961786"/>
    <w:rsid w:val="009623E5"/>
    <w:rsid w:val="0096346F"/>
    <w:rsid w:val="00963AA9"/>
    <w:rsid w:val="00963FC2"/>
    <w:rsid w:val="009644B3"/>
    <w:rsid w:val="009648A7"/>
    <w:rsid w:val="009659CA"/>
    <w:rsid w:val="00965CA4"/>
    <w:rsid w:val="0096616C"/>
    <w:rsid w:val="009662FD"/>
    <w:rsid w:val="0096632A"/>
    <w:rsid w:val="00966FDB"/>
    <w:rsid w:val="00967669"/>
    <w:rsid w:val="00967890"/>
    <w:rsid w:val="00967EAB"/>
    <w:rsid w:val="009700A5"/>
    <w:rsid w:val="0097073B"/>
    <w:rsid w:val="0097115C"/>
    <w:rsid w:val="00971F8F"/>
    <w:rsid w:val="009727DE"/>
    <w:rsid w:val="00972A7F"/>
    <w:rsid w:val="00972CAA"/>
    <w:rsid w:val="00972D23"/>
    <w:rsid w:val="009730A0"/>
    <w:rsid w:val="00973283"/>
    <w:rsid w:val="00973D81"/>
    <w:rsid w:val="00974AF2"/>
    <w:rsid w:val="00975267"/>
    <w:rsid w:val="00975694"/>
    <w:rsid w:val="009756A4"/>
    <w:rsid w:val="00975834"/>
    <w:rsid w:val="00975947"/>
    <w:rsid w:val="009759C3"/>
    <w:rsid w:val="00975DB5"/>
    <w:rsid w:val="009762B5"/>
    <w:rsid w:val="0097660E"/>
    <w:rsid w:val="00976784"/>
    <w:rsid w:val="009769B9"/>
    <w:rsid w:val="00977083"/>
    <w:rsid w:val="009773BF"/>
    <w:rsid w:val="00977D1A"/>
    <w:rsid w:val="009805A6"/>
    <w:rsid w:val="00980ACD"/>
    <w:rsid w:val="00981C32"/>
    <w:rsid w:val="00982A49"/>
    <w:rsid w:val="009838AF"/>
    <w:rsid w:val="00983B08"/>
    <w:rsid w:val="0098470A"/>
    <w:rsid w:val="0098584F"/>
    <w:rsid w:val="00986281"/>
    <w:rsid w:val="0098643F"/>
    <w:rsid w:val="00986804"/>
    <w:rsid w:val="00986E37"/>
    <w:rsid w:val="00986FCD"/>
    <w:rsid w:val="009907C2"/>
    <w:rsid w:val="00991317"/>
    <w:rsid w:val="00991408"/>
    <w:rsid w:val="00991BDA"/>
    <w:rsid w:val="009921B7"/>
    <w:rsid w:val="0099286F"/>
    <w:rsid w:val="00992B78"/>
    <w:rsid w:val="009934A6"/>
    <w:rsid w:val="0099354D"/>
    <w:rsid w:val="009935B7"/>
    <w:rsid w:val="00993E37"/>
    <w:rsid w:val="009940EE"/>
    <w:rsid w:val="009943A4"/>
    <w:rsid w:val="009947E7"/>
    <w:rsid w:val="00995067"/>
    <w:rsid w:val="00995194"/>
    <w:rsid w:val="0099633C"/>
    <w:rsid w:val="00997169"/>
    <w:rsid w:val="0099772F"/>
    <w:rsid w:val="00997C1B"/>
    <w:rsid w:val="00997D18"/>
    <w:rsid w:val="00997FBA"/>
    <w:rsid w:val="009A0031"/>
    <w:rsid w:val="009A00BE"/>
    <w:rsid w:val="009A0C23"/>
    <w:rsid w:val="009A149C"/>
    <w:rsid w:val="009A17B2"/>
    <w:rsid w:val="009A19CD"/>
    <w:rsid w:val="009A1CA4"/>
    <w:rsid w:val="009A2025"/>
    <w:rsid w:val="009A24AE"/>
    <w:rsid w:val="009A2886"/>
    <w:rsid w:val="009A301D"/>
    <w:rsid w:val="009A396A"/>
    <w:rsid w:val="009A44DE"/>
    <w:rsid w:val="009A4556"/>
    <w:rsid w:val="009A4C3A"/>
    <w:rsid w:val="009A56A5"/>
    <w:rsid w:val="009A5F77"/>
    <w:rsid w:val="009A6AB0"/>
    <w:rsid w:val="009A7615"/>
    <w:rsid w:val="009A7AAC"/>
    <w:rsid w:val="009B02EF"/>
    <w:rsid w:val="009B1127"/>
    <w:rsid w:val="009B15C5"/>
    <w:rsid w:val="009B17F5"/>
    <w:rsid w:val="009B2710"/>
    <w:rsid w:val="009B32B6"/>
    <w:rsid w:val="009B3896"/>
    <w:rsid w:val="009B3D0B"/>
    <w:rsid w:val="009B5D5A"/>
    <w:rsid w:val="009B647A"/>
    <w:rsid w:val="009B6F34"/>
    <w:rsid w:val="009B75B1"/>
    <w:rsid w:val="009C0349"/>
    <w:rsid w:val="009C040B"/>
    <w:rsid w:val="009C0796"/>
    <w:rsid w:val="009C13C6"/>
    <w:rsid w:val="009C1918"/>
    <w:rsid w:val="009C24C3"/>
    <w:rsid w:val="009C251C"/>
    <w:rsid w:val="009C25BB"/>
    <w:rsid w:val="009C25E2"/>
    <w:rsid w:val="009C2B81"/>
    <w:rsid w:val="009C2D62"/>
    <w:rsid w:val="009C3223"/>
    <w:rsid w:val="009C3AAE"/>
    <w:rsid w:val="009C43C8"/>
    <w:rsid w:val="009C491A"/>
    <w:rsid w:val="009C4EC5"/>
    <w:rsid w:val="009C60C5"/>
    <w:rsid w:val="009C627B"/>
    <w:rsid w:val="009C6944"/>
    <w:rsid w:val="009C6E54"/>
    <w:rsid w:val="009C73F9"/>
    <w:rsid w:val="009C773B"/>
    <w:rsid w:val="009C78E9"/>
    <w:rsid w:val="009C7ABC"/>
    <w:rsid w:val="009C7CA7"/>
    <w:rsid w:val="009D0139"/>
    <w:rsid w:val="009D0295"/>
    <w:rsid w:val="009D04D0"/>
    <w:rsid w:val="009D0623"/>
    <w:rsid w:val="009D085F"/>
    <w:rsid w:val="009D0E2D"/>
    <w:rsid w:val="009D0FB8"/>
    <w:rsid w:val="009D1093"/>
    <w:rsid w:val="009D13EE"/>
    <w:rsid w:val="009D153C"/>
    <w:rsid w:val="009D29DA"/>
    <w:rsid w:val="009D2C6A"/>
    <w:rsid w:val="009D3E75"/>
    <w:rsid w:val="009D420F"/>
    <w:rsid w:val="009D4406"/>
    <w:rsid w:val="009D5BA5"/>
    <w:rsid w:val="009D5E9F"/>
    <w:rsid w:val="009D5FC8"/>
    <w:rsid w:val="009D6E93"/>
    <w:rsid w:val="009D7608"/>
    <w:rsid w:val="009D772D"/>
    <w:rsid w:val="009D7734"/>
    <w:rsid w:val="009E016C"/>
    <w:rsid w:val="009E1213"/>
    <w:rsid w:val="009E12C4"/>
    <w:rsid w:val="009E1C70"/>
    <w:rsid w:val="009E25D4"/>
    <w:rsid w:val="009E35B1"/>
    <w:rsid w:val="009E399A"/>
    <w:rsid w:val="009E3ED2"/>
    <w:rsid w:val="009E3EEE"/>
    <w:rsid w:val="009E47F6"/>
    <w:rsid w:val="009E4E14"/>
    <w:rsid w:val="009E4E6A"/>
    <w:rsid w:val="009E4F8E"/>
    <w:rsid w:val="009E4FFD"/>
    <w:rsid w:val="009E61F8"/>
    <w:rsid w:val="009E6672"/>
    <w:rsid w:val="009E6C5F"/>
    <w:rsid w:val="009E7904"/>
    <w:rsid w:val="009F03A8"/>
    <w:rsid w:val="009F095D"/>
    <w:rsid w:val="009F0BC5"/>
    <w:rsid w:val="009F0D34"/>
    <w:rsid w:val="009F0F2E"/>
    <w:rsid w:val="009F1D78"/>
    <w:rsid w:val="009F1EB0"/>
    <w:rsid w:val="009F231C"/>
    <w:rsid w:val="009F289A"/>
    <w:rsid w:val="009F2EF9"/>
    <w:rsid w:val="009F38C1"/>
    <w:rsid w:val="009F3B63"/>
    <w:rsid w:val="009F45F1"/>
    <w:rsid w:val="009F5879"/>
    <w:rsid w:val="009F6524"/>
    <w:rsid w:val="00A008D5"/>
    <w:rsid w:val="00A00FB7"/>
    <w:rsid w:val="00A0146F"/>
    <w:rsid w:val="00A01725"/>
    <w:rsid w:val="00A01C25"/>
    <w:rsid w:val="00A02C72"/>
    <w:rsid w:val="00A0334D"/>
    <w:rsid w:val="00A04554"/>
    <w:rsid w:val="00A04739"/>
    <w:rsid w:val="00A04B35"/>
    <w:rsid w:val="00A04C17"/>
    <w:rsid w:val="00A058E6"/>
    <w:rsid w:val="00A05C88"/>
    <w:rsid w:val="00A1138C"/>
    <w:rsid w:val="00A11611"/>
    <w:rsid w:val="00A12343"/>
    <w:rsid w:val="00A12429"/>
    <w:rsid w:val="00A13180"/>
    <w:rsid w:val="00A135F9"/>
    <w:rsid w:val="00A138EE"/>
    <w:rsid w:val="00A1404F"/>
    <w:rsid w:val="00A144BE"/>
    <w:rsid w:val="00A146E9"/>
    <w:rsid w:val="00A15260"/>
    <w:rsid w:val="00A15296"/>
    <w:rsid w:val="00A155E8"/>
    <w:rsid w:val="00A15BEA"/>
    <w:rsid w:val="00A16068"/>
    <w:rsid w:val="00A1626B"/>
    <w:rsid w:val="00A164BB"/>
    <w:rsid w:val="00A16E2B"/>
    <w:rsid w:val="00A17AB6"/>
    <w:rsid w:val="00A20271"/>
    <w:rsid w:val="00A2074E"/>
    <w:rsid w:val="00A20A84"/>
    <w:rsid w:val="00A211F4"/>
    <w:rsid w:val="00A22C50"/>
    <w:rsid w:val="00A2306F"/>
    <w:rsid w:val="00A24470"/>
    <w:rsid w:val="00A259EE"/>
    <w:rsid w:val="00A26E46"/>
    <w:rsid w:val="00A30D19"/>
    <w:rsid w:val="00A31839"/>
    <w:rsid w:val="00A31AF7"/>
    <w:rsid w:val="00A32521"/>
    <w:rsid w:val="00A32665"/>
    <w:rsid w:val="00A32C2C"/>
    <w:rsid w:val="00A32CB1"/>
    <w:rsid w:val="00A3322F"/>
    <w:rsid w:val="00A3462C"/>
    <w:rsid w:val="00A35307"/>
    <w:rsid w:val="00A36EEF"/>
    <w:rsid w:val="00A37D26"/>
    <w:rsid w:val="00A402BC"/>
    <w:rsid w:val="00A407C3"/>
    <w:rsid w:val="00A41F24"/>
    <w:rsid w:val="00A4292B"/>
    <w:rsid w:val="00A43126"/>
    <w:rsid w:val="00A43DC2"/>
    <w:rsid w:val="00A44192"/>
    <w:rsid w:val="00A46B8D"/>
    <w:rsid w:val="00A50E0C"/>
    <w:rsid w:val="00A5111F"/>
    <w:rsid w:val="00A51555"/>
    <w:rsid w:val="00A51C25"/>
    <w:rsid w:val="00A51ED1"/>
    <w:rsid w:val="00A523E7"/>
    <w:rsid w:val="00A526C5"/>
    <w:rsid w:val="00A52AF5"/>
    <w:rsid w:val="00A52FF6"/>
    <w:rsid w:val="00A534B0"/>
    <w:rsid w:val="00A5405E"/>
    <w:rsid w:val="00A541EF"/>
    <w:rsid w:val="00A55207"/>
    <w:rsid w:val="00A55BFC"/>
    <w:rsid w:val="00A56440"/>
    <w:rsid w:val="00A567F5"/>
    <w:rsid w:val="00A56C04"/>
    <w:rsid w:val="00A56E75"/>
    <w:rsid w:val="00A56EA1"/>
    <w:rsid w:val="00A57180"/>
    <w:rsid w:val="00A57845"/>
    <w:rsid w:val="00A57B84"/>
    <w:rsid w:val="00A57C69"/>
    <w:rsid w:val="00A57C7A"/>
    <w:rsid w:val="00A6000B"/>
    <w:rsid w:val="00A60335"/>
    <w:rsid w:val="00A61C20"/>
    <w:rsid w:val="00A62556"/>
    <w:rsid w:val="00A62AEA"/>
    <w:rsid w:val="00A62F2E"/>
    <w:rsid w:val="00A63414"/>
    <w:rsid w:val="00A63466"/>
    <w:rsid w:val="00A63C39"/>
    <w:rsid w:val="00A643FE"/>
    <w:rsid w:val="00A64E5C"/>
    <w:rsid w:val="00A652D7"/>
    <w:rsid w:val="00A6574D"/>
    <w:rsid w:val="00A65944"/>
    <w:rsid w:val="00A65D48"/>
    <w:rsid w:val="00A661D9"/>
    <w:rsid w:val="00A6705F"/>
    <w:rsid w:val="00A6717B"/>
    <w:rsid w:val="00A7017E"/>
    <w:rsid w:val="00A70D4D"/>
    <w:rsid w:val="00A70ECF"/>
    <w:rsid w:val="00A7263E"/>
    <w:rsid w:val="00A726B7"/>
    <w:rsid w:val="00A73499"/>
    <w:rsid w:val="00A73EBF"/>
    <w:rsid w:val="00A74866"/>
    <w:rsid w:val="00A75275"/>
    <w:rsid w:val="00A75603"/>
    <w:rsid w:val="00A75A92"/>
    <w:rsid w:val="00A75FE2"/>
    <w:rsid w:val="00A7696E"/>
    <w:rsid w:val="00A76A7C"/>
    <w:rsid w:val="00A773B1"/>
    <w:rsid w:val="00A777AC"/>
    <w:rsid w:val="00A801CD"/>
    <w:rsid w:val="00A80592"/>
    <w:rsid w:val="00A8059D"/>
    <w:rsid w:val="00A81365"/>
    <w:rsid w:val="00A813AE"/>
    <w:rsid w:val="00A81B13"/>
    <w:rsid w:val="00A81F88"/>
    <w:rsid w:val="00A8274E"/>
    <w:rsid w:val="00A8286E"/>
    <w:rsid w:val="00A82BC6"/>
    <w:rsid w:val="00A833E5"/>
    <w:rsid w:val="00A8387A"/>
    <w:rsid w:val="00A839DD"/>
    <w:rsid w:val="00A83B96"/>
    <w:rsid w:val="00A83FD3"/>
    <w:rsid w:val="00A84F6B"/>
    <w:rsid w:val="00A85157"/>
    <w:rsid w:val="00A85234"/>
    <w:rsid w:val="00A86577"/>
    <w:rsid w:val="00A86898"/>
    <w:rsid w:val="00A878D0"/>
    <w:rsid w:val="00A87A11"/>
    <w:rsid w:val="00A87FF0"/>
    <w:rsid w:val="00A90BF4"/>
    <w:rsid w:val="00A90CFE"/>
    <w:rsid w:val="00A91277"/>
    <w:rsid w:val="00A9136A"/>
    <w:rsid w:val="00A92378"/>
    <w:rsid w:val="00A92607"/>
    <w:rsid w:val="00A9281E"/>
    <w:rsid w:val="00A92C5E"/>
    <w:rsid w:val="00A92E03"/>
    <w:rsid w:val="00A93784"/>
    <w:rsid w:val="00A94D18"/>
    <w:rsid w:val="00A95375"/>
    <w:rsid w:val="00A9665B"/>
    <w:rsid w:val="00A968AE"/>
    <w:rsid w:val="00A96C96"/>
    <w:rsid w:val="00A97056"/>
    <w:rsid w:val="00A9723C"/>
    <w:rsid w:val="00AA0384"/>
    <w:rsid w:val="00AA05B4"/>
    <w:rsid w:val="00AA0F77"/>
    <w:rsid w:val="00AA1612"/>
    <w:rsid w:val="00AA17E4"/>
    <w:rsid w:val="00AA1BA3"/>
    <w:rsid w:val="00AA2BDE"/>
    <w:rsid w:val="00AA2D75"/>
    <w:rsid w:val="00AA3045"/>
    <w:rsid w:val="00AA31E2"/>
    <w:rsid w:val="00AA35EA"/>
    <w:rsid w:val="00AA39B6"/>
    <w:rsid w:val="00AA47CA"/>
    <w:rsid w:val="00AA4B16"/>
    <w:rsid w:val="00AA5FA5"/>
    <w:rsid w:val="00AA6A18"/>
    <w:rsid w:val="00AA77CA"/>
    <w:rsid w:val="00AB0046"/>
    <w:rsid w:val="00AB0CA2"/>
    <w:rsid w:val="00AB12B8"/>
    <w:rsid w:val="00AB18BC"/>
    <w:rsid w:val="00AB1BA1"/>
    <w:rsid w:val="00AB238E"/>
    <w:rsid w:val="00AB344C"/>
    <w:rsid w:val="00AB3EAD"/>
    <w:rsid w:val="00AB452D"/>
    <w:rsid w:val="00AB4842"/>
    <w:rsid w:val="00AB50F8"/>
    <w:rsid w:val="00AB641B"/>
    <w:rsid w:val="00AB6F3A"/>
    <w:rsid w:val="00AC068A"/>
    <w:rsid w:val="00AC0DEA"/>
    <w:rsid w:val="00AC0DEB"/>
    <w:rsid w:val="00AC1250"/>
    <w:rsid w:val="00AC1DC0"/>
    <w:rsid w:val="00AC1E96"/>
    <w:rsid w:val="00AC21E1"/>
    <w:rsid w:val="00AC243D"/>
    <w:rsid w:val="00AC3426"/>
    <w:rsid w:val="00AC3552"/>
    <w:rsid w:val="00AC3AC6"/>
    <w:rsid w:val="00AC3CD7"/>
    <w:rsid w:val="00AC4040"/>
    <w:rsid w:val="00AC43F1"/>
    <w:rsid w:val="00AC46E4"/>
    <w:rsid w:val="00AC4A9F"/>
    <w:rsid w:val="00AC541E"/>
    <w:rsid w:val="00AC5BD1"/>
    <w:rsid w:val="00AC5C86"/>
    <w:rsid w:val="00AC5CC7"/>
    <w:rsid w:val="00AC6776"/>
    <w:rsid w:val="00AC6820"/>
    <w:rsid w:val="00AC695C"/>
    <w:rsid w:val="00AC6BE4"/>
    <w:rsid w:val="00AC6E84"/>
    <w:rsid w:val="00AC731F"/>
    <w:rsid w:val="00AD0F3D"/>
    <w:rsid w:val="00AD133F"/>
    <w:rsid w:val="00AD1507"/>
    <w:rsid w:val="00AD18C5"/>
    <w:rsid w:val="00AD1F84"/>
    <w:rsid w:val="00AD2095"/>
    <w:rsid w:val="00AD2C4B"/>
    <w:rsid w:val="00AD2F51"/>
    <w:rsid w:val="00AD3351"/>
    <w:rsid w:val="00AD3576"/>
    <w:rsid w:val="00AD467F"/>
    <w:rsid w:val="00AD4B31"/>
    <w:rsid w:val="00AD53A3"/>
    <w:rsid w:val="00AD574F"/>
    <w:rsid w:val="00AD5C49"/>
    <w:rsid w:val="00AD6507"/>
    <w:rsid w:val="00AD69F5"/>
    <w:rsid w:val="00AD6F61"/>
    <w:rsid w:val="00AD74DE"/>
    <w:rsid w:val="00AE08B8"/>
    <w:rsid w:val="00AE0C1D"/>
    <w:rsid w:val="00AE14E3"/>
    <w:rsid w:val="00AE1708"/>
    <w:rsid w:val="00AE2920"/>
    <w:rsid w:val="00AE2BF1"/>
    <w:rsid w:val="00AE33CE"/>
    <w:rsid w:val="00AE3AFE"/>
    <w:rsid w:val="00AE3D16"/>
    <w:rsid w:val="00AE3F3E"/>
    <w:rsid w:val="00AE4BFF"/>
    <w:rsid w:val="00AE64FC"/>
    <w:rsid w:val="00AE6EF4"/>
    <w:rsid w:val="00AE7282"/>
    <w:rsid w:val="00AE7AC8"/>
    <w:rsid w:val="00AF0257"/>
    <w:rsid w:val="00AF0F75"/>
    <w:rsid w:val="00AF2090"/>
    <w:rsid w:val="00AF3752"/>
    <w:rsid w:val="00AF3B5A"/>
    <w:rsid w:val="00AF448C"/>
    <w:rsid w:val="00AF4992"/>
    <w:rsid w:val="00AF5AF4"/>
    <w:rsid w:val="00AF5E6B"/>
    <w:rsid w:val="00AF619C"/>
    <w:rsid w:val="00AF6DAA"/>
    <w:rsid w:val="00AF716A"/>
    <w:rsid w:val="00AF756F"/>
    <w:rsid w:val="00AF7859"/>
    <w:rsid w:val="00AF7F5C"/>
    <w:rsid w:val="00B007F5"/>
    <w:rsid w:val="00B01CA4"/>
    <w:rsid w:val="00B020B0"/>
    <w:rsid w:val="00B020E3"/>
    <w:rsid w:val="00B03799"/>
    <w:rsid w:val="00B03980"/>
    <w:rsid w:val="00B03BB0"/>
    <w:rsid w:val="00B03D86"/>
    <w:rsid w:val="00B04107"/>
    <w:rsid w:val="00B04255"/>
    <w:rsid w:val="00B04AB2"/>
    <w:rsid w:val="00B04BF9"/>
    <w:rsid w:val="00B05906"/>
    <w:rsid w:val="00B05D24"/>
    <w:rsid w:val="00B06CBB"/>
    <w:rsid w:val="00B070E1"/>
    <w:rsid w:val="00B071FF"/>
    <w:rsid w:val="00B07B12"/>
    <w:rsid w:val="00B07D8E"/>
    <w:rsid w:val="00B114ED"/>
    <w:rsid w:val="00B11B89"/>
    <w:rsid w:val="00B12F02"/>
    <w:rsid w:val="00B13242"/>
    <w:rsid w:val="00B133C4"/>
    <w:rsid w:val="00B14009"/>
    <w:rsid w:val="00B140F1"/>
    <w:rsid w:val="00B14249"/>
    <w:rsid w:val="00B14507"/>
    <w:rsid w:val="00B14557"/>
    <w:rsid w:val="00B14EC1"/>
    <w:rsid w:val="00B15210"/>
    <w:rsid w:val="00B15616"/>
    <w:rsid w:val="00B15869"/>
    <w:rsid w:val="00B1592A"/>
    <w:rsid w:val="00B15D31"/>
    <w:rsid w:val="00B160D5"/>
    <w:rsid w:val="00B1685E"/>
    <w:rsid w:val="00B16C44"/>
    <w:rsid w:val="00B1712B"/>
    <w:rsid w:val="00B17808"/>
    <w:rsid w:val="00B17ACB"/>
    <w:rsid w:val="00B207F6"/>
    <w:rsid w:val="00B20C6F"/>
    <w:rsid w:val="00B20E82"/>
    <w:rsid w:val="00B210C2"/>
    <w:rsid w:val="00B214FC"/>
    <w:rsid w:val="00B217E3"/>
    <w:rsid w:val="00B22047"/>
    <w:rsid w:val="00B2208D"/>
    <w:rsid w:val="00B222DE"/>
    <w:rsid w:val="00B223A1"/>
    <w:rsid w:val="00B224C4"/>
    <w:rsid w:val="00B2275C"/>
    <w:rsid w:val="00B22980"/>
    <w:rsid w:val="00B2301E"/>
    <w:rsid w:val="00B23307"/>
    <w:rsid w:val="00B24D7D"/>
    <w:rsid w:val="00B2547C"/>
    <w:rsid w:val="00B254D9"/>
    <w:rsid w:val="00B26979"/>
    <w:rsid w:val="00B26DC6"/>
    <w:rsid w:val="00B26FF2"/>
    <w:rsid w:val="00B2706B"/>
    <w:rsid w:val="00B27975"/>
    <w:rsid w:val="00B314A9"/>
    <w:rsid w:val="00B33344"/>
    <w:rsid w:val="00B33CA0"/>
    <w:rsid w:val="00B34278"/>
    <w:rsid w:val="00B34367"/>
    <w:rsid w:val="00B34F3C"/>
    <w:rsid w:val="00B354BC"/>
    <w:rsid w:val="00B35E22"/>
    <w:rsid w:val="00B35E65"/>
    <w:rsid w:val="00B3708A"/>
    <w:rsid w:val="00B3726C"/>
    <w:rsid w:val="00B37FDC"/>
    <w:rsid w:val="00B40010"/>
    <w:rsid w:val="00B404CB"/>
    <w:rsid w:val="00B4115C"/>
    <w:rsid w:val="00B42226"/>
    <w:rsid w:val="00B42D4D"/>
    <w:rsid w:val="00B42DD4"/>
    <w:rsid w:val="00B430E1"/>
    <w:rsid w:val="00B435C2"/>
    <w:rsid w:val="00B4363A"/>
    <w:rsid w:val="00B4364F"/>
    <w:rsid w:val="00B43B78"/>
    <w:rsid w:val="00B43E5C"/>
    <w:rsid w:val="00B441BC"/>
    <w:rsid w:val="00B44DE2"/>
    <w:rsid w:val="00B44DF2"/>
    <w:rsid w:val="00B466CE"/>
    <w:rsid w:val="00B46AAA"/>
    <w:rsid w:val="00B46B0C"/>
    <w:rsid w:val="00B46C03"/>
    <w:rsid w:val="00B4734D"/>
    <w:rsid w:val="00B47DBC"/>
    <w:rsid w:val="00B5130C"/>
    <w:rsid w:val="00B51601"/>
    <w:rsid w:val="00B524F9"/>
    <w:rsid w:val="00B52FCD"/>
    <w:rsid w:val="00B53C6F"/>
    <w:rsid w:val="00B5540B"/>
    <w:rsid w:val="00B559F5"/>
    <w:rsid w:val="00B55D33"/>
    <w:rsid w:val="00B56C2E"/>
    <w:rsid w:val="00B56CC6"/>
    <w:rsid w:val="00B56E78"/>
    <w:rsid w:val="00B56F03"/>
    <w:rsid w:val="00B57B39"/>
    <w:rsid w:val="00B57B58"/>
    <w:rsid w:val="00B600B5"/>
    <w:rsid w:val="00B6033C"/>
    <w:rsid w:val="00B60FA9"/>
    <w:rsid w:val="00B61719"/>
    <w:rsid w:val="00B61880"/>
    <w:rsid w:val="00B626DD"/>
    <w:rsid w:val="00B62A4A"/>
    <w:rsid w:val="00B62CE7"/>
    <w:rsid w:val="00B62E9B"/>
    <w:rsid w:val="00B631F1"/>
    <w:rsid w:val="00B63828"/>
    <w:rsid w:val="00B638BF"/>
    <w:rsid w:val="00B638F5"/>
    <w:rsid w:val="00B6525E"/>
    <w:rsid w:val="00B65272"/>
    <w:rsid w:val="00B652A2"/>
    <w:rsid w:val="00B657B5"/>
    <w:rsid w:val="00B65D95"/>
    <w:rsid w:val="00B65DB8"/>
    <w:rsid w:val="00B66012"/>
    <w:rsid w:val="00B666BE"/>
    <w:rsid w:val="00B6684E"/>
    <w:rsid w:val="00B66C37"/>
    <w:rsid w:val="00B66F97"/>
    <w:rsid w:val="00B67285"/>
    <w:rsid w:val="00B67C27"/>
    <w:rsid w:val="00B704F6"/>
    <w:rsid w:val="00B712B6"/>
    <w:rsid w:val="00B71E93"/>
    <w:rsid w:val="00B72A78"/>
    <w:rsid w:val="00B73813"/>
    <w:rsid w:val="00B738D7"/>
    <w:rsid w:val="00B73B79"/>
    <w:rsid w:val="00B741D6"/>
    <w:rsid w:val="00B748E3"/>
    <w:rsid w:val="00B75886"/>
    <w:rsid w:val="00B76D41"/>
    <w:rsid w:val="00B77DBD"/>
    <w:rsid w:val="00B77FF2"/>
    <w:rsid w:val="00B8023D"/>
    <w:rsid w:val="00B814FA"/>
    <w:rsid w:val="00B8166E"/>
    <w:rsid w:val="00B8223B"/>
    <w:rsid w:val="00B82C5B"/>
    <w:rsid w:val="00B8337A"/>
    <w:rsid w:val="00B833BF"/>
    <w:rsid w:val="00B83EEE"/>
    <w:rsid w:val="00B842A8"/>
    <w:rsid w:val="00B84B19"/>
    <w:rsid w:val="00B84C91"/>
    <w:rsid w:val="00B850BD"/>
    <w:rsid w:val="00B86E92"/>
    <w:rsid w:val="00B87AA1"/>
    <w:rsid w:val="00B87B09"/>
    <w:rsid w:val="00B87D73"/>
    <w:rsid w:val="00B90C79"/>
    <w:rsid w:val="00B91C24"/>
    <w:rsid w:val="00B92150"/>
    <w:rsid w:val="00B926A8"/>
    <w:rsid w:val="00B93516"/>
    <w:rsid w:val="00B93754"/>
    <w:rsid w:val="00B93A03"/>
    <w:rsid w:val="00B951CF"/>
    <w:rsid w:val="00B95228"/>
    <w:rsid w:val="00B9522B"/>
    <w:rsid w:val="00B9706C"/>
    <w:rsid w:val="00B97369"/>
    <w:rsid w:val="00B9747D"/>
    <w:rsid w:val="00BA2ECA"/>
    <w:rsid w:val="00BA35A9"/>
    <w:rsid w:val="00BA4C4E"/>
    <w:rsid w:val="00BA55FB"/>
    <w:rsid w:val="00BA5B46"/>
    <w:rsid w:val="00BA5CEA"/>
    <w:rsid w:val="00BA6616"/>
    <w:rsid w:val="00BA7198"/>
    <w:rsid w:val="00BA7D34"/>
    <w:rsid w:val="00BB1948"/>
    <w:rsid w:val="00BB2A03"/>
    <w:rsid w:val="00BB2A11"/>
    <w:rsid w:val="00BB3F8E"/>
    <w:rsid w:val="00BB4517"/>
    <w:rsid w:val="00BB45E0"/>
    <w:rsid w:val="00BB517B"/>
    <w:rsid w:val="00BB5536"/>
    <w:rsid w:val="00BB615A"/>
    <w:rsid w:val="00BB617B"/>
    <w:rsid w:val="00BB6224"/>
    <w:rsid w:val="00BB6591"/>
    <w:rsid w:val="00BB686D"/>
    <w:rsid w:val="00BB6F55"/>
    <w:rsid w:val="00BB758A"/>
    <w:rsid w:val="00BB75DA"/>
    <w:rsid w:val="00BB7B18"/>
    <w:rsid w:val="00BC02C9"/>
    <w:rsid w:val="00BC104A"/>
    <w:rsid w:val="00BC13D2"/>
    <w:rsid w:val="00BC1657"/>
    <w:rsid w:val="00BC2465"/>
    <w:rsid w:val="00BC3104"/>
    <w:rsid w:val="00BC36E3"/>
    <w:rsid w:val="00BC4307"/>
    <w:rsid w:val="00BC5F5E"/>
    <w:rsid w:val="00BC6342"/>
    <w:rsid w:val="00BC6380"/>
    <w:rsid w:val="00BC63B1"/>
    <w:rsid w:val="00BC66E1"/>
    <w:rsid w:val="00BC75A8"/>
    <w:rsid w:val="00BD016E"/>
    <w:rsid w:val="00BD0443"/>
    <w:rsid w:val="00BD1353"/>
    <w:rsid w:val="00BD16F1"/>
    <w:rsid w:val="00BD2513"/>
    <w:rsid w:val="00BD2778"/>
    <w:rsid w:val="00BD2AC6"/>
    <w:rsid w:val="00BD3354"/>
    <w:rsid w:val="00BD342E"/>
    <w:rsid w:val="00BD37F4"/>
    <w:rsid w:val="00BD3C42"/>
    <w:rsid w:val="00BD3C7B"/>
    <w:rsid w:val="00BD3F79"/>
    <w:rsid w:val="00BD4C9D"/>
    <w:rsid w:val="00BD5C3F"/>
    <w:rsid w:val="00BD67CA"/>
    <w:rsid w:val="00BD6AD2"/>
    <w:rsid w:val="00BD6E60"/>
    <w:rsid w:val="00BD747D"/>
    <w:rsid w:val="00BD7A95"/>
    <w:rsid w:val="00BD7CB2"/>
    <w:rsid w:val="00BE0360"/>
    <w:rsid w:val="00BE073F"/>
    <w:rsid w:val="00BE0C58"/>
    <w:rsid w:val="00BE1234"/>
    <w:rsid w:val="00BE12F4"/>
    <w:rsid w:val="00BE17B5"/>
    <w:rsid w:val="00BE18E0"/>
    <w:rsid w:val="00BE1D25"/>
    <w:rsid w:val="00BE402B"/>
    <w:rsid w:val="00BE422F"/>
    <w:rsid w:val="00BE4732"/>
    <w:rsid w:val="00BE48D1"/>
    <w:rsid w:val="00BE5BA1"/>
    <w:rsid w:val="00BE5DA6"/>
    <w:rsid w:val="00BE5E62"/>
    <w:rsid w:val="00BE61B0"/>
    <w:rsid w:val="00BE6700"/>
    <w:rsid w:val="00BE6B27"/>
    <w:rsid w:val="00BE7452"/>
    <w:rsid w:val="00BE7A03"/>
    <w:rsid w:val="00BF00A6"/>
    <w:rsid w:val="00BF01D9"/>
    <w:rsid w:val="00BF083E"/>
    <w:rsid w:val="00BF0DAF"/>
    <w:rsid w:val="00BF1330"/>
    <w:rsid w:val="00BF1735"/>
    <w:rsid w:val="00BF1807"/>
    <w:rsid w:val="00BF23BC"/>
    <w:rsid w:val="00BF24A8"/>
    <w:rsid w:val="00BF2C6F"/>
    <w:rsid w:val="00BF2EF1"/>
    <w:rsid w:val="00BF420B"/>
    <w:rsid w:val="00BF4608"/>
    <w:rsid w:val="00BF4869"/>
    <w:rsid w:val="00BF4BAE"/>
    <w:rsid w:val="00BF50E4"/>
    <w:rsid w:val="00BF6CA6"/>
    <w:rsid w:val="00C00D82"/>
    <w:rsid w:val="00C00E6B"/>
    <w:rsid w:val="00C00F49"/>
    <w:rsid w:val="00C016EC"/>
    <w:rsid w:val="00C0233F"/>
    <w:rsid w:val="00C02690"/>
    <w:rsid w:val="00C026EC"/>
    <w:rsid w:val="00C027C6"/>
    <w:rsid w:val="00C0310E"/>
    <w:rsid w:val="00C04459"/>
    <w:rsid w:val="00C04AD2"/>
    <w:rsid w:val="00C052BB"/>
    <w:rsid w:val="00C05888"/>
    <w:rsid w:val="00C05F09"/>
    <w:rsid w:val="00C06411"/>
    <w:rsid w:val="00C07B8D"/>
    <w:rsid w:val="00C07F12"/>
    <w:rsid w:val="00C10506"/>
    <w:rsid w:val="00C10627"/>
    <w:rsid w:val="00C10895"/>
    <w:rsid w:val="00C10BF7"/>
    <w:rsid w:val="00C111EA"/>
    <w:rsid w:val="00C13A80"/>
    <w:rsid w:val="00C13A9F"/>
    <w:rsid w:val="00C13CFB"/>
    <w:rsid w:val="00C13DE2"/>
    <w:rsid w:val="00C148BB"/>
    <w:rsid w:val="00C14B65"/>
    <w:rsid w:val="00C155E0"/>
    <w:rsid w:val="00C15CCF"/>
    <w:rsid w:val="00C16000"/>
    <w:rsid w:val="00C167D7"/>
    <w:rsid w:val="00C172B9"/>
    <w:rsid w:val="00C172C2"/>
    <w:rsid w:val="00C203A9"/>
    <w:rsid w:val="00C205B8"/>
    <w:rsid w:val="00C20E20"/>
    <w:rsid w:val="00C20E4C"/>
    <w:rsid w:val="00C215DE"/>
    <w:rsid w:val="00C2196D"/>
    <w:rsid w:val="00C21A49"/>
    <w:rsid w:val="00C22566"/>
    <w:rsid w:val="00C22722"/>
    <w:rsid w:val="00C23365"/>
    <w:rsid w:val="00C2350D"/>
    <w:rsid w:val="00C23740"/>
    <w:rsid w:val="00C23E41"/>
    <w:rsid w:val="00C244AD"/>
    <w:rsid w:val="00C246E4"/>
    <w:rsid w:val="00C249C6"/>
    <w:rsid w:val="00C25369"/>
    <w:rsid w:val="00C26073"/>
    <w:rsid w:val="00C27598"/>
    <w:rsid w:val="00C312BF"/>
    <w:rsid w:val="00C32246"/>
    <w:rsid w:val="00C332D0"/>
    <w:rsid w:val="00C33C4C"/>
    <w:rsid w:val="00C340AA"/>
    <w:rsid w:val="00C343B6"/>
    <w:rsid w:val="00C34405"/>
    <w:rsid w:val="00C34559"/>
    <w:rsid w:val="00C35187"/>
    <w:rsid w:val="00C353C6"/>
    <w:rsid w:val="00C3589C"/>
    <w:rsid w:val="00C36960"/>
    <w:rsid w:val="00C37992"/>
    <w:rsid w:val="00C400B7"/>
    <w:rsid w:val="00C40562"/>
    <w:rsid w:val="00C407EF"/>
    <w:rsid w:val="00C40A40"/>
    <w:rsid w:val="00C41202"/>
    <w:rsid w:val="00C41527"/>
    <w:rsid w:val="00C422A2"/>
    <w:rsid w:val="00C432F7"/>
    <w:rsid w:val="00C43CEF"/>
    <w:rsid w:val="00C43FD4"/>
    <w:rsid w:val="00C440E8"/>
    <w:rsid w:val="00C4424E"/>
    <w:rsid w:val="00C44BCD"/>
    <w:rsid w:val="00C44F01"/>
    <w:rsid w:val="00C46457"/>
    <w:rsid w:val="00C466B4"/>
    <w:rsid w:val="00C471A2"/>
    <w:rsid w:val="00C50F64"/>
    <w:rsid w:val="00C51188"/>
    <w:rsid w:val="00C519F8"/>
    <w:rsid w:val="00C51C75"/>
    <w:rsid w:val="00C525DE"/>
    <w:rsid w:val="00C53976"/>
    <w:rsid w:val="00C53BEA"/>
    <w:rsid w:val="00C5438F"/>
    <w:rsid w:val="00C54612"/>
    <w:rsid w:val="00C55436"/>
    <w:rsid w:val="00C55B03"/>
    <w:rsid w:val="00C56367"/>
    <w:rsid w:val="00C56FC6"/>
    <w:rsid w:val="00C57559"/>
    <w:rsid w:val="00C57E87"/>
    <w:rsid w:val="00C604CA"/>
    <w:rsid w:val="00C60AC0"/>
    <w:rsid w:val="00C614EF"/>
    <w:rsid w:val="00C61CEF"/>
    <w:rsid w:val="00C6261B"/>
    <w:rsid w:val="00C62A35"/>
    <w:rsid w:val="00C64199"/>
    <w:rsid w:val="00C65526"/>
    <w:rsid w:val="00C65648"/>
    <w:rsid w:val="00C669FA"/>
    <w:rsid w:val="00C670C9"/>
    <w:rsid w:val="00C672A0"/>
    <w:rsid w:val="00C67BF3"/>
    <w:rsid w:val="00C67DAD"/>
    <w:rsid w:val="00C67F1E"/>
    <w:rsid w:val="00C67F36"/>
    <w:rsid w:val="00C70274"/>
    <w:rsid w:val="00C7084B"/>
    <w:rsid w:val="00C72025"/>
    <w:rsid w:val="00C72B85"/>
    <w:rsid w:val="00C72D87"/>
    <w:rsid w:val="00C73550"/>
    <w:rsid w:val="00C73D72"/>
    <w:rsid w:val="00C745A2"/>
    <w:rsid w:val="00C74F83"/>
    <w:rsid w:val="00C75695"/>
    <w:rsid w:val="00C760DD"/>
    <w:rsid w:val="00C76215"/>
    <w:rsid w:val="00C76694"/>
    <w:rsid w:val="00C76F6D"/>
    <w:rsid w:val="00C77A20"/>
    <w:rsid w:val="00C77A25"/>
    <w:rsid w:val="00C801C3"/>
    <w:rsid w:val="00C8072E"/>
    <w:rsid w:val="00C81726"/>
    <w:rsid w:val="00C81B21"/>
    <w:rsid w:val="00C8263B"/>
    <w:rsid w:val="00C83F86"/>
    <w:rsid w:val="00C840F4"/>
    <w:rsid w:val="00C84522"/>
    <w:rsid w:val="00C846E8"/>
    <w:rsid w:val="00C85053"/>
    <w:rsid w:val="00C85663"/>
    <w:rsid w:val="00C863A0"/>
    <w:rsid w:val="00C86438"/>
    <w:rsid w:val="00C86795"/>
    <w:rsid w:val="00C86C8B"/>
    <w:rsid w:val="00C86E98"/>
    <w:rsid w:val="00C8734C"/>
    <w:rsid w:val="00C87922"/>
    <w:rsid w:val="00C9049C"/>
    <w:rsid w:val="00C90C90"/>
    <w:rsid w:val="00C90C93"/>
    <w:rsid w:val="00C9105D"/>
    <w:rsid w:val="00C911E7"/>
    <w:rsid w:val="00C9134F"/>
    <w:rsid w:val="00C918AF"/>
    <w:rsid w:val="00C918CA"/>
    <w:rsid w:val="00C918EF"/>
    <w:rsid w:val="00C91DE0"/>
    <w:rsid w:val="00C9206A"/>
    <w:rsid w:val="00C92C1D"/>
    <w:rsid w:val="00C93082"/>
    <w:rsid w:val="00C93B56"/>
    <w:rsid w:val="00C9507D"/>
    <w:rsid w:val="00C95115"/>
    <w:rsid w:val="00C9553C"/>
    <w:rsid w:val="00C9686D"/>
    <w:rsid w:val="00C97033"/>
    <w:rsid w:val="00C9725A"/>
    <w:rsid w:val="00CA03C2"/>
    <w:rsid w:val="00CA03FF"/>
    <w:rsid w:val="00CA0AD8"/>
    <w:rsid w:val="00CA1FF6"/>
    <w:rsid w:val="00CA215E"/>
    <w:rsid w:val="00CA21FC"/>
    <w:rsid w:val="00CA23FB"/>
    <w:rsid w:val="00CA28A9"/>
    <w:rsid w:val="00CA31C8"/>
    <w:rsid w:val="00CA3807"/>
    <w:rsid w:val="00CA3B1C"/>
    <w:rsid w:val="00CA4E79"/>
    <w:rsid w:val="00CA52EC"/>
    <w:rsid w:val="00CA5E7B"/>
    <w:rsid w:val="00CA69C3"/>
    <w:rsid w:val="00CA6A7B"/>
    <w:rsid w:val="00CA6D0C"/>
    <w:rsid w:val="00CA7078"/>
    <w:rsid w:val="00CA7323"/>
    <w:rsid w:val="00CA7F14"/>
    <w:rsid w:val="00CB0123"/>
    <w:rsid w:val="00CB0274"/>
    <w:rsid w:val="00CB05F0"/>
    <w:rsid w:val="00CB0CD1"/>
    <w:rsid w:val="00CB0F2F"/>
    <w:rsid w:val="00CB1F5C"/>
    <w:rsid w:val="00CB217D"/>
    <w:rsid w:val="00CB2A83"/>
    <w:rsid w:val="00CB2CD4"/>
    <w:rsid w:val="00CB3DCA"/>
    <w:rsid w:val="00CB4450"/>
    <w:rsid w:val="00CB44AA"/>
    <w:rsid w:val="00CB4946"/>
    <w:rsid w:val="00CB4B91"/>
    <w:rsid w:val="00CB645E"/>
    <w:rsid w:val="00CC006B"/>
    <w:rsid w:val="00CC0674"/>
    <w:rsid w:val="00CC097B"/>
    <w:rsid w:val="00CC09CB"/>
    <w:rsid w:val="00CC0BD8"/>
    <w:rsid w:val="00CC20D3"/>
    <w:rsid w:val="00CC20ED"/>
    <w:rsid w:val="00CC25CD"/>
    <w:rsid w:val="00CC2B23"/>
    <w:rsid w:val="00CC3218"/>
    <w:rsid w:val="00CC3899"/>
    <w:rsid w:val="00CC4645"/>
    <w:rsid w:val="00CC5FC0"/>
    <w:rsid w:val="00CC65D5"/>
    <w:rsid w:val="00CC6684"/>
    <w:rsid w:val="00CC688F"/>
    <w:rsid w:val="00CC69E4"/>
    <w:rsid w:val="00CC7350"/>
    <w:rsid w:val="00CC782F"/>
    <w:rsid w:val="00CC7EE7"/>
    <w:rsid w:val="00CD02B1"/>
    <w:rsid w:val="00CD091A"/>
    <w:rsid w:val="00CD0A89"/>
    <w:rsid w:val="00CD176F"/>
    <w:rsid w:val="00CD1B0A"/>
    <w:rsid w:val="00CD20E1"/>
    <w:rsid w:val="00CD278E"/>
    <w:rsid w:val="00CD2860"/>
    <w:rsid w:val="00CD2A5D"/>
    <w:rsid w:val="00CD38C8"/>
    <w:rsid w:val="00CD38D0"/>
    <w:rsid w:val="00CD429F"/>
    <w:rsid w:val="00CD43AF"/>
    <w:rsid w:val="00CD4F2F"/>
    <w:rsid w:val="00CD517C"/>
    <w:rsid w:val="00CD5233"/>
    <w:rsid w:val="00CD5869"/>
    <w:rsid w:val="00CD60A1"/>
    <w:rsid w:val="00CD6802"/>
    <w:rsid w:val="00CD6C1C"/>
    <w:rsid w:val="00CE097D"/>
    <w:rsid w:val="00CE0B7B"/>
    <w:rsid w:val="00CE2457"/>
    <w:rsid w:val="00CE2CC5"/>
    <w:rsid w:val="00CE31C6"/>
    <w:rsid w:val="00CE35FB"/>
    <w:rsid w:val="00CE3FAE"/>
    <w:rsid w:val="00CE4A1A"/>
    <w:rsid w:val="00CE51CA"/>
    <w:rsid w:val="00CE525A"/>
    <w:rsid w:val="00CE5357"/>
    <w:rsid w:val="00CE5A3E"/>
    <w:rsid w:val="00CE5A7D"/>
    <w:rsid w:val="00CE6876"/>
    <w:rsid w:val="00CE69CD"/>
    <w:rsid w:val="00CF00BA"/>
    <w:rsid w:val="00CF0488"/>
    <w:rsid w:val="00CF057B"/>
    <w:rsid w:val="00CF0915"/>
    <w:rsid w:val="00CF0A8A"/>
    <w:rsid w:val="00CF0F64"/>
    <w:rsid w:val="00CF1752"/>
    <w:rsid w:val="00CF1B4A"/>
    <w:rsid w:val="00CF2616"/>
    <w:rsid w:val="00CF2BFE"/>
    <w:rsid w:val="00CF33E8"/>
    <w:rsid w:val="00CF3974"/>
    <w:rsid w:val="00CF3A3E"/>
    <w:rsid w:val="00CF46D8"/>
    <w:rsid w:val="00CF4AC3"/>
    <w:rsid w:val="00CF5B13"/>
    <w:rsid w:val="00CF5C98"/>
    <w:rsid w:val="00CF5DFA"/>
    <w:rsid w:val="00CF67D3"/>
    <w:rsid w:val="00CF697C"/>
    <w:rsid w:val="00CF6A2F"/>
    <w:rsid w:val="00CF6CD5"/>
    <w:rsid w:val="00CF6F73"/>
    <w:rsid w:val="00CF7088"/>
    <w:rsid w:val="00CF791C"/>
    <w:rsid w:val="00CF7B9B"/>
    <w:rsid w:val="00CF7C34"/>
    <w:rsid w:val="00CF7C8A"/>
    <w:rsid w:val="00CF7F61"/>
    <w:rsid w:val="00D00618"/>
    <w:rsid w:val="00D00803"/>
    <w:rsid w:val="00D01BDB"/>
    <w:rsid w:val="00D02116"/>
    <w:rsid w:val="00D02B9D"/>
    <w:rsid w:val="00D02D9D"/>
    <w:rsid w:val="00D03448"/>
    <w:rsid w:val="00D03BF7"/>
    <w:rsid w:val="00D03E2D"/>
    <w:rsid w:val="00D04050"/>
    <w:rsid w:val="00D04374"/>
    <w:rsid w:val="00D04808"/>
    <w:rsid w:val="00D04C38"/>
    <w:rsid w:val="00D04CF1"/>
    <w:rsid w:val="00D06A44"/>
    <w:rsid w:val="00D07720"/>
    <w:rsid w:val="00D07935"/>
    <w:rsid w:val="00D07FD6"/>
    <w:rsid w:val="00D1033F"/>
    <w:rsid w:val="00D104CD"/>
    <w:rsid w:val="00D10567"/>
    <w:rsid w:val="00D10989"/>
    <w:rsid w:val="00D10A53"/>
    <w:rsid w:val="00D11E11"/>
    <w:rsid w:val="00D126ED"/>
    <w:rsid w:val="00D12816"/>
    <w:rsid w:val="00D12D2F"/>
    <w:rsid w:val="00D137C9"/>
    <w:rsid w:val="00D13B73"/>
    <w:rsid w:val="00D13F9F"/>
    <w:rsid w:val="00D149D0"/>
    <w:rsid w:val="00D15560"/>
    <w:rsid w:val="00D155B3"/>
    <w:rsid w:val="00D15665"/>
    <w:rsid w:val="00D15CCD"/>
    <w:rsid w:val="00D16160"/>
    <w:rsid w:val="00D1720F"/>
    <w:rsid w:val="00D17CDF"/>
    <w:rsid w:val="00D17FE9"/>
    <w:rsid w:val="00D20FE5"/>
    <w:rsid w:val="00D21681"/>
    <w:rsid w:val="00D223EF"/>
    <w:rsid w:val="00D24227"/>
    <w:rsid w:val="00D242A1"/>
    <w:rsid w:val="00D24C48"/>
    <w:rsid w:val="00D251E2"/>
    <w:rsid w:val="00D25A58"/>
    <w:rsid w:val="00D27CE6"/>
    <w:rsid w:val="00D27F71"/>
    <w:rsid w:val="00D30052"/>
    <w:rsid w:val="00D302A4"/>
    <w:rsid w:val="00D307C6"/>
    <w:rsid w:val="00D30A16"/>
    <w:rsid w:val="00D30A61"/>
    <w:rsid w:val="00D30AD0"/>
    <w:rsid w:val="00D30F88"/>
    <w:rsid w:val="00D31301"/>
    <w:rsid w:val="00D3180D"/>
    <w:rsid w:val="00D321D7"/>
    <w:rsid w:val="00D339F9"/>
    <w:rsid w:val="00D33DF4"/>
    <w:rsid w:val="00D34924"/>
    <w:rsid w:val="00D356B8"/>
    <w:rsid w:val="00D36395"/>
    <w:rsid w:val="00D365A4"/>
    <w:rsid w:val="00D37313"/>
    <w:rsid w:val="00D37731"/>
    <w:rsid w:val="00D40D38"/>
    <w:rsid w:val="00D40E18"/>
    <w:rsid w:val="00D4107D"/>
    <w:rsid w:val="00D41289"/>
    <w:rsid w:val="00D41384"/>
    <w:rsid w:val="00D41570"/>
    <w:rsid w:val="00D4175C"/>
    <w:rsid w:val="00D41C96"/>
    <w:rsid w:val="00D41CE7"/>
    <w:rsid w:val="00D42237"/>
    <w:rsid w:val="00D42DC1"/>
    <w:rsid w:val="00D432F8"/>
    <w:rsid w:val="00D43BC7"/>
    <w:rsid w:val="00D43D0D"/>
    <w:rsid w:val="00D43D99"/>
    <w:rsid w:val="00D44334"/>
    <w:rsid w:val="00D4476B"/>
    <w:rsid w:val="00D45119"/>
    <w:rsid w:val="00D45231"/>
    <w:rsid w:val="00D45529"/>
    <w:rsid w:val="00D45E62"/>
    <w:rsid w:val="00D4658C"/>
    <w:rsid w:val="00D469B4"/>
    <w:rsid w:val="00D47B7D"/>
    <w:rsid w:val="00D47C93"/>
    <w:rsid w:val="00D50917"/>
    <w:rsid w:val="00D50D2E"/>
    <w:rsid w:val="00D51B39"/>
    <w:rsid w:val="00D51EB4"/>
    <w:rsid w:val="00D53643"/>
    <w:rsid w:val="00D54530"/>
    <w:rsid w:val="00D55019"/>
    <w:rsid w:val="00D55CA2"/>
    <w:rsid w:val="00D56E3D"/>
    <w:rsid w:val="00D57BE1"/>
    <w:rsid w:val="00D57F4A"/>
    <w:rsid w:val="00D6029B"/>
    <w:rsid w:val="00D60384"/>
    <w:rsid w:val="00D6186F"/>
    <w:rsid w:val="00D61F11"/>
    <w:rsid w:val="00D649D0"/>
    <w:rsid w:val="00D65300"/>
    <w:rsid w:val="00D657E8"/>
    <w:rsid w:val="00D665DD"/>
    <w:rsid w:val="00D668F9"/>
    <w:rsid w:val="00D67913"/>
    <w:rsid w:val="00D67C4F"/>
    <w:rsid w:val="00D70080"/>
    <w:rsid w:val="00D703A6"/>
    <w:rsid w:val="00D70A13"/>
    <w:rsid w:val="00D70D9C"/>
    <w:rsid w:val="00D70ED0"/>
    <w:rsid w:val="00D71A3A"/>
    <w:rsid w:val="00D71F57"/>
    <w:rsid w:val="00D72E7A"/>
    <w:rsid w:val="00D73B1C"/>
    <w:rsid w:val="00D74328"/>
    <w:rsid w:val="00D756D9"/>
    <w:rsid w:val="00D75905"/>
    <w:rsid w:val="00D7659C"/>
    <w:rsid w:val="00D769C3"/>
    <w:rsid w:val="00D76B7C"/>
    <w:rsid w:val="00D778C4"/>
    <w:rsid w:val="00D77B05"/>
    <w:rsid w:val="00D807EB"/>
    <w:rsid w:val="00D80979"/>
    <w:rsid w:val="00D809FA"/>
    <w:rsid w:val="00D80E2A"/>
    <w:rsid w:val="00D80F40"/>
    <w:rsid w:val="00D81318"/>
    <w:rsid w:val="00D817AE"/>
    <w:rsid w:val="00D81BD6"/>
    <w:rsid w:val="00D82FC2"/>
    <w:rsid w:val="00D847F6"/>
    <w:rsid w:val="00D84D89"/>
    <w:rsid w:val="00D8594B"/>
    <w:rsid w:val="00D86463"/>
    <w:rsid w:val="00D8681C"/>
    <w:rsid w:val="00D86DB0"/>
    <w:rsid w:val="00D877A1"/>
    <w:rsid w:val="00D87CFB"/>
    <w:rsid w:val="00D902D9"/>
    <w:rsid w:val="00D90555"/>
    <w:rsid w:val="00D90E67"/>
    <w:rsid w:val="00D91391"/>
    <w:rsid w:val="00D921D7"/>
    <w:rsid w:val="00D92440"/>
    <w:rsid w:val="00D92B94"/>
    <w:rsid w:val="00D92C32"/>
    <w:rsid w:val="00D92EA7"/>
    <w:rsid w:val="00D9327F"/>
    <w:rsid w:val="00D942C3"/>
    <w:rsid w:val="00D94D8E"/>
    <w:rsid w:val="00D9519F"/>
    <w:rsid w:val="00D95710"/>
    <w:rsid w:val="00D957E9"/>
    <w:rsid w:val="00D95D13"/>
    <w:rsid w:val="00D95DBD"/>
    <w:rsid w:val="00D95F33"/>
    <w:rsid w:val="00D964CE"/>
    <w:rsid w:val="00D96B6E"/>
    <w:rsid w:val="00D96F42"/>
    <w:rsid w:val="00D97CC1"/>
    <w:rsid w:val="00DA14EC"/>
    <w:rsid w:val="00DA14F2"/>
    <w:rsid w:val="00DA1B90"/>
    <w:rsid w:val="00DA2009"/>
    <w:rsid w:val="00DA2994"/>
    <w:rsid w:val="00DA2A0D"/>
    <w:rsid w:val="00DA33CA"/>
    <w:rsid w:val="00DA34DF"/>
    <w:rsid w:val="00DA4986"/>
    <w:rsid w:val="00DA5308"/>
    <w:rsid w:val="00DA53CC"/>
    <w:rsid w:val="00DA554D"/>
    <w:rsid w:val="00DA55F3"/>
    <w:rsid w:val="00DA591C"/>
    <w:rsid w:val="00DA5D58"/>
    <w:rsid w:val="00DA5F3B"/>
    <w:rsid w:val="00DA6CEB"/>
    <w:rsid w:val="00DA700D"/>
    <w:rsid w:val="00DA7D10"/>
    <w:rsid w:val="00DB1A14"/>
    <w:rsid w:val="00DB1BDF"/>
    <w:rsid w:val="00DB2018"/>
    <w:rsid w:val="00DB2292"/>
    <w:rsid w:val="00DB2D2D"/>
    <w:rsid w:val="00DB34E9"/>
    <w:rsid w:val="00DB52C3"/>
    <w:rsid w:val="00DB538A"/>
    <w:rsid w:val="00DB613B"/>
    <w:rsid w:val="00DB6DEB"/>
    <w:rsid w:val="00DB736C"/>
    <w:rsid w:val="00DB7588"/>
    <w:rsid w:val="00DB77B1"/>
    <w:rsid w:val="00DB7F50"/>
    <w:rsid w:val="00DC05AE"/>
    <w:rsid w:val="00DC2213"/>
    <w:rsid w:val="00DC254B"/>
    <w:rsid w:val="00DC2AAA"/>
    <w:rsid w:val="00DC2E98"/>
    <w:rsid w:val="00DC2FC7"/>
    <w:rsid w:val="00DC2FDA"/>
    <w:rsid w:val="00DC301C"/>
    <w:rsid w:val="00DC391B"/>
    <w:rsid w:val="00DC627B"/>
    <w:rsid w:val="00DD066C"/>
    <w:rsid w:val="00DD0F80"/>
    <w:rsid w:val="00DD1119"/>
    <w:rsid w:val="00DD1A69"/>
    <w:rsid w:val="00DD1BD5"/>
    <w:rsid w:val="00DD1C60"/>
    <w:rsid w:val="00DD1E3A"/>
    <w:rsid w:val="00DD3554"/>
    <w:rsid w:val="00DD3769"/>
    <w:rsid w:val="00DD3B98"/>
    <w:rsid w:val="00DD3E87"/>
    <w:rsid w:val="00DD3FBE"/>
    <w:rsid w:val="00DD4A33"/>
    <w:rsid w:val="00DD4B28"/>
    <w:rsid w:val="00DD4C59"/>
    <w:rsid w:val="00DD5CA0"/>
    <w:rsid w:val="00DD662F"/>
    <w:rsid w:val="00DD67BF"/>
    <w:rsid w:val="00DD6B08"/>
    <w:rsid w:val="00DD7C57"/>
    <w:rsid w:val="00DD7D2B"/>
    <w:rsid w:val="00DE0EEF"/>
    <w:rsid w:val="00DE25B6"/>
    <w:rsid w:val="00DE2B10"/>
    <w:rsid w:val="00DE3688"/>
    <w:rsid w:val="00DE3B86"/>
    <w:rsid w:val="00DE4995"/>
    <w:rsid w:val="00DE4C3F"/>
    <w:rsid w:val="00DE4E35"/>
    <w:rsid w:val="00DE5F6C"/>
    <w:rsid w:val="00DE6322"/>
    <w:rsid w:val="00DE661C"/>
    <w:rsid w:val="00DE66EC"/>
    <w:rsid w:val="00DE7B38"/>
    <w:rsid w:val="00DE7D29"/>
    <w:rsid w:val="00DE7E9F"/>
    <w:rsid w:val="00DF00D7"/>
    <w:rsid w:val="00DF0245"/>
    <w:rsid w:val="00DF0710"/>
    <w:rsid w:val="00DF08DD"/>
    <w:rsid w:val="00DF09FA"/>
    <w:rsid w:val="00DF0C42"/>
    <w:rsid w:val="00DF0F3B"/>
    <w:rsid w:val="00DF12F2"/>
    <w:rsid w:val="00DF162B"/>
    <w:rsid w:val="00DF1B40"/>
    <w:rsid w:val="00DF1D4F"/>
    <w:rsid w:val="00DF2055"/>
    <w:rsid w:val="00DF2400"/>
    <w:rsid w:val="00DF2629"/>
    <w:rsid w:val="00DF2696"/>
    <w:rsid w:val="00DF2A7E"/>
    <w:rsid w:val="00DF2F27"/>
    <w:rsid w:val="00DF415D"/>
    <w:rsid w:val="00DF4804"/>
    <w:rsid w:val="00DF5763"/>
    <w:rsid w:val="00DF6C7F"/>
    <w:rsid w:val="00DF6C8F"/>
    <w:rsid w:val="00DF7E25"/>
    <w:rsid w:val="00E00398"/>
    <w:rsid w:val="00E00448"/>
    <w:rsid w:val="00E00BAE"/>
    <w:rsid w:val="00E00DFF"/>
    <w:rsid w:val="00E019C8"/>
    <w:rsid w:val="00E023B5"/>
    <w:rsid w:val="00E0264D"/>
    <w:rsid w:val="00E02B23"/>
    <w:rsid w:val="00E02D8D"/>
    <w:rsid w:val="00E02F82"/>
    <w:rsid w:val="00E03682"/>
    <w:rsid w:val="00E03DA9"/>
    <w:rsid w:val="00E046AA"/>
    <w:rsid w:val="00E05875"/>
    <w:rsid w:val="00E05BB9"/>
    <w:rsid w:val="00E06737"/>
    <w:rsid w:val="00E06F06"/>
    <w:rsid w:val="00E10575"/>
    <w:rsid w:val="00E10702"/>
    <w:rsid w:val="00E10CF2"/>
    <w:rsid w:val="00E10E4A"/>
    <w:rsid w:val="00E114F5"/>
    <w:rsid w:val="00E11E3A"/>
    <w:rsid w:val="00E12345"/>
    <w:rsid w:val="00E127B1"/>
    <w:rsid w:val="00E136A8"/>
    <w:rsid w:val="00E14687"/>
    <w:rsid w:val="00E148A3"/>
    <w:rsid w:val="00E14BF6"/>
    <w:rsid w:val="00E1533A"/>
    <w:rsid w:val="00E1554A"/>
    <w:rsid w:val="00E15777"/>
    <w:rsid w:val="00E16017"/>
    <w:rsid w:val="00E202A5"/>
    <w:rsid w:val="00E213B0"/>
    <w:rsid w:val="00E22659"/>
    <w:rsid w:val="00E22974"/>
    <w:rsid w:val="00E22A30"/>
    <w:rsid w:val="00E22D31"/>
    <w:rsid w:val="00E232EB"/>
    <w:rsid w:val="00E23499"/>
    <w:rsid w:val="00E2368F"/>
    <w:rsid w:val="00E24726"/>
    <w:rsid w:val="00E24E21"/>
    <w:rsid w:val="00E251CC"/>
    <w:rsid w:val="00E2564C"/>
    <w:rsid w:val="00E25B9C"/>
    <w:rsid w:val="00E26941"/>
    <w:rsid w:val="00E27B9A"/>
    <w:rsid w:val="00E27F3F"/>
    <w:rsid w:val="00E306E1"/>
    <w:rsid w:val="00E30C75"/>
    <w:rsid w:val="00E31205"/>
    <w:rsid w:val="00E31A02"/>
    <w:rsid w:val="00E32304"/>
    <w:rsid w:val="00E32B65"/>
    <w:rsid w:val="00E333C8"/>
    <w:rsid w:val="00E335DB"/>
    <w:rsid w:val="00E34398"/>
    <w:rsid w:val="00E348B3"/>
    <w:rsid w:val="00E34967"/>
    <w:rsid w:val="00E35022"/>
    <w:rsid w:val="00E3597B"/>
    <w:rsid w:val="00E35CBB"/>
    <w:rsid w:val="00E367A5"/>
    <w:rsid w:val="00E36E7F"/>
    <w:rsid w:val="00E3723C"/>
    <w:rsid w:val="00E37BC8"/>
    <w:rsid w:val="00E416B6"/>
    <w:rsid w:val="00E41AAF"/>
    <w:rsid w:val="00E4239B"/>
    <w:rsid w:val="00E428BC"/>
    <w:rsid w:val="00E42ADC"/>
    <w:rsid w:val="00E43817"/>
    <w:rsid w:val="00E43E5C"/>
    <w:rsid w:val="00E4413C"/>
    <w:rsid w:val="00E442C2"/>
    <w:rsid w:val="00E44974"/>
    <w:rsid w:val="00E44C2D"/>
    <w:rsid w:val="00E465EB"/>
    <w:rsid w:val="00E46747"/>
    <w:rsid w:val="00E46B5E"/>
    <w:rsid w:val="00E47131"/>
    <w:rsid w:val="00E50220"/>
    <w:rsid w:val="00E50225"/>
    <w:rsid w:val="00E50B0B"/>
    <w:rsid w:val="00E50D69"/>
    <w:rsid w:val="00E50E38"/>
    <w:rsid w:val="00E5134D"/>
    <w:rsid w:val="00E515C2"/>
    <w:rsid w:val="00E5172A"/>
    <w:rsid w:val="00E5191D"/>
    <w:rsid w:val="00E51BA3"/>
    <w:rsid w:val="00E5327C"/>
    <w:rsid w:val="00E53BB1"/>
    <w:rsid w:val="00E53E60"/>
    <w:rsid w:val="00E54130"/>
    <w:rsid w:val="00E54463"/>
    <w:rsid w:val="00E5521A"/>
    <w:rsid w:val="00E55787"/>
    <w:rsid w:val="00E5587B"/>
    <w:rsid w:val="00E56585"/>
    <w:rsid w:val="00E5668F"/>
    <w:rsid w:val="00E56878"/>
    <w:rsid w:val="00E56C29"/>
    <w:rsid w:val="00E56E1C"/>
    <w:rsid w:val="00E57568"/>
    <w:rsid w:val="00E57E06"/>
    <w:rsid w:val="00E60675"/>
    <w:rsid w:val="00E608DD"/>
    <w:rsid w:val="00E60EB8"/>
    <w:rsid w:val="00E61337"/>
    <w:rsid w:val="00E61E9C"/>
    <w:rsid w:val="00E62D21"/>
    <w:rsid w:val="00E63297"/>
    <w:rsid w:val="00E6399F"/>
    <w:rsid w:val="00E63C17"/>
    <w:rsid w:val="00E63E12"/>
    <w:rsid w:val="00E64035"/>
    <w:rsid w:val="00E64CC0"/>
    <w:rsid w:val="00E65401"/>
    <w:rsid w:val="00E661FA"/>
    <w:rsid w:val="00E66A89"/>
    <w:rsid w:val="00E66C9A"/>
    <w:rsid w:val="00E66FB7"/>
    <w:rsid w:val="00E67A32"/>
    <w:rsid w:val="00E67E94"/>
    <w:rsid w:val="00E7061C"/>
    <w:rsid w:val="00E706A8"/>
    <w:rsid w:val="00E7073D"/>
    <w:rsid w:val="00E70AA0"/>
    <w:rsid w:val="00E714B0"/>
    <w:rsid w:val="00E71636"/>
    <w:rsid w:val="00E716E2"/>
    <w:rsid w:val="00E72367"/>
    <w:rsid w:val="00E726CC"/>
    <w:rsid w:val="00E730B0"/>
    <w:rsid w:val="00E73665"/>
    <w:rsid w:val="00E739D9"/>
    <w:rsid w:val="00E74C8E"/>
    <w:rsid w:val="00E75098"/>
    <w:rsid w:val="00E75818"/>
    <w:rsid w:val="00E77CA3"/>
    <w:rsid w:val="00E77CFB"/>
    <w:rsid w:val="00E77FA0"/>
    <w:rsid w:val="00E80087"/>
    <w:rsid w:val="00E81054"/>
    <w:rsid w:val="00E81103"/>
    <w:rsid w:val="00E81A2B"/>
    <w:rsid w:val="00E81ABA"/>
    <w:rsid w:val="00E832C9"/>
    <w:rsid w:val="00E83F13"/>
    <w:rsid w:val="00E840C9"/>
    <w:rsid w:val="00E84150"/>
    <w:rsid w:val="00E8422D"/>
    <w:rsid w:val="00E84739"/>
    <w:rsid w:val="00E84A58"/>
    <w:rsid w:val="00E869BC"/>
    <w:rsid w:val="00E86DC4"/>
    <w:rsid w:val="00E906A0"/>
    <w:rsid w:val="00E90731"/>
    <w:rsid w:val="00E909C9"/>
    <w:rsid w:val="00E90B95"/>
    <w:rsid w:val="00E90BFA"/>
    <w:rsid w:val="00E93182"/>
    <w:rsid w:val="00E936ED"/>
    <w:rsid w:val="00E94226"/>
    <w:rsid w:val="00E9426D"/>
    <w:rsid w:val="00E948BE"/>
    <w:rsid w:val="00E9499B"/>
    <w:rsid w:val="00E94A5E"/>
    <w:rsid w:val="00E951BF"/>
    <w:rsid w:val="00E96828"/>
    <w:rsid w:val="00E96858"/>
    <w:rsid w:val="00E977A6"/>
    <w:rsid w:val="00E9780C"/>
    <w:rsid w:val="00EA0D4E"/>
    <w:rsid w:val="00EA0FCC"/>
    <w:rsid w:val="00EA1089"/>
    <w:rsid w:val="00EA149F"/>
    <w:rsid w:val="00EA1B5E"/>
    <w:rsid w:val="00EA202F"/>
    <w:rsid w:val="00EA23D8"/>
    <w:rsid w:val="00EA276C"/>
    <w:rsid w:val="00EA2CDE"/>
    <w:rsid w:val="00EA3245"/>
    <w:rsid w:val="00EA4A75"/>
    <w:rsid w:val="00EA59E7"/>
    <w:rsid w:val="00EA5C8D"/>
    <w:rsid w:val="00EA5CAB"/>
    <w:rsid w:val="00EA63B5"/>
    <w:rsid w:val="00EA6F87"/>
    <w:rsid w:val="00EA7A41"/>
    <w:rsid w:val="00EB05BB"/>
    <w:rsid w:val="00EB249E"/>
    <w:rsid w:val="00EB255C"/>
    <w:rsid w:val="00EB257B"/>
    <w:rsid w:val="00EB259A"/>
    <w:rsid w:val="00EB31C4"/>
    <w:rsid w:val="00EB39F8"/>
    <w:rsid w:val="00EB3B6D"/>
    <w:rsid w:val="00EB47F3"/>
    <w:rsid w:val="00EB5B9F"/>
    <w:rsid w:val="00EB60D7"/>
    <w:rsid w:val="00EB6E26"/>
    <w:rsid w:val="00EB74C3"/>
    <w:rsid w:val="00EB7841"/>
    <w:rsid w:val="00EB79E9"/>
    <w:rsid w:val="00EB7AE8"/>
    <w:rsid w:val="00EC0085"/>
    <w:rsid w:val="00EC0E98"/>
    <w:rsid w:val="00EC1DE6"/>
    <w:rsid w:val="00EC2149"/>
    <w:rsid w:val="00EC2B73"/>
    <w:rsid w:val="00EC2E2D"/>
    <w:rsid w:val="00EC2F44"/>
    <w:rsid w:val="00EC4528"/>
    <w:rsid w:val="00EC46DE"/>
    <w:rsid w:val="00EC47E8"/>
    <w:rsid w:val="00EC4E39"/>
    <w:rsid w:val="00EC619C"/>
    <w:rsid w:val="00EC6501"/>
    <w:rsid w:val="00EC6700"/>
    <w:rsid w:val="00EC6EAD"/>
    <w:rsid w:val="00EC7899"/>
    <w:rsid w:val="00ED02AB"/>
    <w:rsid w:val="00ED03B2"/>
    <w:rsid w:val="00ED110D"/>
    <w:rsid w:val="00ED12F0"/>
    <w:rsid w:val="00ED239D"/>
    <w:rsid w:val="00ED2D22"/>
    <w:rsid w:val="00ED3275"/>
    <w:rsid w:val="00ED37B9"/>
    <w:rsid w:val="00ED3E00"/>
    <w:rsid w:val="00ED55D2"/>
    <w:rsid w:val="00ED5A0E"/>
    <w:rsid w:val="00ED6854"/>
    <w:rsid w:val="00ED7056"/>
    <w:rsid w:val="00EE1AD7"/>
    <w:rsid w:val="00EE214D"/>
    <w:rsid w:val="00EE2913"/>
    <w:rsid w:val="00EE2BAB"/>
    <w:rsid w:val="00EE39A4"/>
    <w:rsid w:val="00EE3C57"/>
    <w:rsid w:val="00EE4081"/>
    <w:rsid w:val="00EE461C"/>
    <w:rsid w:val="00EE580A"/>
    <w:rsid w:val="00EE5EE2"/>
    <w:rsid w:val="00EE62F9"/>
    <w:rsid w:val="00EE6A1D"/>
    <w:rsid w:val="00EE6E55"/>
    <w:rsid w:val="00EE6F3E"/>
    <w:rsid w:val="00EE7FBF"/>
    <w:rsid w:val="00EF0EBC"/>
    <w:rsid w:val="00EF1322"/>
    <w:rsid w:val="00EF175F"/>
    <w:rsid w:val="00EF1A7A"/>
    <w:rsid w:val="00EF1D78"/>
    <w:rsid w:val="00EF2770"/>
    <w:rsid w:val="00EF2961"/>
    <w:rsid w:val="00EF2A1A"/>
    <w:rsid w:val="00EF3105"/>
    <w:rsid w:val="00EF336B"/>
    <w:rsid w:val="00EF37B4"/>
    <w:rsid w:val="00EF3D27"/>
    <w:rsid w:val="00EF410F"/>
    <w:rsid w:val="00EF48E7"/>
    <w:rsid w:val="00EF4B49"/>
    <w:rsid w:val="00EF5637"/>
    <w:rsid w:val="00EF72AE"/>
    <w:rsid w:val="00EF7398"/>
    <w:rsid w:val="00EF7451"/>
    <w:rsid w:val="00F00511"/>
    <w:rsid w:val="00F0051E"/>
    <w:rsid w:val="00F00AE6"/>
    <w:rsid w:val="00F00BA7"/>
    <w:rsid w:val="00F00DBB"/>
    <w:rsid w:val="00F010B7"/>
    <w:rsid w:val="00F02564"/>
    <w:rsid w:val="00F026F5"/>
    <w:rsid w:val="00F027DB"/>
    <w:rsid w:val="00F02C05"/>
    <w:rsid w:val="00F02CB6"/>
    <w:rsid w:val="00F02DF9"/>
    <w:rsid w:val="00F02FAD"/>
    <w:rsid w:val="00F046E7"/>
    <w:rsid w:val="00F0480A"/>
    <w:rsid w:val="00F04A80"/>
    <w:rsid w:val="00F04E2C"/>
    <w:rsid w:val="00F04EB0"/>
    <w:rsid w:val="00F05594"/>
    <w:rsid w:val="00F055CC"/>
    <w:rsid w:val="00F06488"/>
    <w:rsid w:val="00F064DC"/>
    <w:rsid w:val="00F06B40"/>
    <w:rsid w:val="00F079AA"/>
    <w:rsid w:val="00F07E3D"/>
    <w:rsid w:val="00F10766"/>
    <w:rsid w:val="00F110B5"/>
    <w:rsid w:val="00F1196E"/>
    <w:rsid w:val="00F119E8"/>
    <w:rsid w:val="00F122B3"/>
    <w:rsid w:val="00F12453"/>
    <w:rsid w:val="00F125F7"/>
    <w:rsid w:val="00F12F84"/>
    <w:rsid w:val="00F132C6"/>
    <w:rsid w:val="00F1450A"/>
    <w:rsid w:val="00F145D6"/>
    <w:rsid w:val="00F14D5C"/>
    <w:rsid w:val="00F16111"/>
    <w:rsid w:val="00F16164"/>
    <w:rsid w:val="00F1694B"/>
    <w:rsid w:val="00F20198"/>
    <w:rsid w:val="00F2064B"/>
    <w:rsid w:val="00F20F55"/>
    <w:rsid w:val="00F21CD0"/>
    <w:rsid w:val="00F22BA2"/>
    <w:rsid w:val="00F22D44"/>
    <w:rsid w:val="00F22D64"/>
    <w:rsid w:val="00F24007"/>
    <w:rsid w:val="00F24AB4"/>
    <w:rsid w:val="00F24D96"/>
    <w:rsid w:val="00F24E3E"/>
    <w:rsid w:val="00F25339"/>
    <w:rsid w:val="00F254F6"/>
    <w:rsid w:val="00F2550E"/>
    <w:rsid w:val="00F25DAC"/>
    <w:rsid w:val="00F26B6C"/>
    <w:rsid w:val="00F27952"/>
    <w:rsid w:val="00F27C7E"/>
    <w:rsid w:val="00F30576"/>
    <w:rsid w:val="00F313F8"/>
    <w:rsid w:val="00F3149B"/>
    <w:rsid w:val="00F314FB"/>
    <w:rsid w:val="00F32775"/>
    <w:rsid w:val="00F32DA9"/>
    <w:rsid w:val="00F33E8E"/>
    <w:rsid w:val="00F3404F"/>
    <w:rsid w:val="00F3427E"/>
    <w:rsid w:val="00F34596"/>
    <w:rsid w:val="00F3527F"/>
    <w:rsid w:val="00F35C74"/>
    <w:rsid w:val="00F35E24"/>
    <w:rsid w:val="00F366BB"/>
    <w:rsid w:val="00F36800"/>
    <w:rsid w:val="00F368A8"/>
    <w:rsid w:val="00F36A0E"/>
    <w:rsid w:val="00F36ECF"/>
    <w:rsid w:val="00F3713C"/>
    <w:rsid w:val="00F3753C"/>
    <w:rsid w:val="00F37861"/>
    <w:rsid w:val="00F37A21"/>
    <w:rsid w:val="00F37A2D"/>
    <w:rsid w:val="00F407B7"/>
    <w:rsid w:val="00F407CA"/>
    <w:rsid w:val="00F408B1"/>
    <w:rsid w:val="00F417C4"/>
    <w:rsid w:val="00F4190A"/>
    <w:rsid w:val="00F41D4F"/>
    <w:rsid w:val="00F425F3"/>
    <w:rsid w:val="00F42C9D"/>
    <w:rsid w:val="00F42E50"/>
    <w:rsid w:val="00F43420"/>
    <w:rsid w:val="00F43A3A"/>
    <w:rsid w:val="00F44EE8"/>
    <w:rsid w:val="00F452B1"/>
    <w:rsid w:val="00F4754A"/>
    <w:rsid w:val="00F4796F"/>
    <w:rsid w:val="00F47E18"/>
    <w:rsid w:val="00F50373"/>
    <w:rsid w:val="00F506E7"/>
    <w:rsid w:val="00F5176A"/>
    <w:rsid w:val="00F5192A"/>
    <w:rsid w:val="00F52853"/>
    <w:rsid w:val="00F529E8"/>
    <w:rsid w:val="00F5335D"/>
    <w:rsid w:val="00F53E6A"/>
    <w:rsid w:val="00F54105"/>
    <w:rsid w:val="00F54B18"/>
    <w:rsid w:val="00F558F9"/>
    <w:rsid w:val="00F56073"/>
    <w:rsid w:val="00F564A8"/>
    <w:rsid w:val="00F566D4"/>
    <w:rsid w:val="00F56BCD"/>
    <w:rsid w:val="00F572D9"/>
    <w:rsid w:val="00F57D9F"/>
    <w:rsid w:val="00F60AE8"/>
    <w:rsid w:val="00F60BFA"/>
    <w:rsid w:val="00F60CB0"/>
    <w:rsid w:val="00F60D0F"/>
    <w:rsid w:val="00F61710"/>
    <w:rsid w:val="00F61C1E"/>
    <w:rsid w:val="00F62706"/>
    <w:rsid w:val="00F62B0C"/>
    <w:rsid w:val="00F62B7C"/>
    <w:rsid w:val="00F63E75"/>
    <w:rsid w:val="00F63F24"/>
    <w:rsid w:val="00F63FCD"/>
    <w:rsid w:val="00F6464E"/>
    <w:rsid w:val="00F64D33"/>
    <w:rsid w:val="00F65DAA"/>
    <w:rsid w:val="00F65E0B"/>
    <w:rsid w:val="00F66608"/>
    <w:rsid w:val="00F66E61"/>
    <w:rsid w:val="00F673F5"/>
    <w:rsid w:val="00F70056"/>
    <w:rsid w:val="00F703D8"/>
    <w:rsid w:val="00F729B9"/>
    <w:rsid w:val="00F72ED1"/>
    <w:rsid w:val="00F7316B"/>
    <w:rsid w:val="00F739BD"/>
    <w:rsid w:val="00F73A99"/>
    <w:rsid w:val="00F73CB6"/>
    <w:rsid w:val="00F75145"/>
    <w:rsid w:val="00F75631"/>
    <w:rsid w:val="00F758EB"/>
    <w:rsid w:val="00F75C05"/>
    <w:rsid w:val="00F76302"/>
    <w:rsid w:val="00F76508"/>
    <w:rsid w:val="00F77282"/>
    <w:rsid w:val="00F808EF"/>
    <w:rsid w:val="00F821B0"/>
    <w:rsid w:val="00F825A8"/>
    <w:rsid w:val="00F8295D"/>
    <w:rsid w:val="00F82C35"/>
    <w:rsid w:val="00F8325B"/>
    <w:rsid w:val="00F836E1"/>
    <w:rsid w:val="00F84AA7"/>
    <w:rsid w:val="00F84E20"/>
    <w:rsid w:val="00F85B4B"/>
    <w:rsid w:val="00F865B3"/>
    <w:rsid w:val="00F8664F"/>
    <w:rsid w:val="00F86876"/>
    <w:rsid w:val="00F86FB4"/>
    <w:rsid w:val="00F87728"/>
    <w:rsid w:val="00F87DB3"/>
    <w:rsid w:val="00F90245"/>
    <w:rsid w:val="00F902B6"/>
    <w:rsid w:val="00F90526"/>
    <w:rsid w:val="00F9071B"/>
    <w:rsid w:val="00F90755"/>
    <w:rsid w:val="00F91256"/>
    <w:rsid w:val="00F9148D"/>
    <w:rsid w:val="00F922C2"/>
    <w:rsid w:val="00F9284D"/>
    <w:rsid w:val="00F93475"/>
    <w:rsid w:val="00F93B77"/>
    <w:rsid w:val="00F93F53"/>
    <w:rsid w:val="00F9450F"/>
    <w:rsid w:val="00F950EA"/>
    <w:rsid w:val="00F96902"/>
    <w:rsid w:val="00F9774E"/>
    <w:rsid w:val="00F97AB7"/>
    <w:rsid w:val="00FA0154"/>
    <w:rsid w:val="00FA03A9"/>
    <w:rsid w:val="00FA0647"/>
    <w:rsid w:val="00FA1A4D"/>
    <w:rsid w:val="00FA1D29"/>
    <w:rsid w:val="00FA1D4E"/>
    <w:rsid w:val="00FA3BFB"/>
    <w:rsid w:val="00FA3F5F"/>
    <w:rsid w:val="00FA452A"/>
    <w:rsid w:val="00FA4746"/>
    <w:rsid w:val="00FA4D0D"/>
    <w:rsid w:val="00FA50EC"/>
    <w:rsid w:val="00FA5AAB"/>
    <w:rsid w:val="00FA72A3"/>
    <w:rsid w:val="00FA75F9"/>
    <w:rsid w:val="00FA766E"/>
    <w:rsid w:val="00FA7AA6"/>
    <w:rsid w:val="00FA7E7F"/>
    <w:rsid w:val="00FB09B5"/>
    <w:rsid w:val="00FB0CB0"/>
    <w:rsid w:val="00FB0FDD"/>
    <w:rsid w:val="00FB16A7"/>
    <w:rsid w:val="00FB179A"/>
    <w:rsid w:val="00FB197C"/>
    <w:rsid w:val="00FB2697"/>
    <w:rsid w:val="00FB28A1"/>
    <w:rsid w:val="00FB31C8"/>
    <w:rsid w:val="00FB3C37"/>
    <w:rsid w:val="00FB40A0"/>
    <w:rsid w:val="00FB410D"/>
    <w:rsid w:val="00FB4C23"/>
    <w:rsid w:val="00FB54CA"/>
    <w:rsid w:val="00FB54F4"/>
    <w:rsid w:val="00FB5FF3"/>
    <w:rsid w:val="00FB6197"/>
    <w:rsid w:val="00FB62A1"/>
    <w:rsid w:val="00FB6627"/>
    <w:rsid w:val="00FB6D9F"/>
    <w:rsid w:val="00FB71CC"/>
    <w:rsid w:val="00FB7768"/>
    <w:rsid w:val="00FB7DAF"/>
    <w:rsid w:val="00FC021E"/>
    <w:rsid w:val="00FC0819"/>
    <w:rsid w:val="00FC0F00"/>
    <w:rsid w:val="00FC12C7"/>
    <w:rsid w:val="00FC19B2"/>
    <w:rsid w:val="00FC1AD2"/>
    <w:rsid w:val="00FC1F9C"/>
    <w:rsid w:val="00FC2605"/>
    <w:rsid w:val="00FC2637"/>
    <w:rsid w:val="00FC2C22"/>
    <w:rsid w:val="00FC2C98"/>
    <w:rsid w:val="00FC3166"/>
    <w:rsid w:val="00FC4AB9"/>
    <w:rsid w:val="00FC512A"/>
    <w:rsid w:val="00FC5C9C"/>
    <w:rsid w:val="00FC6037"/>
    <w:rsid w:val="00FC6059"/>
    <w:rsid w:val="00FC64F0"/>
    <w:rsid w:val="00FC6C66"/>
    <w:rsid w:val="00FC6F1C"/>
    <w:rsid w:val="00FC7C66"/>
    <w:rsid w:val="00FD0163"/>
    <w:rsid w:val="00FD0611"/>
    <w:rsid w:val="00FD08FE"/>
    <w:rsid w:val="00FD1203"/>
    <w:rsid w:val="00FD132F"/>
    <w:rsid w:val="00FD1FE0"/>
    <w:rsid w:val="00FD222D"/>
    <w:rsid w:val="00FD2479"/>
    <w:rsid w:val="00FD25E4"/>
    <w:rsid w:val="00FD29E9"/>
    <w:rsid w:val="00FD2BB1"/>
    <w:rsid w:val="00FD37EC"/>
    <w:rsid w:val="00FD3A17"/>
    <w:rsid w:val="00FD4AD7"/>
    <w:rsid w:val="00FD4EB6"/>
    <w:rsid w:val="00FD50BF"/>
    <w:rsid w:val="00FD5F1F"/>
    <w:rsid w:val="00FD71EE"/>
    <w:rsid w:val="00FD7522"/>
    <w:rsid w:val="00FD7580"/>
    <w:rsid w:val="00FD7C67"/>
    <w:rsid w:val="00FD7F80"/>
    <w:rsid w:val="00FE0034"/>
    <w:rsid w:val="00FE004C"/>
    <w:rsid w:val="00FE10CE"/>
    <w:rsid w:val="00FE16F9"/>
    <w:rsid w:val="00FE1C34"/>
    <w:rsid w:val="00FE3625"/>
    <w:rsid w:val="00FE4273"/>
    <w:rsid w:val="00FE4671"/>
    <w:rsid w:val="00FE4763"/>
    <w:rsid w:val="00FE4DEE"/>
    <w:rsid w:val="00FE4DFB"/>
    <w:rsid w:val="00FE5559"/>
    <w:rsid w:val="00FE5EA6"/>
    <w:rsid w:val="00FE62B8"/>
    <w:rsid w:val="00FE6B97"/>
    <w:rsid w:val="00FE6BFE"/>
    <w:rsid w:val="00FE6EC1"/>
    <w:rsid w:val="00FE73ED"/>
    <w:rsid w:val="00FE748C"/>
    <w:rsid w:val="00FE7FBE"/>
    <w:rsid w:val="00FF0198"/>
    <w:rsid w:val="00FF10AA"/>
    <w:rsid w:val="00FF1AB3"/>
    <w:rsid w:val="00FF1AB5"/>
    <w:rsid w:val="00FF2904"/>
    <w:rsid w:val="00FF2BA9"/>
    <w:rsid w:val="00FF3A8C"/>
    <w:rsid w:val="00FF3E89"/>
    <w:rsid w:val="00FF441D"/>
    <w:rsid w:val="00FF45E4"/>
    <w:rsid w:val="00FF4956"/>
    <w:rsid w:val="00FF4B8A"/>
    <w:rsid w:val="00FF4FE8"/>
    <w:rsid w:val="00FF5C21"/>
    <w:rsid w:val="00FF5E41"/>
    <w:rsid w:val="00FF6D79"/>
    <w:rsid w:val="00FF7238"/>
    <w:rsid w:val="00FF7359"/>
    <w:rsid w:val="00FF7418"/>
    <w:rsid w:val="00FF7667"/>
    <w:rsid w:val="00FF7F22"/>
    <w:rsid w:val="00FF7FB6"/>
    <w:rsid w:val="00FF7FB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19EC13"/>
  <w15:chartTrackingRefBased/>
  <w15:docId w15:val="{D65DA205-9390-45DB-8FD7-6682E94D2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671BC7"/>
    <w:pPr>
      <w:widowControl w:val="0"/>
    </w:pPr>
    <w:rPr>
      <w:rFonts w:eastAsia="標楷體"/>
      <w:kern w:val="2"/>
      <w:sz w:val="24"/>
    </w:rPr>
  </w:style>
  <w:style w:type="paragraph" w:styleId="10">
    <w:name w:val="heading 1"/>
    <w:basedOn w:val="a3"/>
    <w:next w:val="a3"/>
    <w:link w:val="11"/>
    <w:qFormat/>
    <w:rsid w:val="009A00BE"/>
    <w:pPr>
      <w:numPr>
        <w:numId w:val="8"/>
      </w:numPr>
      <w:spacing w:line="600" w:lineRule="exact"/>
      <w:jc w:val="both"/>
      <w:outlineLvl w:val="0"/>
    </w:pPr>
    <w:rPr>
      <w:rFonts w:ascii="標楷體" w:hAnsi="標楷體" w:cs="標楷體"/>
      <w:kern w:val="52"/>
      <w:sz w:val="32"/>
      <w:szCs w:val="28"/>
    </w:rPr>
  </w:style>
  <w:style w:type="paragraph" w:styleId="2">
    <w:name w:val="heading 2"/>
    <w:basedOn w:val="a3"/>
    <w:next w:val="a3"/>
    <w:link w:val="20"/>
    <w:qFormat/>
    <w:rsid w:val="009A00BE"/>
    <w:pPr>
      <w:numPr>
        <w:ilvl w:val="1"/>
        <w:numId w:val="8"/>
      </w:numPr>
      <w:spacing w:line="600" w:lineRule="exact"/>
      <w:jc w:val="both"/>
      <w:outlineLvl w:val="1"/>
    </w:pPr>
    <w:rPr>
      <w:rFonts w:ascii="標楷體" w:hAnsi="標楷體" w:cs="標楷體"/>
      <w:bCs/>
      <w:kern w:val="0"/>
      <w:sz w:val="32"/>
      <w:szCs w:val="28"/>
    </w:rPr>
  </w:style>
  <w:style w:type="paragraph" w:styleId="3">
    <w:name w:val="heading 3"/>
    <w:aliases w:val="括一二二"/>
    <w:basedOn w:val="a3"/>
    <w:next w:val="a4"/>
    <w:link w:val="30"/>
    <w:uiPriority w:val="99"/>
    <w:qFormat/>
    <w:rsid w:val="009A00BE"/>
    <w:pPr>
      <w:tabs>
        <w:tab w:val="left" w:pos="1260"/>
      </w:tabs>
      <w:snapToGrid w:val="0"/>
      <w:spacing w:line="600" w:lineRule="exact"/>
      <w:jc w:val="both"/>
      <w:outlineLvl w:val="2"/>
    </w:pPr>
    <w:rPr>
      <w:rFonts w:ascii="Arial" w:hAnsi="Arial" w:cs="標楷體"/>
      <w:kern w:val="0"/>
      <w:sz w:val="32"/>
    </w:rPr>
  </w:style>
  <w:style w:type="paragraph" w:styleId="4">
    <w:name w:val="heading 4"/>
    <w:basedOn w:val="a3"/>
    <w:next w:val="a4"/>
    <w:link w:val="40"/>
    <w:qFormat/>
    <w:rsid w:val="009A00BE"/>
    <w:pPr>
      <w:numPr>
        <w:ilvl w:val="3"/>
        <w:numId w:val="8"/>
      </w:numPr>
      <w:tabs>
        <w:tab w:val="num" w:pos="1106"/>
      </w:tabs>
      <w:spacing w:line="600" w:lineRule="exact"/>
      <w:ind w:hanging="224"/>
      <w:jc w:val="both"/>
      <w:outlineLvl w:val="3"/>
    </w:pPr>
    <w:rPr>
      <w:rFonts w:ascii="標楷體" w:hAnsi="標楷體" w:cs="標楷體"/>
      <w:kern w:val="16"/>
      <w:sz w:val="32"/>
      <w:szCs w:val="28"/>
    </w:rPr>
  </w:style>
  <w:style w:type="paragraph" w:styleId="5">
    <w:name w:val="heading 5"/>
    <w:basedOn w:val="a3"/>
    <w:next w:val="a4"/>
    <w:link w:val="50"/>
    <w:qFormat/>
    <w:rsid w:val="009A00BE"/>
    <w:pPr>
      <w:numPr>
        <w:ilvl w:val="4"/>
        <w:numId w:val="8"/>
      </w:numPr>
      <w:tabs>
        <w:tab w:val="num" w:pos="1440"/>
      </w:tabs>
      <w:spacing w:line="600" w:lineRule="exact"/>
      <w:ind w:left="1470" w:hanging="434"/>
      <w:jc w:val="both"/>
      <w:outlineLvl w:val="4"/>
    </w:pPr>
    <w:rPr>
      <w:rFonts w:ascii="標楷體" w:hAnsi="標楷體" w:cs="標楷體"/>
      <w:kern w:val="16"/>
      <w:sz w:val="32"/>
      <w:szCs w:val="28"/>
    </w:rPr>
  </w:style>
  <w:style w:type="paragraph" w:styleId="6">
    <w:name w:val="heading 6"/>
    <w:basedOn w:val="a3"/>
    <w:next w:val="a4"/>
    <w:link w:val="60"/>
    <w:qFormat/>
    <w:rsid w:val="009A00BE"/>
    <w:pPr>
      <w:numPr>
        <w:ilvl w:val="5"/>
        <w:numId w:val="8"/>
      </w:numPr>
      <w:tabs>
        <w:tab w:val="num" w:pos="1568"/>
      </w:tabs>
      <w:spacing w:line="600" w:lineRule="exact"/>
      <w:ind w:left="1568" w:hanging="322"/>
      <w:jc w:val="both"/>
      <w:outlineLvl w:val="5"/>
    </w:pPr>
    <w:rPr>
      <w:rFonts w:ascii="標楷體" w:hAnsi="標楷體" w:cs="標楷體"/>
      <w:kern w:val="0"/>
      <w:sz w:val="32"/>
      <w:szCs w:val="28"/>
    </w:rPr>
  </w:style>
  <w:style w:type="paragraph" w:styleId="7">
    <w:name w:val="heading 7"/>
    <w:basedOn w:val="a3"/>
    <w:next w:val="a4"/>
    <w:link w:val="70"/>
    <w:qFormat/>
    <w:rsid w:val="009A00BE"/>
    <w:pPr>
      <w:numPr>
        <w:ilvl w:val="6"/>
        <w:numId w:val="8"/>
      </w:numPr>
      <w:tabs>
        <w:tab w:val="num" w:pos="1764"/>
      </w:tabs>
      <w:spacing w:line="600" w:lineRule="exact"/>
      <w:ind w:leftChars="450" w:left="1764" w:hangingChars="180" w:hanging="504"/>
      <w:jc w:val="both"/>
      <w:outlineLvl w:val="6"/>
    </w:pPr>
    <w:rPr>
      <w:rFonts w:ascii="標楷體" w:hAnsi="標楷體" w:cs="標楷體"/>
      <w:kern w:val="16"/>
      <w:sz w:val="32"/>
      <w:szCs w:val="28"/>
    </w:rPr>
  </w:style>
  <w:style w:type="character" w:default="1" w:styleId="a5">
    <w:name w:val="Default Paragraph Font"/>
    <w:uiPriority w:val="1"/>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標題 1 字元"/>
    <w:link w:val="10"/>
    <w:rsid w:val="00A6705F"/>
    <w:rPr>
      <w:rFonts w:ascii="標楷體" w:eastAsia="標楷體" w:hAnsi="標楷體" w:cs="標楷體"/>
      <w:kern w:val="52"/>
      <w:sz w:val="32"/>
      <w:szCs w:val="28"/>
    </w:rPr>
  </w:style>
  <w:style w:type="character" w:customStyle="1" w:styleId="20">
    <w:name w:val="標題 2 字元"/>
    <w:link w:val="2"/>
    <w:rsid w:val="00A6705F"/>
    <w:rPr>
      <w:rFonts w:ascii="標楷體" w:eastAsia="標楷體" w:hAnsi="標楷體" w:cs="標楷體"/>
      <w:bCs/>
      <w:sz w:val="32"/>
      <w:szCs w:val="28"/>
    </w:rPr>
  </w:style>
  <w:style w:type="paragraph" w:styleId="a4">
    <w:name w:val="Normal Indent"/>
    <w:basedOn w:val="a3"/>
    <w:pPr>
      <w:ind w:left="480"/>
    </w:pPr>
  </w:style>
  <w:style w:type="character" w:customStyle="1" w:styleId="30">
    <w:name w:val="標題 3 字元"/>
    <w:aliases w:val="括一二二 字元"/>
    <w:link w:val="3"/>
    <w:uiPriority w:val="99"/>
    <w:rsid w:val="00A6705F"/>
    <w:rPr>
      <w:rFonts w:ascii="Arial" w:eastAsia="標楷體" w:hAnsi="Arial" w:cs="標楷體"/>
      <w:sz w:val="32"/>
    </w:rPr>
  </w:style>
  <w:style w:type="character" w:customStyle="1" w:styleId="40">
    <w:name w:val="標題 4 字元"/>
    <w:link w:val="4"/>
    <w:rsid w:val="00A6705F"/>
    <w:rPr>
      <w:rFonts w:ascii="標楷體" w:eastAsia="標楷體" w:hAnsi="標楷體" w:cs="標楷體"/>
      <w:kern w:val="16"/>
      <w:sz w:val="32"/>
      <w:szCs w:val="28"/>
    </w:rPr>
  </w:style>
  <w:style w:type="character" w:customStyle="1" w:styleId="50">
    <w:name w:val="標題 5 字元"/>
    <w:link w:val="5"/>
    <w:rsid w:val="00A6705F"/>
    <w:rPr>
      <w:rFonts w:ascii="標楷體" w:eastAsia="標楷體" w:hAnsi="標楷體" w:cs="標楷體"/>
      <w:kern w:val="16"/>
      <w:sz w:val="32"/>
      <w:szCs w:val="28"/>
    </w:rPr>
  </w:style>
  <w:style w:type="character" w:customStyle="1" w:styleId="60">
    <w:name w:val="標題 6 字元"/>
    <w:link w:val="6"/>
    <w:rsid w:val="00A6705F"/>
    <w:rPr>
      <w:rFonts w:ascii="標楷體" w:eastAsia="標楷體" w:hAnsi="標楷體" w:cs="標楷體"/>
      <w:sz w:val="32"/>
      <w:szCs w:val="28"/>
    </w:rPr>
  </w:style>
  <w:style w:type="character" w:customStyle="1" w:styleId="70">
    <w:name w:val="標題 7 字元"/>
    <w:link w:val="7"/>
    <w:rsid w:val="00A6705F"/>
    <w:rPr>
      <w:rFonts w:ascii="標楷體" w:eastAsia="標楷體" w:hAnsi="標楷體" w:cs="標楷體"/>
      <w:kern w:val="16"/>
      <w:sz w:val="32"/>
      <w:szCs w:val="28"/>
    </w:rPr>
  </w:style>
  <w:style w:type="paragraph" w:customStyle="1" w:styleId="21">
    <w:name w:val="字元 字元2 字元 字元 字元 字元 字元 字元"/>
    <w:basedOn w:val="a3"/>
    <w:rsid w:val="005151DD"/>
    <w:pPr>
      <w:widowControl/>
      <w:spacing w:after="160" w:line="240" w:lineRule="exact"/>
    </w:pPr>
    <w:rPr>
      <w:rFonts w:ascii="Verdana" w:eastAsia="新細明體" w:hAnsi="Verdana"/>
      <w:kern w:val="0"/>
      <w:sz w:val="20"/>
      <w:lang w:eastAsia="en-US"/>
    </w:rPr>
  </w:style>
  <w:style w:type="paragraph" w:customStyle="1" w:styleId="a8">
    <w:name w:val="主旨"/>
    <w:basedOn w:val="a3"/>
    <w:pPr>
      <w:kinsoku w:val="0"/>
      <w:adjustRightInd w:val="0"/>
      <w:spacing w:line="440" w:lineRule="atLeast"/>
      <w:ind w:left="952" w:hanging="952"/>
      <w:textAlignment w:val="baseline"/>
    </w:pPr>
    <w:rPr>
      <w:rFonts w:ascii="標楷體"/>
      <w:kern w:val="0"/>
      <w:sz w:val="32"/>
    </w:rPr>
  </w:style>
  <w:style w:type="paragraph" w:styleId="a9">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
    <w:basedOn w:val="a3"/>
    <w:link w:val="aa"/>
    <w:pPr>
      <w:adjustRightInd w:val="0"/>
      <w:spacing w:line="560" w:lineRule="atLeast"/>
      <w:ind w:right="539" w:firstLine="482"/>
      <w:jc w:val="both"/>
      <w:textAlignment w:val="baseline"/>
    </w:pPr>
    <w:rPr>
      <w:rFonts w:ascii="標楷體"/>
      <w:spacing w:val="-4"/>
      <w:kern w:val="0"/>
    </w:rPr>
  </w:style>
  <w:style w:type="character" w:customStyle="1" w:styleId="aa">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
    <w:link w:val="a9"/>
    <w:rsid w:val="001E3058"/>
    <w:rPr>
      <w:rFonts w:ascii="標楷體" w:eastAsia="標楷體"/>
      <w:spacing w:val="-4"/>
      <w:sz w:val="24"/>
      <w:lang w:val="en-US" w:eastAsia="zh-TW" w:bidi="ar-SA"/>
    </w:rPr>
  </w:style>
  <w:style w:type="paragraph" w:styleId="ab">
    <w:name w:val="header"/>
    <w:aliases w:val="Header Char 字元,Header Char"/>
    <w:basedOn w:val="a3"/>
    <w:link w:val="ac"/>
    <w:pPr>
      <w:tabs>
        <w:tab w:val="center" w:pos="4153"/>
        <w:tab w:val="right" w:pos="8306"/>
      </w:tabs>
      <w:adjustRightInd w:val="0"/>
      <w:snapToGrid w:val="0"/>
      <w:spacing w:line="360" w:lineRule="atLeast"/>
      <w:textAlignment w:val="baseline"/>
    </w:pPr>
    <w:rPr>
      <w:rFonts w:eastAsia="細明體"/>
      <w:kern w:val="0"/>
      <w:sz w:val="20"/>
      <w:lang w:val="x-none" w:eastAsia="x-none"/>
    </w:rPr>
  </w:style>
  <w:style w:type="character" w:customStyle="1" w:styleId="ac">
    <w:name w:val="頁首 字元"/>
    <w:aliases w:val="Header Char 字元 字元,Header Char 字元1"/>
    <w:link w:val="ab"/>
    <w:rsid w:val="003D2007"/>
    <w:rPr>
      <w:rFonts w:eastAsia="細明體"/>
    </w:rPr>
  </w:style>
  <w:style w:type="character" w:styleId="ad">
    <w:name w:val="page number"/>
    <w:basedOn w:val="a5"/>
  </w:style>
  <w:style w:type="paragraph" w:styleId="ae">
    <w:name w:val="footer"/>
    <w:basedOn w:val="a3"/>
    <w:link w:val="af"/>
    <w:uiPriority w:val="99"/>
    <w:pPr>
      <w:tabs>
        <w:tab w:val="center" w:pos="4153"/>
        <w:tab w:val="right" w:pos="8306"/>
      </w:tabs>
      <w:snapToGrid w:val="0"/>
    </w:pPr>
    <w:rPr>
      <w:sz w:val="20"/>
    </w:rPr>
  </w:style>
  <w:style w:type="character" w:customStyle="1" w:styleId="af">
    <w:name w:val="頁尾 字元"/>
    <w:link w:val="ae"/>
    <w:uiPriority w:val="99"/>
    <w:rsid w:val="00A6705F"/>
    <w:rPr>
      <w:rFonts w:eastAsia="標楷體"/>
      <w:kern w:val="2"/>
    </w:rPr>
  </w:style>
  <w:style w:type="paragraph" w:styleId="22">
    <w:name w:val="Body Text Indent 2"/>
    <w:basedOn w:val="a3"/>
    <w:link w:val="23"/>
    <w:pPr>
      <w:kinsoku w:val="0"/>
      <w:wordWrap w:val="0"/>
      <w:overflowPunct w:val="0"/>
      <w:autoSpaceDE w:val="0"/>
      <w:autoSpaceDN w:val="0"/>
      <w:spacing w:line="360" w:lineRule="auto"/>
      <w:ind w:left="1145" w:hanging="229"/>
      <w:jc w:val="both"/>
    </w:pPr>
    <w:rPr>
      <w:rFonts w:ascii="標楷體"/>
    </w:rPr>
  </w:style>
  <w:style w:type="character" w:customStyle="1" w:styleId="23">
    <w:name w:val="本文縮排 2 字元"/>
    <w:link w:val="22"/>
    <w:rsid w:val="00A6705F"/>
    <w:rPr>
      <w:rFonts w:ascii="標楷體" w:eastAsia="標楷體"/>
      <w:kern w:val="2"/>
      <w:sz w:val="24"/>
    </w:rPr>
  </w:style>
  <w:style w:type="paragraph" w:styleId="af0">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內文壹 字元 字元,一般文字內縮,一般文字內縮 字元,一般文字內縮 字元 字元,一般文字內縮 字元 字元 字元,內文壹1"/>
    <w:basedOn w:val="a3"/>
    <w:link w:val="af1"/>
    <w:rPr>
      <w:rFonts w:ascii="細明體" w:eastAsia="細明體" w:hAnsi="Courier New"/>
      <w:lang w:val="x-none" w:eastAsia="x-none"/>
    </w:rPr>
  </w:style>
  <w:style w:type="character" w:customStyle="1" w:styleId="af1">
    <w:name w:val="純文字 字元"/>
    <w:aliases w:val="一般文字 字元 字元2,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內文壹 字元1,一般文字 字元 字元 字元 字元2,一般文字 字元 字元 字元2,內文壹 字元 字元 字元,一般文字內縮 字元1,內文壹1 字元"/>
    <w:link w:val="af0"/>
    <w:rsid w:val="00E714B0"/>
    <w:rPr>
      <w:rFonts w:ascii="細明體" w:eastAsia="細明體" w:hAnsi="Courier New"/>
      <w:kern w:val="2"/>
      <w:sz w:val="24"/>
    </w:rPr>
  </w:style>
  <w:style w:type="paragraph" w:styleId="31">
    <w:name w:val="Body Text Indent 3"/>
    <w:basedOn w:val="a3"/>
    <w:link w:val="32"/>
    <w:pPr>
      <w:spacing w:line="360" w:lineRule="auto"/>
      <w:ind w:left="913" w:hanging="227"/>
      <w:jc w:val="both"/>
    </w:pPr>
    <w:rPr>
      <w:rFonts w:ascii="標楷體"/>
    </w:rPr>
  </w:style>
  <w:style w:type="character" w:customStyle="1" w:styleId="32">
    <w:name w:val="本文縮排 3 字元"/>
    <w:link w:val="31"/>
    <w:rsid w:val="00A6705F"/>
    <w:rPr>
      <w:rFonts w:ascii="標楷體" w:eastAsia="標楷體"/>
      <w:kern w:val="2"/>
      <w:sz w:val="24"/>
    </w:rPr>
  </w:style>
  <w:style w:type="paragraph" w:styleId="af2">
    <w:name w:val="Block Text"/>
    <w:basedOn w:val="a3"/>
    <w:pPr>
      <w:autoSpaceDE w:val="0"/>
      <w:autoSpaceDN w:val="0"/>
      <w:spacing w:line="560" w:lineRule="exact"/>
      <w:ind w:left="274" w:right="39"/>
    </w:pPr>
    <w:rPr>
      <w:spacing w:val="20"/>
      <w:sz w:val="18"/>
    </w:rPr>
  </w:style>
  <w:style w:type="paragraph" w:styleId="af3">
    <w:name w:val="List Bullet"/>
    <w:basedOn w:val="a3"/>
    <w:autoRedefine/>
    <w:pPr>
      <w:tabs>
        <w:tab w:val="num" w:pos="360"/>
      </w:tabs>
      <w:ind w:left="360" w:hanging="360"/>
    </w:pPr>
  </w:style>
  <w:style w:type="character" w:customStyle="1" w:styleId="12">
    <w:name w:val="一般文字 字元 字元 字元 字元 字元 字元 字元 字元 字元 字元 字元 字元 字元 字元 字元 字元 字元 字元 字元 字元 字元 字元 字元 字元1"/>
    <w:aliases w:val="一般文字 字元 字元 字元 字元 字元 字元 字元 字元 字元 字元 字元 字元 字元 字元 字元 字元 字元 字元 字元 字元 字元 字元 字元 字元 字元,內文壹 字元,一般文字 字元 字元 字元 字元,一般文字內縮 字元 字元 字元 字元  字元,一般文字 字元 字元1,一般文字 字元 字元 字元1,一般文字 字元 字元 字元 字元1"/>
    <w:rPr>
      <w:rFonts w:ascii="細明體" w:eastAsia="細明體" w:hAnsi="Courier New"/>
      <w:noProof w:val="0"/>
      <w:kern w:val="2"/>
      <w:sz w:val="24"/>
      <w:lang w:val="en-US" w:eastAsia="zh-TW" w:bidi="ar-SA"/>
    </w:rPr>
  </w:style>
  <w:style w:type="paragraph" w:customStyle="1" w:styleId="13">
    <w:name w:val="樣式1"/>
    <w:basedOn w:val="a3"/>
    <w:next w:val="a3"/>
    <w:autoRedefine/>
    <w:rsid w:val="007B7031"/>
    <w:pPr>
      <w:spacing w:before="120" w:line="500" w:lineRule="exact"/>
      <w:jc w:val="both"/>
    </w:pPr>
    <w:rPr>
      <w:rFonts w:ascii="標楷體" w:hAnsi="標楷體"/>
      <w:b/>
      <w:color w:val="000000"/>
      <w:sz w:val="34"/>
      <w:szCs w:val="34"/>
    </w:rPr>
  </w:style>
  <w:style w:type="paragraph" w:customStyle="1" w:styleId="24">
    <w:name w:val="樣式2"/>
    <w:basedOn w:val="a3"/>
    <w:autoRedefine/>
    <w:rsid w:val="000E72D5"/>
    <w:pPr>
      <w:spacing w:line="470" w:lineRule="exact"/>
      <w:ind w:left="335"/>
      <w:jc w:val="both"/>
    </w:pPr>
    <w:rPr>
      <w:rFonts w:ascii="標楷體" w:hAnsi="標楷體"/>
      <w:b/>
      <w:sz w:val="28"/>
      <w:szCs w:val="28"/>
    </w:rPr>
  </w:style>
  <w:style w:type="paragraph" w:customStyle="1" w:styleId="33">
    <w:name w:val="樣式3"/>
    <w:basedOn w:val="a3"/>
    <w:autoRedefine/>
    <w:rsid w:val="00B52FCD"/>
    <w:pPr>
      <w:snapToGrid w:val="0"/>
      <w:spacing w:line="460" w:lineRule="atLeast"/>
      <w:ind w:firstLine="499"/>
      <w:jc w:val="both"/>
    </w:pPr>
    <w:rPr>
      <w:rFonts w:ascii="標楷體" w:hAnsi="標楷體"/>
      <w:szCs w:val="24"/>
    </w:rPr>
  </w:style>
  <w:style w:type="paragraph" w:styleId="af4">
    <w:name w:val="Balloon Text"/>
    <w:basedOn w:val="a3"/>
    <w:link w:val="af5"/>
    <w:semiHidden/>
    <w:rPr>
      <w:rFonts w:ascii="Arial" w:eastAsia="新細明體" w:hAnsi="Arial"/>
      <w:sz w:val="18"/>
      <w:szCs w:val="18"/>
    </w:rPr>
  </w:style>
  <w:style w:type="character" w:customStyle="1" w:styleId="af5">
    <w:name w:val="註解方塊文字 字元"/>
    <w:link w:val="af4"/>
    <w:semiHidden/>
    <w:rsid w:val="00A6705F"/>
    <w:rPr>
      <w:rFonts w:ascii="Arial" w:hAnsi="Arial"/>
      <w:kern w:val="2"/>
      <w:sz w:val="18"/>
      <w:szCs w:val="18"/>
    </w:rPr>
  </w:style>
  <w:style w:type="paragraph" w:customStyle="1" w:styleId="25">
    <w:name w:val="字元 字元2"/>
    <w:basedOn w:val="a3"/>
    <w:pPr>
      <w:widowControl/>
      <w:spacing w:after="160" w:line="240" w:lineRule="exact"/>
    </w:pPr>
    <w:rPr>
      <w:rFonts w:ascii="Verdana" w:eastAsia="Times New Roman" w:hAnsi="Verdana"/>
      <w:kern w:val="0"/>
      <w:sz w:val="20"/>
      <w:lang w:eastAsia="en-US"/>
    </w:rPr>
  </w:style>
  <w:style w:type="paragraph" w:customStyle="1" w:styleId="8">
    <w:name w:val="樣式8"/>
    <w:basedOn w:val="a3"/>
    <w:autoRedefine/>
    <w:rsid w:val="0099772F"/>
    <w:pPr>
      <w:topLinePunct/>
      <w:spacing w:before="60" w:line="560" w:lineRule="atLeast"/>
      <w:ind w:firstLine="266"/>
      <w:jc w:val="both"/>
    </w:pPr>
    <w:rPr>
      <w:rFonts w:ascii="標楷體" w:hAnsi="標楷體"/>
      <w:b/>
      <w:snapToGrid w:val="0"/>
      <w:sz w:val="30"/>
      <w:szCs w:val="30"/>
    </w:rPr>
  </w:style>
  <w:style w:type="paragraph" w:customStyle="1" w:styleId="34">
    <w:name w:val="標題3內文 字元"/>
    <w:basedOn w:val="a3"/>
    <w:link w:val="35"/>
    <w:rsid w:val="0099772F"/>
    <w:pPr>
      <w:tabs>
        <w:tab w:val="left" w:pos="240"/>
      </w:tabs>
      <w:snapToGrid w:val="0"/>
      <w:spacing w:line="700" w:lineRule="exact"/>
      <w:ind w:left="284" w:firstLine="680"/>
      <w:jc w:val="both"/>
    </w:pPr>
    <w:rPr>
      <w:rFonts w:ascii="標楷體" w:hAnsi="標楷體"/>
      <w:sz w:val="32"/>
      <w:szCs w:val="24"/>
    </w:rPr>
  </w:style>
  <w:style w:type="character" w:customStyle="1" w:styleId="35">
    <w:name w:val="標題3內文 字元 字元"/>
    <w:link w:val="34"/>
    <w:rsid w:val="0099772F"/>
    <w:rPr>
      <w:rFonts w:ascii="標楷體" w:eastAsia="標楷體" w:hAnsi="標楷體"/>
      <w:kern w:val="2"/>
      <w:sz w:val="32"/>
      <w:szCs w:val="24"/>
      <w:lang w:val="en-US" w:eastAsia="zh-TW" w:bidi="ar-SA"/>
    </w:rPr>
  </w:style>
  <w:style w:type="paragraph" w:customStyle="1" w:styleId="26">
    <w:name w:val="字元 字元2 字元"/>
    <w:basedOn w:val="a3"/>
    <w:rsid w:val="0099772F"/>
    <w:pPr>
      <w:widowControl/>
      <w:spacing w:after="160" w:line="240" w:lineRule="exact"/>
    </w:pPr>
    <w:rPr>
      <w:rFonts w:ascii="Verdana" w:eastAsia="新細明體" w:hAnsi="Verdana"/>
      <w:kern w:val="0"/>
      <w:sz w:val="20"/>
      <w:lang w:eastAsia="en-US"/>
    </w:rPr>
  </w:style>
  <w:style w:type="table" w:styleId="af6">
    <w:name w:val="Table Grid"/>
    <w:basedOn w:val="a6"/>
    <w:uiPriority w:val="59"/>
    <w:rsid w:val="0099772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一、"/>
    <w:basedOn w:val="a3"/>
    <w:rsid w:val="0099772F"/>
    <w:pPr>
      <w:spacing w:line="520" w:lineRule="exact"/>
      <w:ind w:leftChars="174" w:left="1034" w:hangingChars="195" w:hanging="616"/>
    </w:pPr>
    <w:rPr>
      <w:rFonts w:ascii="標楷體"/>
      <w:spacing w:val="-2"/>
      <w:sz w:val="32"/>
      <w:szCs w:val="24"/>
    </w:rPr>
  </w:style>
  <w:style w:type="paragraph" w:customStyle="1" w:styleId="210">
    <w:name w:val="字元 字元2 字元 字元 字元 字元 字元 字元 字元1"/>
    <w:basedOn w:val="a3"/>
    <w:rsid w:val="0099772F"/>
    <w:pPr>
      <w:widowControl/>
      <w:spacing w:after="160" w:line="240" w:lineRule="exact"/>
    </w:pPr>
    <w:rPr>
      <w:rFonts w:ascii="Verdana" w:eastAsia="新細明體" w:hAnsi="Verdana"/>
      <w:kern w:val="0"/>
      <w:sz w:val="20"/>
      <w:lang w:eastAsia="en-US"/>
    </w:rPr>
  </w:style>
  <w:style w:type="paragraph" w:customStyle="1" w:styleId="14">
    <w:name w:val="字元 字元1 字元 字元 字元 字元 字元 字元 字元 字元 字元 字元 字元 字元 字元 字元 字元 字元 字元 字元"/>
    <w:basedOn w:val="a3"/>
    <w:rsid w:val="00B207F6"/>
    <w:pPr>
      <w:widowControl/>
      <w:spacing w:after="160" w:line="240" w:lineRule="exact"/>
    </w:pPr>
    <w:rPr>
      <w:rFonts w:ascii="Verdana" w:hAnsi="Verdana"/>
      <w:kern w:val="0"/>
      <w:sz w:val="20"/>
      <w:szCs w:val="32"/>
      <w:lang w:eastAsia="en-US"/>
    </w:rPr>
  </w:style>
  <w:style w:type="paragraph" w:customStyle="1" w:styleId="af8">
    <w:name w:val="字元 字元"/>
    <w:basedOn w:val="a3"/>
    <w:rsid w:val="00D60384"/>
    <w:pPr>
      <w:widowControl/>
      <w:spacing w:after="160" w:line="240" w:lineRule="exact"/>
    </w:pPr>
    <w:rPr>
      <w:rFonts w:ascii="Verdana" w:eastAsia="新細明體" w:hAnsi="Verdana"/>
      <w:kern w:val="0"/>
      <w:sz w:val="20"/>
      <w:lang w:eastAsia="en-US"/>
    </w:rPr>
  </w:style>
  <w:style w:type="paragraph" w:customStyle="1" w:styleId="15">
    <w:name w:val="1"/>
    <w:basedOn w:val="a3"/>
    <w:semiHidden/>
    <w:rsid w:val="00646ED3"/>
    <w:pPr>
      <w:widowControl/>
      <w:spacing w:after="160" w:line="240" w:lineRule="exact"/>
    </w:pPr>
    <w:rPr>
      <w:rFonts w:ascii="Verdana" w:eastAsia="Times New Roman" w:hAnsi="Verdana" w:cs="Mangal"/>
      <w:sz w:val="20"/>
      <w:szCs w:val="24"/>
      <w:lang w:eastAsia="en-US" w:bidi="hi-IN"/>
    </w:rPr>
  </w:style>
  <w:style w:type="paragraph" w:customStyle="1" w:styleId="16">
    <w:name w:val="字元 字元1"/>
    <w:basedOn w:val="a3"/>
    <w:rsid w:val="00410907"/>
    <w:pPr>
      <w:widowControl/>
      <w:spacing w:after="160" w:line="240" w:lineRule="exact"/>
    </w:pPr>
    <w:rPr>
      <w:rFonts w:ascii="Verdana" w:eastAsia="新細明體" w:hAnsi="Verdana"/>
      <w:kern w:val="0"/>
      <w:sz w:val="20"/>
      <w:lang w:eastAsia="en-US"/>
    </w:rPr>
  </w:style>
  <w:style w:type="paragraph" w:customStyle="1" w:styleId="17">
    <w:name w:val="字元 字元 字元 字元 字元1"/>
    <w:basedOn w:val="a3"/>
    <w:rsid w:val="00410907"/>
    <w:pPr>
      <w:widowControl/>
      <w:spacing w:after="160" w:line="240" w:lineRule="exact"/>
    </w:pPr>
    <w:rPr>
      <w:rFonts w:ascii="Verdana" w:eastAsia="新細明體" w:hAnsi="Verdana"/>
      <w:kern w:val="0"/>
      <w:sz w:val="20"/>
      <w:lang w:eastAsia="en-US"/>
    </w:rPr>
  </w:style>
  <w:style w:type="character" w:styleId="af9">
    <w:name w:val="Hyperlink"/>
    <w:rsid w:val="00410907"/>
    <w:rPr>
      <w:color w:val="0000FF"/>
      <w:u w:val="single"/>
    </w:rPr>
  </w:style>
  <w:style w:type="paragraph" w:styleId="afa">
    <w:name w:val="Salutation"/>
    <w:basedOn w:val="a3"/>
    <w:next w:val="a3"/>
    <w:link w:val="afb"/>
    <w:rsid w:val="00410907"/>
    <w:rPr>
      <w:rFonts w:ascii="標楷體" w:hAnsi="標楷體"/>
      <w:sz w:val="32"/>
      <w:szCs w:val="32"/>
    </w:rPr>
  </w:style>
  <w:style w:type="character" w:customStyle="1" w:styleId="afb">
    <w:name w:val="問候 字元"/>
    <w:link w:val="afa"/>
    <w:rsid w:val="00A6705F"/>
    <w:rPr>
      <w:rFonts w:ascii="標楷體" w:eastAsia="標楷體" w:hAnsi="標楷體"/>
      <w:kern w:val="2"/>
      <w:sz w:val="32"/>
      <w:szCs w:val="32"/>
    </w:rPr>
  </w:style>
  <w:style w:type="paragraph" w:styleId="afc">
    <w:name w:val="Closing"/>
    <w:basedOn w:val="a3"/>
    <w:link w:val="afd"/>
    <w:rsid w:val="00410907"/>
    <w:pPr>
      <w:ind w:leftChars="1800" w:left="100"/>
    </w:pPr>
    <w:rPr>
      <w:rFonts w:ascii="標楷體" w:hAnsi="標楷體"/>
      <w:sz w:val="32"/>
      <w:szCs w:val="32"/>
    </w:rPr>
  </w:style>
  <w:style w:type="character" w:customStyle="1" w:styleId="afd">
    <w:name w:val="結語 字元"/>
    <w:link w:val="afc"/>
    <w:rsid w:val="00A6705F"/>
    <w:rPr>
      <w:rFonts w:ascii="標楷體" w:eastAsia="標楷體" w:hAnsi="標楷體"/>
      <w:kern w:val="2"/>
      <w:sz w:val="32"/>
      <w:szCs w:val="32"/>
    </w:rPr>
  </w:style>
  <w:style w:type="paragraph" w:customStyle="1" w:styleId="afe">
    <w:name w:val="三本文"/>
    <w:basedOn w:val="36"/>
    <w:rsid w:val="00887A1D"/>
    <w:pPr>
      <w:spacing w:line="440" w:lineRule="exact"/>
      <w:ind w:firstLine="510"/>
      <w:jc w:val="both"/>
    </w:pPr>
    <w:rPr>
      <w:rFonts w:ascii="標楷體" w:hAnsi="標楷體"/>
      <w:sz w:val="24"/>
      <w:szCs w:val="20"/>
    </w:rPr>
  </w:style>
  <w:style w:type="paragraph" w:styleId="36">
    <w:name w:val="Body Text 3"/>
    <w:basedOn w:val="a3"/>
    <w:link w:val="37"/>
    <w:rsid w:val="00887A1D"/>
    <w:pPr>
      <w:spacing w:after="120"/>
    </w:pPr>
    <w:rPr>
      <w:sz w:val="16"/>
      <w:szCs w:val="16"/>
    </w:rPr>
  </w:style>
  <w:style w:type="character" w:customStyle="1" w:styleId="37">
    <w:name w:val="本文 3 字元"/>
    <w:link w:val="36"/>
    <w:rsid w:val="00A6705F"/>
    <w:rPr>
      <w:rFonts w:eastAsia="標楷體"/>
      <w:kern w:val="2"/>
      <w:sz w:val="16"/>
      <w:szCs w:val="16"/>
    </w:rPr>
  </w:style>
  <w:style w:type="paragraph" w:customStyle="1" w:styleId="aff">
    <w:name w:val="字元 字元 字元"/>
    <w:basedOn w:val="a3"/>
    <w:rsid w:val="00C87922"/>
    <w:pPr>
      <w:widowControl/>
      <w:spacing w:after="160" w:line="240" w:lineRule="exact"/>
    </w:pPr>
    <w:rPr>
      <w:rFonts w:ascii="Verdana" w:eastAsia="新細明體" w:hAnsi="Verdana"/>
      <w:kern w:val="0"/>
      <w:sz w:val="20"/>
      <w:lang w:eastAsia="en-US"/>
    </w:rPr>
  </w:style>
  <w:style w:type="paragraph" w:customStyle="1" w:styleId="18">
    <w:name w:val="字元1 字元 字元"/>
    <w:basedOn w:val="a3"/>
    <w:semiHidden/>
    <w:rsid w:val="00F3753C"/>
    <w:pPr>
      <w:widowControl/>
      <w:spacing w:after="160" w:line="240" w:lineRule="exact"/>
    </w:pPr>
    <w:rPr>
      <w:rFonts w:ascii="Verdana" w:eastAsia="Times New Roman" w:hAnsi="Verdana"/>
      <w:kern w:val="0"/>
      <w:sz w:val="20"/>
      <w:lang w:eastAsia="en-US"/>
    </w:rPr>
  </w:style>
  <w:style w:type="paragraph" w:customStyle="1" w:styleId="a0">
    <w:name w:val="標題壹"/>
    <w:basedOn w:val="a3"/>
    <w:rsid w:val="00F3753C"/>
    <w:pPr>
      <w:numPr>
        <w:ilvl w:val="1"/>
        <w:numId w:val="6"/>
      </w:numPr>
      <w:spacing w:line="520" w:lineRule="exact"/>
      <w:jc w:val="both"/>
    </w:pPr>
    <w:rPr>
      <w:kern w:val="0"/>
      <w:sz w:val="32"/>
    </w:rPr>
  </w:style>
  <w:style w:type="paragraph" w:customStyle="1" w:styleId="a">
    <w:name w:val="標題甲"/>
    <w:basedOn w:val="a3"/>
    <w:rsid w:val="00F3753C"/>
    <w:pPr>
      <w:numPr>
        <w:numId w:val="6"/>
      </w:numPr>
      <w:spacing w:line="520" w:lineRule="exact"/>
      <w:jc w:val="both"/>
    </w:pPr>
    <w:rPr>
      <w:kern w:val="0"/>
      <w:sz w:val="32"/>
    </w:rPr>
  </w:style>
  <w:style w:type="paragraph" w:customStyle="1" w:styleId="a1">
    <w:name w:val="標題一"/>
    <w:basedOn w:val="a3"/>
    <w:rsid w:val="00F3753C"/>
    <w:pPr>
      <w:numPr>
        <w:ilvl w:val="2"/>
        <w:numId w:val="6"/>
      </w:numPr>
      <w:spacing w:line="520" w:lineRule="exact"/>
      <w:jc w:val="both"/>
    </w:pPr>
    <w:rPr>
      <w:kern w:val="0"/>
      <w:sz w:val="32"/>
    </w:rPr>
  </w:style>
  <w:style w:type="paragraph" w:customStyle="1" w:styleId="a2">
    <w:name w:val="標題(一)"/>
    <w:basedOn w:val="a3"/>
    <w:rsid w:val="00F3753C"/>
    <w:pPr>
      <w:numPr>
        <w:ilvl w:val="3"/>
        <w:numId w:val="6"/>
      </w:numPr>
      <w:spacing w:line="520" w:lineRule="exact"/>
    </w:pPr>
    <w:rPr>
      <w:rFonts w:ascii="標楷體"/>
      <w:sz w:val="32"/>
    </w:rPr>
  </w:style>
  <w:style w:type="paragraph" w:customStyle="1" w:styleId="1">
    <w:name w:val="標題1"/>
    <w:basedOn w:val="a2"/>
    <w:rsid w:val="00F3753C"/>
    <w:pPr>
      <w:numPr>
        <w:ilvl w:val="4"/>
      </w:numPr>
      <w:tabs>
        <w:tab w:val="num" w:pos="360"/>
        <w:tab w:val="num" w:pos="3600"/>
      </w:tabs>
      <w:ind w:left="3600" w:hanging="360"/>
    </w:pPr>
  </w:style>
  <w:style w:type="paragraph" w:customStyle="1" w:styleId="38">
    <w:name w:val="標題3內文"/>
    <w:basedOn w:val="a3"/>
    <w:rsid w:val="00F3753C"/>
    <w:pPr>
      <w:tabs>
        <w:tab w:val="left" w:pos="240"/>
      </w:tabs>
      <w:snapToGrid w:val="0"/>
      <w:spacing w:line="700" w:lineRule="exact"/>
      <w:ind w:left="284" w:firstLine="680"/>
      <w:jc w:val="both"/>
    </w:pPr>
    <w:rPr>
      <w:rFonts w:ascii="標楷體" w:hAnsi="標楷體"/>
      <w:sz w:val="32"/>
      <w:szCs w:val="24"/>
    </w:rPr>
  </w:style>
  <w:style w:type="paragraph" w:customStyle="1" w:styleId="19">
    <w:name w:val="字元 字元1 字元 字元 字元 字元 字元 字元 字元 字元 字元 字元 字元 字元"/>
    <w:basedOn w:val="a3"/>
    <w:rsid w:val="0074359F"/>
    <w:pPr>
      <w:widowControl/>
      <w:spacing w:after="160" w:line="240" w:lineRule="exact"/>
    </w:pPr>
    <w:rPr>
      <w:rFonts w:ascii="Verdana" w:hAnsi="Verdana"/>
      <w:kern w:val="0"/>
      <w:sz w:val="20"/>
      <w:szCs w:val="32"/>
      <w:lang w:eastAsia="en-US"/>
    </w:rPr>
  </w:style>
  <w:style w:type="paragraph" w:customStyle="1" w:styleId="aff0">
    <w:name w:val="字元"/>
    <w:basedOn w:val="a3"/>
    <w:semiHidden/>
    <w:rsid w:val="008831EA"/>
    <w:pPr>
      <w:widowControl/>
      <w:spacing w:after="160" w:line="240" w:lineRule="exact"/>
    </w:pPr>
    <w:rPr>
      <w:rFonts w:ascii="Verdana" w:eastAsia="Times New Roman" w:hAnsi="Verdana" w:cs="Mangal"/>
      <w:sz w:val="20"/>
      <w:szCs w:val="24"/>
      <w:lang w:eastAsia="en-US" w:bidi="hi-IN"/>
    </w:rPr>
  </w:style>
  <w:style w:type="character" w:customStyle="1" w:styleId="aff1">
    <w:name w:val="原因 字元 字元 字元 字元 字元 字元 字元 字元 字元 字元 字元"/>
    <w:rsid w:val="00232324"/>
    <w:rPr>
      <w:rFonts w:ascii="標楷體" w:eastAsia="標楷體"/>
      <w:spacing w:val="-4"/>
      <w:sz w:val="24"/>
      <w:lang w:val="en-US" w:eastAsia="zh-TW" w:bidi="ar-SA"/>
    </w:rPr>
  </w:style>
  <w:style w:type="paragraph" w:customStyle="1" w:styleId="Default">
    <w:name w:val="Default"/>
    <w:rsid w:val="00641511"/>
    <w:pPr>
      <w:widowControl w:val="0"/>
      <w:autoSpaceDE w:val="0"/>
      <w:autoSpaceDN w:val="0"/>
      <w:adjustRightInd w:val="0"/>
    </w:pPr>
    <w:rPr>
      <w:rFonts w:ascii="標楷體" w:eastAsia="標楷體" w:cs="標楷體"/>
      <w:color w:val="000000"/>
      <w:sz w:val="24"/>
      <w:szCs w:val="24"/>
    </w:rPr>
  </w:style>
  <w:style w:type="paragraph" w:customStyle="1" w:styleId="aff2">
    <w:name w:val="字元 字元 字元 字元 字元 字元"/>
    <w:basedOn w:val="a3"/>
    <w:semiHidden/>
    <w:rsid w:val="00411C94"/>
    <w:pPr>
      <w:widowControl/>
      <w:spacing w:after="160" w:line="240" w:lineRule="exact"/>
    </w:pPr>
    <w:rPr>
      <w:rFonts w:ascii="Verdana" w:eastAsia="Times New Roman" w:hAnsi="Verdana" w:cs="Mangal"/>
      <w:sz w:val="20"/>
      <w:szCs w:val="24"/>
      <w:lang w:eastAsia="en-US" w:bidi="hi-IN"/>
    </w:rPr>
  </w:style>
  <w:style w:type="character" w:styleId="aff3">
    <w:name w:val="Strong"/>
    <w:qFormat/>
    <w:rsid w:val="00C46457"/>
    <w:rPr>
      <w:b/>
      <w:bCs/>
    </w:rPr>
  </w:style>
  <w:style w:type="paragraph" w:customStyle="1" w:styleId="39">
    <w:name w:val="表格欄3數字"/>
    <w:basedOn w:val="a3"/>
    <w:rsid w:val="00EC2149"/>
    <w:pPr>
      <w:jc w:val="right"/>
    </w:pPr>
    <w:rPr>
      <w:rFonts w:ascii="細明體" w:eastAsia="細明體" w:hAnsi="Arial"/>
      <w:bCs/>
      <w:w w:val="90"/>
      <w:sz w:val="18"/>
    </w:rPr>
  </w:style>
  <w:style w:type="paragraph" w:customStyle="1" w:styleId="aff4">
    <w:name w:val="表頭"/>
    <w:basedOn w:val="a3"/>
    <w:rsid w:val="00EC2149"/>
    <w:pPr>
      <w:ind w:leftChars="30" w:left="30" w:rightChars="30" w:right="30"/>
      <w:jc w:val="distribute"/>
    </w:pPr>
    <w:rPr>
      <w:rFonts w:ascii="華康楷書體W5"/>
      <w:sz w:val="20"/>
    </w:rPr>
  </w:style>
  <w:style w:type="paragraph" w:customStyle="1" w:styleId="1-1">
    <w:name w:val="表格欄1-1主管"/>
    <w:basedOn w:val="a3"/>
    <w:rsid w:val="00EC2149"/>
    <w:pPr>
      <w:jc w:val="distribute"/>
    </w:pPr>
    <w:rPr>
      <w:rFonts w:cs="新細明體"/>
      <w:b/>
      <w:sz w:val="20"/>
    </w:rPr>
  </w:style>
  <w:style w:type="paragraph" w:customStyle="1" w:styleId="aff5">
    <w:name w:val="單元"/>
    <w:basedOn w:val="a3"/>
    <w:rsid w:val="00EC2149"/>
    <w:pPr>
      <w:snapToGrid w:val="0"/>
      <w:ind w:rightChars="100" w:right="100"/>
      <w:jc w:val="right"/>
    </w:pPr>
    <w:rPr>
      <w:rFonts w:ascii="標楷體" w:hAnsi="Arial Narrow"/>
      <w:w w:val="95"/>
      <w:sz w:val="20"/>
    </w:rPr>
  </w:style>
  <w:style w:type="character" w:customStyle="1" w:styleId="1a">
    <w:name w:val="乙篇主文 字元 字元 字元1"/>
    <w:rsid w:val="00EC2149"/>
    <w:rPr>
      <w:rFonts w:ascii="標楷體" w:eastAsia="標楷體" w:hAnsi="標楷體" w:hint="eastAsia"/>
      <w:kern w:val="2"/>
      <w:sz w:val="24"/>
      <w:szCs w:val="24"/>
      <w:lang w:val="en-US" w:eastAsia="zh-TW" w:bidi="ar-SA"/>
    </w:rPr>
  </w:style>
  <w:style w:type="paragraph" w:customStyle="1" w:styleId="aff6">
    <w:name w:val="字元 字元 字元 字元"/>
    <w:basedOn w:val="a3"/>
    <w:rsid w:val="00593F3B"/>
    <w:pPr>
      <w:widowControl/>
      <w:spacing w:after="160" w:line="240" w:lineRule="exact"/>
    </w:pPr>
    <w:rPr>
      <w:rFonts w:ascii="Verdana" w:eastAsia="新細明體" w:hAnsi="Verdana"/>
      <w:kern w:val="0"/>
      <w:sz w:val="20"/>
      <w:lang w:eastAsia="en-US"/>
    </w:rPr>
  </w:style>
  <w:style w:type="character" w:customStyle="1" w:styleId="aff7">
    <w:name w:val="本文 字元 字元 字元"/>
    <w:rsid w:val="003A376B"/>
    <w:rPr>
      <w:rFonts w:ascii="標楷體" w:eastAsia="標楷體" w:hAnsi="標楷體" w:hint="eastAsia"/>
      <w:kern w:val="2"/>
      <w:sz w:val="32"/>
      <w:lang w:val="en-US" w:eastAsia="zh-TW" w:bidi="ar-SA"/>
    </w:rPr>
  </w:style>
  <w:style w:type="paragraph" w:customStyle="1" w:styleId="110">
    <w:name w:val="字元 字元1 字元 字元 字元 字元 字元 字元 字元 字元 字元 字元 字元 字元1 字元 字元"/>
    <w:basedOn w:val="a3"/>
    <w:rsid w:val="00306942"/>
    <w:pPr>
      <w:widowControl/>
      <w:spacing w:after="160" w:line="240" w:lineRule="exact"/>
    </w:pPr>
    <w:rPr>
      <w:rFonts w:ascii="Verdana" w:hAnsi="Verdana"/>
      <w:kern w:val="0"/>
      <w:sz w:val="20"/>
      <w:szCs w:val="32"/>
      <w:lang w:eastAsia="en-US"/>
    </w:rPr>
  </w:style>
  <w:style w:type="character" w:customStyle="1" w:styleId="1b">
    <w:name w:val="原因 字元 字元 字元 字元 字元 字元 字元 字元 字元 字元 字元 字元 字元 字 字元 字元1 字元 字元 字元 字元 字元 字元"/>
    <w:aliases w:val="本文縮排1,原因 字元 字元 字元 字元 字元 字元1,原因 字元 字元 字元 字元 字元 字元 字元 字元 字元 字元 字元 字元1,原因 字元 字元 字元 字元 字元 字元 字元 字元 字元 字元 字元 字元 字元1,原因 字元 字元 字元 字元 字元 字元 字元 字元 字元 字元 字元 字元 字元 字 字元 字元1 字元 字元"/>
    <w:rsid w:val="00D90555"/>
    <w:rPr>
      <w:rFonts w:ascii="標楷體" w:eastAsia="標楷體"/>
      <w:spacing w:val="-4"/>
      <w:kern w:val="2"/>
      <w:sz w:val="24"/>
      <w:szCs w:val="24"/>
      <w:lang w:val="en-US" w:eastAsia="zh-TW" w:bidi="ar-SA"/>
    </w:rPr>
  </w:style>
  <w:style w:type="paragraph" w:customStyle="1" w:styleId="27">
    <w:name w:val="字元 字元2 字元 字元 字元"/>
    <w:basedOn w:val="a3"/>
    <w:rsid w:val="00BB617B"/>
    <w:pPr>
      <w:widowControl/>
      <w:spacing w:after="160" w:line="240" w:lineRule="exact"/>
    </w:pPr>
    <w:rPr>
      <w:rFonts w:ascii="Verdana" w:eastAsia="新細明體" w:hAnsi="Verdana"/>
      <w:kern w:val="0"/>
      <w:sz w:val="20"/>
      <w:lang w:eastAsia="en-US"/>
    </w:rPr>
  </w:style>
  <w:style w:type="paragraph" w:styleId="Web">
    <w:name w:val="Normal (Web)"/>
    <w:basedOn w:val="a3"/>
    <w:uiPriority w:val="99"/>
    <w:unhideWhenUsed/>
    <w:rsid w:val="00CC006B"/>
    <w:pPr>
      <w:widowControl/>
      <w:spacing w:before="100" w:beforeAutospacing="1" w:after="100" w:afterAutospacing="1"/>
    </w:pPr>
    <w:rPr>
      <w:rFonts w:ascii="新細明體" w:eastAsia="新細明體" w:hAnsi="新細明體" w:cs="新細明體"/>
      <w:kern w:val="0"/>
      <w:szCs w:val="24"/>
    </w:rPr>
  </w:style>
  <w:style w:type="character" w:customStyle="1" w:styleId="aff8">
    <w:name w:val="原因 字元 字元 字元 字元 字元 字元 字元 字元 字元 字元 字元 字元 字元 字 字元 字元 字元 字元 字元 字元 字元 字元 字元 字元 字元 字元 字元 字元 字元 字元 字元 字元"/>
    <w:rsid w:val="00F85B4B"/>
    <w:rPr>
      <w:rFonts w:ascii="標楷體" w:eastAsia="標楷體"/>
      <w:spacing w:val="-4"/>
      <w:sz w:val="24"/>
      <w:lang w:val="en-US" w:eastAsia="zh-TW" w:bidi="ar-SA"/>
    </w:rPr>
  </w:style>
  <w:style w:type="paragraph" w:styleId="HTML">
    <w:name w:val="HTML Preformatted"/>
    <w:basedOn w:val="a3"/>
    <w:link w:val="HTML0"/>
    <w:rsid w:val="00F85B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07"/>
      <w:jc w:val="both"/>
    </w:pPr>
    <w:rPr>
      <w:rFonts w:ascii="Arial Unicode MS" w:eastAsia="Arial Unicode MS" w:hAnsi="Arial Unicode MS"/>
      <w:kern w:val="0"/>
      <w:sz w:val="20"/>
      <w:szCs w:val="24"/>
      <w:lang w:val="x-none" w:eastAsia="x-none"/>
    </w:rPr>
  </w:style>
  <w:style w:type="character" w:customStyle="1" w:styleId="HTML0">
    <w:name w:val="HTML 預設格式 字元"/>
    <w:link w:val="HTML"/>
    <w:rsid w:val="00F85B4B"/>
    <w:rPr>
      <w:rFonts w:ascii="Arial Unicode MS" w:eastAsia="Arial Unicode MS" w:hAnsi="Arial Unicode MS"/>
      <w:szCs w:val="24"/>
    </w:rPr>
  </w:style>
  <w:style w:type="paragraph" w:customStyle="1" w:styleId="1c">
    <w:name w:val="字元 字元1 字元 字元 字元 字元 字元 字元 字元 字元 字元"/>
    <w:basedOn w:val="a3"/>
    <w:rsid w:val="00F85B4B"/>
    <w:pPr>
      <w:widowControl/>
      <w:spacing w:after="160" w:line="240" w:lineRule="exact"/>
    </w:pPr>
    <w:rPr>
      <w:rFonts w:ascii="Verdana" w:hAnsi="Verdana"/>
      <w:kern w:val="0"/>
      <w:sz w:val="20"/>
      <w:szCs w:val="32"/>
      <w:lang w:eastAsia="en-US"/>
    </w:rPr>
  </w:style>
  <w:style w:type="character" w:customStyle="1" w:styleId="aff9">
    <w:name w:val="乙篇主文 字元"/>
    <w:rsid w:val="00F85B4B"/>
    <w:rPr>
      <w:rFonts w:ascii="標楷體" w:eastAsia="標楷體" w:cs="標楷體"/>
      <w:kern w:val="2"/>
      <w:sz w:val="24"/>
      <w:szCs w:val="24"/>
      <w:lang w:val="en-US" w:eastAsia="zh-TW"/>
    </w:rPr>
  </w:style>
  <w:style w:type="paragraph" w:customStyle="1" w:styleId="affa">
    <w:name w:val="大項"/>
    <w:basedOn w:val="a3"/>
    <w:rsid w:val="00434094"/>
    <w:pPr>
      <w:kinsoku w:val="0"/>
      <w:adjustRightInd w:val="0"/>
      <w:spacing w:line="440" w:lineRule="atLeast"/>
      <w:ind w:left="1260" w:hanging="644"/>
      <w:textAlignment w:val="baseline"/>
    </w:pPr>
    <w:rPr>
      <w:rFonts w:ascii="標楷體"/>
      <w:kern w:val="0"/>
      <w:sz w:val="32"/>
    </w:rPr>
  </w:style>
  <w:style w:type="paragraph" w:customStyle="1" w:styleId="xl33">
    <w:name w:val="xl33"/>
    <w:basedOn w:val="a3"/>
    <w:rsid w:val="007A1C64"/>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標楷體" w:hint="eastAsia"/>
      <w:kern w:val="0"/>
      <w:szCs w:val="24"/>
    </w:rPr>
  </w:style>
  <w:style w:type="paragraph" w:customStyle="1" w:styleId="xl36">
    <w:name w:val="xl36"/>
    <w:basedOn w:val="a3"/>
    <w:rsid w:val="00B1561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標楷體" w:hint="eastAsia"/>
      <w:kern w:val="0"/>
      <w:szCs w:val="24"/>
    </w:rPr>
  </w:style>
  <w:style w:type="paragraph" w:customStyle="1" w:styleId="xl40">
    <w:name w:val="xl40"/>
    <w:basedOn w:val="a3"/>
    <w:rsid w:val="008D0E2B"/>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hint="eastAsia"/>
      <w:kern w:val="0"/>
      <w:szCs w:val="24"/>
    </w:rPr>
  </w:style>
  <w:style w:type="table" w:styleId="3a">
    <w:name w:val="Table Colorful 3"/>
    <w:basedOn w:val="a6"/>
    <w:semiHidden/>
    <w:rsid w:val="00E714B0"/>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b">
    <w:name w:val="Emphasis"/>
    <w:uiPriority w:val="20"/>
    <w:qFormat/>
    <w:rsid w:val="00095DA6"/>
    <w:rPr>
      <w:b w:val="0"/>
      <w:bCs w:val="0"/>
      <w:i w:val="0"/>
      <w:iCs w:val="0"/>
      <w:color w:val="DD4B39"/>
    </w:rPr>
  </w:style>
  <w:style w:type="character" w:customStyle="1" w:styleId="st1">
    <w:name w:val="st1"/>
    <w:rsid w:val="00095DA6"/>
  </w:style>
  <w:style w:type="paragraph" w:customStyle="1" w:styleId="1d">
    <w:name w:val="清單段落1"/>
    <w:basedOn w:val="a3"/>
    <w:rsid w:val="00617693"/>
    <w:pPr>
      <w:ind w:leftChars="200" w:left="480"/>
    </w:pPr>
    <w:rPr>
      <w:rFonts w:ascii="Calibri" w:eastAsia="新細明體" w:hAnsi="Calibri"/>
      <w:szCs w:val="22"/>
    </w:rPr>
  </w:style>
  <w:style w:type="paragraph" w:customStyle="1" w:styleId="affc">
    <w:name w:val="標題壹、"/>
    <w:basedOn w:val="a3"/>
    <w:link w:val="affd"/>
    <w:rsid w:val="00D769C3"/>
    <w:pPr>
      <w:spacing w:line="360" w:lineRule="auto"/>
      <w:jc w:val="both"/>
    </w:pPr>
    <w:rPr>
      <w:b/>
      <w:bCs/>
      <w:sz w:val="36"/>
      <w:szCs w:val="36"/>
      <w:lang w:val="x-none" w:eastAsia="x-none"/>
    </w:rPr>
  </w:style>
  <w:style w:type="character" w:customStyle="1" w:styleId="affd">
    <w:name w:val="標題壹、 字元"/>
    <w:link w:val="affc"/>
    <w:rsid w:val="00D769C3"/>
    <w:rPr>
      <w:rFonts w:eastAsia="標楷體" w:cs="新細明體"/>
      <w:b/>
      <w:bCs/>
      <w:kern w:val="2"/>
      <w:sz w:val="36"/>
      <w:szCs w:val="36"/>
    </w:rPr>
  </w:style>
  <w:style w:type="character" w:customStyle="1" w:styleId="apple-converted-space">
    <w:name w:val="apple-converted-space"/>
    <w:rsid w:val="00A6705F"/>
  </w:style>
  <w:style w:type="paragraph" w:styleId="affe">
    <w:name w:val="List Paragraph"/>
    <w:basedOn w:val="a3"/>
    <w:link w:val="afff"/>
    <w:uiPriority w:val="34"/>
    <w:qFormat/>
    <w:rsid w:val="008821B3"/>
    <w:pPr>
      <w:ind w:leftChars="200" w:left="480"/>
    </w:pPr>
    <w:rPr>
      <w:rFonts w:ascii="Calibri" w:hAnsi="Calibri"/>
      <w:sz w:val="32"/>
      <w:szCs w:val="22"/>
    </w:rPr>
  </w:style>
  <w:style w:type="character" w:customStyle="1" w:styleId="afff">
    <w:name w:val="清單段落 字元"/>
    <w:link w:val="affe"/>
    <w:uiPriority w:val="34"/>
    <w:rsid w:val="00E4413C"/>
    <w:rPr>
      <w:rFonts w:ascii="Calibri" w:eastAsia="標楷體" w:hAnsi="Calibri"/>
      <w:kern w:val="2"/>
      <w:sz w:val="32"/>
      <w:szCs w:val="22"/>
    </w:rPr>
  </w:style>
  <w:style w:type="character" w:customStyle="1" w:styleId="ya-q-full-text">
    <w:name w:val="ya-q-full-text"/>
    <w:rsid w:val="008821B3"/>
  </w:style>
  <w:style w:type="paragraph" w:customStyle="1" w:styleId="afff0">
    <w:name w:val="副本"/>
    <w:basedOn w:val="31"/>
    <w:rsid w:val="008821B3"/>
    <w:pPr>
      <w:snapToGrid w:val="0"/>
      <w:spacing w:line="300" w:lineRule="exact"/>
      <w:ind w:left="720" w:hanging="720"/>
      <w:jc w:val="left"/>
    </w:pPr>
    <w:rPr>
      <w:rFonts w:ascii="Arial" w:hAnsi="Arial"/>
      <w:szCs w:val="24"/>
    </w:rPr>
  </w:style>
  <w:style w:type="paragraph" w:styleId="afff1">
    <w:name w:val="Body Text"/>
    <w:basedOn w:val="a3"/>
    <w:link w:val="afff2"/>
    <w:uiPriority w:val="99"/>
    <w:semiHidden/>
    <w:unhideWhenUsed/>
    <w:rsid w:val="008821B3"/>
    <w:pPr>
      <w:spacing w:after="120"/>
    </w:pPr>
  </w:style>
  <w:style w:type="character" w:customStyle="1" w:styleId="afff2">
    <w:name w:val="本文 字元"/>
    <w:link w:val="afff1"/>
    <w:uiPriority w:val="99"/>
    <w:semiHidden/>
    <w:rsid w:val="008821B3"/>
    <w:rPr>
      <w:rFonts w:eastAsia="標楷體"/>
      <w:kern w:val="2"/>
      <w:sz w:val="24"/>
    </w:rPr>
  </w:style>
  <w:style w:type="paragraph" w:customStyle="1" w:styleId="Standard">
    <w:name w:val="Standard"/>
    <w:rsid w:val="00C81B21"/>
    <w:pPr>
      <w:widowControl w:val="0"/>
      <w:suppressAutoHyphens/>
      <w:autoSpaceDN w:val="0"/>
      <w:textAlignment w:val="baseline"/>
    </w:pPr>
    <w:rPr>
      <w:rFonts w:ascii="Calibri" w:eastAsia="Microsoft YaHei" w:hAnsi="Calibri" w:cs="Tahoma"/>
      <w:kern w:val="3"/>
      <w:sz w:val="24"/>
      <w:szCs w:val="22"/>
    </w:rPr>
  </w:style>
  <w:style w:type="paragraph" w:styleId="afff3">
    <w:name w:val="Title"/>
    <w:basedOn w:val="a3"/>
    <w:next w:val="a3"/>
    <w:link w:val="afff4"/>
    <w:uiPriority w:val="10"/>
    <w:qFormat/>
    <w:rsid w:val="00D809FA"/>
    <w:pPr>
      <w:spacing w:before="240" w:after="60"/>
      <w:jc w:val="center"/>
      <w:outlineLvl w:val="0"/>
    </w:pPr>
    <w:rPr>
      <w:rFonts w:asciiTheme="majorHAnsi" w:eastAsiaTheme="majorEastAsia" w:hAnsiTheme="majorHAnsi" w:cstheme="majorBidi"/>
      <w:b/>
      <w:bCs/>
      <w:sz w:val="32"/>
      <w:szCs w:val="32"/>
    </w:rPr>
  </w:style>
  <w:style w:type="character" w:customStyle="1" w:styleId="afff4">
    <w:name w:val="標題 字元"/>
    <w:basedOn w:val="a5"/>
    <w:link w:val="afff3"/>
    <w:uiPriority w:val="10"/>
    <w:rsid w:val="00D809FA"/>
    <w:rPr>
      <w:rFonts w:asciiTheme="majorHAnsi" w:eastAsiaTheme="majorEastAsia" w:hAnsiTheme="majorHAnsi" w:cstheme="majorBidi"/>
      <w:b/>
      <w:bCs/>
      <w:kern w:val="2"/>
      <w:sz w:val="32"/>
      <w:szCs w:val="32"/>
    </w:rPr>
  </w:style>
  <w:style w:type="paragraph" w:customStyle="1" w:styleId="afff5">
    <w:name w:val="內容"/>
    <w:basedOn w:val="a3"/>
    <w:rsid w:val="000615BE"/>
    <w:pPr>
      <w:adjustRightInd w:val="0"/>
      <w:jc w:val="both"/>
      <w:textAlignment w:val="baseline"/>
    </w:pPr>
    <w:rPr>
      <w:rFonts w:ascii="華康中楷體" w:eastAsia="華康中楷體"/>
      <w:kern w:val="0"/>
    </w:rPr>
  </w:style>
  <w:style w:type="character" w:customStyle="1" w:styleId="afff6">
    <w:name w:val="(一)文 字元"/>
    <w:link w:val="afff7"/>
    <w:locked/>
    <w:rsid w:val="008337BA"/>
    <w:rPr>
      <w:rFonts w:eastAsia="標楷體" w:hAnsi="標楷體"/>
      <w:b/>
      <w:bCs/>
      <w:sz w:val="32"/>
      <w:szCs w:val="24"/>
      <w:lang w:val="x-none" w:eastAsia="x-none"/>
    </w:rPr>
  </w:style>
  <w:style w:type="paragraph" w:customStyle="1" w:styleId="afff7">
    <w:name w:val="(一)文"/>
    <w:basedOn w:val="a3"/>
    <w:link w:val="afff6"/>
    <w:rsid w:val="008337BA"/>
    <w:pPr>
      <w:snapToGrid w:val="0"/>
      <w:spacing w:line="560" w:lineRule="exact"/>
      <w:ind w:leftChars="425" w:left="1020" w:firstLineChars="196" w:firstLine="627"/>
      <w:jc w:val="both"/>
    </w:pPr>
    <w:rPr>
      <w:rFonts w:hAnsi="標楷體"/>
      <w:b/>
      <w:bCs/>
      <w:kern w:val="0"/>
      <w:sz w:val="32"/>
      <w:szCs w:val="24"/>
      <w:lang w:val="x-none" w:eastAsia="x-none"/>
    </w:rPr>
  </w:style>
  <w:style w:type="paragraph" w:customStyle="1" w:styleId="1e">
    <w:name w:val="1粗"/>
    <w:basedOn w:val="15"/>
    <w:uiPriority w:val="99"/>
    <w:rsid w:val="008337BA"/>
    <w:pPr>
      <w:widowControl w:val="0"/>
      <w:snapToGrid w:val="0"/>
      <w:spacing w:before="120" w:after="0" w:line="560" w:lineRule="exact"/>
      <w:ind w:leftChars="285" w:left="934" w:hangingChars="78" w:hanging="250"/>
      <w:jc w:val="both"/>
    </w:pPr>
    <w:rPr>
      <w:rFonts w:ascii="Times New Roman" w:eastAsia="標楷體" w:hAnsi="Times New Roman" w:cs="Times New Roman"/>
      <w:b/>
      <w:bCs/>
      <w:kern w:val="0"/>
      <w:sz w:val="32"/>
      <w:lang w:val="x-none" w:eastAsia="x-none" w:bidi="ar-SA"/>
    </w:rPr>
  </w:style>
  <w:style w:type="table" w:customStyle="1" w:styleId="41">
    <w:name w:val="表格格線4"/>
    <w:basedOn w:val="a6"/>
    <w:next w:val="af6"/>
    <w:uiPriority w:val="59"/>
    <w:rsid w:val="00681F1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8">
    <w:name w:val="annotation reference"/>
    <w:basedOn w:val="a5"/>
    <w:uiPriority w:val="99"/>
    <w:semiHidden/>
    <w:unhideWhenUsed/>
    <w:rsid w:val="002A33C7"/>
    <w:rPr>
      <w:sz w:val="18"/>
      <w:szCs w:val="18"/>
    </w:rPr>
  </w:style>
  <w:style w:type="paragraph" w:styleId="afff9">
    <w:name w:val="annotation text"/>
    <w:basedOn w:val="a3"/>
    <w:link w:val="afffa"/>
    <w:uiPriority w:val="99"/>
    <w:semiHidden/>
    <w:unhideWhenUsed/>
    <w:rsid w:val="002A33C7"/>
  </w:style>
  <w:style w:type="character" w:customStyle="1" w:styleId="afffa">
    <w:name w:val="註解文字 字元"/>
    <w:basedOn w:val="a5"/>
    <w:link w:val="afff9"/>
    <w:uiPriority w:val="99"/>
    <w:semiHidden/>
    <w:rsid w:val="002A33C7"/>
    <w:rPr>
      <w:rFonts w:eastAsia="標楷體"/>
      <w:kern w:val="2"/>
      <w:sz w:val="24"/>
    </w:rPr>
  </w:style>
  <w:style w:type="paragraph" w:styleId="afffb">
    <w:name w:val="annotation subject"/>
    <w:basedOn w:val="afff9"/>
    <w:next w:val="afff9"/>
    <w:link w:val="afffc"/>
    <w:uiPriority w:val="99"/>
    <w:semiHidden/>
    <w:unhideWhenUsed/>
    <w:rsid w:val="002A33C7"/>
    <w:rPr>
      <w:b/>
      <w:bCs/>
    </w:rPr>
  </w:style>
  <w:style w:type="character" w:customStyle="1" w:styleId="afffc">
    <w:name w:val="註解主旨 字元"/>
    <w:basedOn w:val="afffa"/>
    <w:link w:val="afffb"/>
    <w:uiPriority w:val="99"/>
    <w:semiHidden/>
    <w:rsid w:val="002A33C7"/>
    <w:rPr>
      <w:rFonts w:eastAsia="標楷體"/>
      <w:b/>
      <w:bCs/>
      <w:kern w:val="2"/>
      <w:sz w:val="24"/>
    </w:rPr>
  </w:style>
  <w:style w:type="character" w:styleId="afffd">
    <w:name w:val="Placeholder Text"/>
    <w:basedOn w:val="a5"/>
    <w:uiPriority w:val="99"/>
    <w:semiHidden/>
    <w:rsid w:val="002A33C7"/>
    <w:rPr>
      <w:color w:val="808080"/>
    </w:rPr>
  </w:style>
  <w:style w:type="paragraph" w:styleId="afffe">
    <w:name w:val="footnote text"/>
    <w:basedOn w:val="a3"/>
    <w:link w:val="affff"/>
    <w:uiPriority w:val="99"/>
    <w:unhideWhenUsed/>
    <w:rsid w:val="002A33C7"/>
    <w:pPr>
      <w:widowControl/>
      <w:wordWrap w:val="0"/>
      <w:snapToGrid w:val="0"/>
    </w:pPr>
    <w:rPr>
      <w:kern w:val="0"/>
      <w:sz w:val="20"/>
    </w:rPr>
  </w:style>
  <w:style w:type="character" w:customStyle="1" w:styleId="affff">
    <w:name w:val="註腳文字 字元"/>
    <w:basedOn w:val="a5"/>
    <w:link w:val="afffe"/>
    <w:uiPriority w:val="99"/>
    <w:rsid w:val="002A33C7"/>
    <w:rPr>
      <w:rFonts w:eastAsia="標楷體"/>
    </w:rPr>
  </w:style>
  <w:style w:type="character" w:styleId="affff0">
    <w:name w:val="footnote reference"/>
    <w:uiPriority w:val="99"/>
    <w:unhideWhenUsed/>
    <w:rsid w:val="002A33C7"/>
    <w:rPr>
      <w:vertAlign w:val="superscript"/>
    </w:rPr>
  </w:style>
  <w:style w:type="paragraph" w:customStyle="1" w:styleId="--14">
    <w:name w:val="乙篇(一)(二)(三)-重要審核意見-14號字"/>
    <w:basedOn w:val="a3"/>
    <w:link w:val="--140"/>
    <w:qFormat/>
    <w:rsid w:val="002A33C7"/>
    <w:pPr>
      <w:overflowPunct w:val="0"/>
      <w:snapToGrid w:val="0"/>
      <w:spacing w:line="460" w:lineRule="exact"/>
      <w:ind w:leftChars="50" w:left="50" w:firstLineChars="200" w:firstLine="200"/>
      <w:jc w:val="both"/>
    </w:pPr>
    <w:rPr>
      <w:rFonts w:ascii="標楷體" w:hAnsi="標楷體" w:cs="標楷體"/>
      <w:b/>
      <w:spacing w:val="-6"/>
      <w:kern w:val="0"/>
      <w:sz w:val="28"/>
      <w:szCs w:val="28"/>
    </w:rPr>
  </w:style>
  <w:style w:type="character" w:customStyle="1" w:styleId="--140">
    <w:name w:val="乙篇(一)(二)(三)-重要審核意見-14號字 字元"/>
    <w:link w:val="--14"/>
    <w:rsid w:val="002A33C7"/>
    <w:rPr>
      <w:rFonts w:ascii="標楷體" w:eastAsia="標楷體" w:hAnsi="標楷體" w:cs="標楷體"/>
      <w:b/>
      <w:spacing w:val="-6"/>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455135">
      <w:bodyDiv w:val="1"/>
      <w:marLeft w:val="0"/>
      <w:marRight w:val="0"/>
      <w:marTop w:val="0"/>
      <w:marBottom w:val="0"/>
      <w:divBdr>
        <w:top w:val="none" w:sz="0" w:space="0" w:color="auto"/>
        <w:left w:val="none" w:sz="0" w:space="0" w:color="auto"/>
        <w:bottom w:val="none" w:sz="0" w:space="0" w:color="auto"/>
        <w:right w:val="none" w:sz="0" w:space="0" w:color="auto"/>
      </w:divBdr>
    </w:div>
    <w:div w:id="119812104">
      <w:bodyDiv w:val="1"/>
      <w:marLeft w:val="0"/>
      <w:marRight w:val="0"/>
      <w:marTop w:val="0"/>
      <w:marBottom w:val="0"/>
      <w:divBdr>
        <w:top w:val="none" w:sz="0" w:space="0" w:color="auto"/>
        <w:left w:val="none" w:sz="0" w:space="0" w:color="auto"/>
        <w:bottom w:val="none" w:sz="0" w:space="0" w:color="auto"/>
        <w:right w:val="none" w:sz="0" w:space="0" w:color="auto"/>
      </w:divBdr>
    </w:div>
    <w:div w:id="231548890">
      <w:bodyDiv w:val="1"/>
      <w:marLeft w:val="0"/>
      <w:marRight w:val="0"/>
      <w:marTop w:val="0"/>
      <w:marBottom w:val="0"/>
      <w:divBdr>
        <w:top w:val="none" w:sz="0" w:space="0" w:color="auto"/>
        <w:left w:val="none" w:sz="0" w:space="0" w:color="auto"/>
        <w:bottom w:val="none" w:sz="0" w:space="0" w:color="auto"/>
        <w:right w:val="none" w:sz="0" w:space="0" w:color="auto"/>
      </w:divBdr>
    </w:div>
    <w:div w:id="291251390">
      <w:bodyDiv w:val="1"/>
      <w:marLeft w:val="0"/>
      <w:marRight w:val="0"/>
      <w:marTop w:val="0"/>
      <w:marBottom w:val="0"/>
      <w:divBdr>
        <w:top w:val="none" w:sz="0" w:space="0" w:color="auto"/>
        <w:left w:val="none" w:sz="0" w:space="0" w:color="auto"/>
        <w:bottom w:val="none" w:sz="0" w:space="0" w:color="auto"/>
        <w:right w:val="none" w:sz="0" w:space="0" w:color="auto"/>
      </w:divBdr>
      <w:divsChild>
        <w:div w:id="1530685821">
          <w:marLeft w:val="0"/>
          <w:marRight w:val="0"/>
          <w:marTop w:val="0"/>
          <w:marBottom w:val="0"/>
          <w:divBdr>
            <w:top w:val="none" w:sz="0" w:space="0" w:color="auto"/>
            <w:left w:val="none" w:sz="0" w:space="0" w:color="auto"/>
            <w:bottom w:val="none" w:sz="0" w:space="0" w:color="auto"/>
            <w:right w:val="none" w:sz="0" w:space="0" w:color="auto"/>
          </w:divBdr>
        </w:div>
      </w:divsChild>
    </w:div>
    <w:div w:id="300304752">
      <w:bodyDiv w:val="1"/>
      <w:marLeft w:val="0"/>
      <w:marRight w:val="0"/>
      <w:marTop w:val="0"/>
      <w:marBottom w:val="0"/>
      <w:divBdr>
        <w:top w:val="none" w:sz="0" w:space="0" w:color="auto"/>
        <w:left w:val="none" w:sz="0" w:space="0" w:color="auto"/>
        <w:bottom w:val="none" w:sz="0" w:space="0" w:color="auto"/>
        <w:right w:val="none" w:sz="0" w:space="0" w:color="auto"/>
      </w:divBdr>
    </w:div>
    <w:div w:id="341976812">
      <w:bodyDiv w:val="1"/>
      <w:marLeft w:val="0"/>
      <w:marRight w:val="0"/>
      <w:marTop w:val="0"/>
      <w:marBottom w:val="0"/>
      <w:divBdr>
        <w:top w:val="none" w:sz="0" w:space="0" w:color="auto"/>
        <w:left w:val="none" w:sz="0" w:space="0" w:color="auto"/>
        <w:bottom w:val="none" w:sz="0" w:space="0" w:color="auto"/>
        <w:right w:val="none" w:sz="0" w:space="0" w:color="auto"/>
      </w:divBdr>
    </w:div>
    <w:div w:id="444926706">
      <w:bodyDiv w:val="1"/>
      <w:marLeft w:val="0"/>
      <w:marRight w:val="0"/>
      <w:marTop w:val="0"/>
      <w:marBottom w:val="0"/>
      <w:divBdr>
        <w:top w:val="none" w:sz="0" w:space="0" w:color="auto"/>
        <w:left w:val="none" w:sz="0" w:space="0" w:color="auto"/>
        <w:bottom w:val="none" w:sz="0" w:space="0" w:color="auto"/>
        <w:right w:val="none" w:sz="0" w:space="0" w:color="auto"/>
      </w:divBdr>
    </w:div>
    <w:div w:id="499196382">
      <w:bodyDiv w:val="1"/>
      <w:marLeft w:val="0"/>
      <w:marRight w:val="0"/>
      <w:marTop w:val="0"/>
      <w:marBottom w:val="0"/>
      <w:divBdr>
        <w:top w:val="none" w:sz="0" w:space="0" w:color="auto"/>
        <w:left w:val="none" w:sz="0" w:space="0" w:color="auto"/>
        <w:bottom w:val="none" w:sz="0" w:space="0" w:color="auto"/>
        <w:right w:val="none" w:sz="0" w:space="0" w:color="auto"/>
      </w:divBdr>
    </w:div>
    <w:div w:id="521746118">
      <w:bodyDiv w:val="1"/>
      <w:marLeft w:val="0"/>
      <w:marRight w:val="0"/>
      <w:marTop w:val="0"/>
      <w:marBottom w:val="0"/>
      <w:divBdr>
        <w:top w:val="none" w:sz="0" w:space="0" w:color="auto"/>
        <w:left w:val="none" w:sz="0" w:space="0" w:color="auto"/>
        <w:bottom w:val="none" w:sz="0" w:space="0" w:color="auto"/>
        <w:right w:val="none" w:sz="0" w:space="0" w:color="auto"/>
      </w:divBdr>
    </w:div>
    <w:div w:id="559170994">
      <w:bodyDiv w:val="1"/>
      <w:marLeft w:val="0"/>
      <w:marRight w:val="0"/>
      <w:marTop w:val="0"/>
      <w:marBottom w:val="0"/>
      <w:divBdr>
        <w:top w:val="none" w:sz="0" w:space="0" w:color="auto"/>
        <w:left w:val="none" w:sz="0" w:space="0" w:color="auto"/>
        <w:bottom w:val="none" w:sz="0" w:space="0" w:color="auto"/>
        <w:right w:val="none" w:sz="0" w:space="0" w:color="auto"/>
      </w:divBdr>
    </w:div>
    <w:div w:id="632948328">
      <w:bodyDiv w:val="1"/>
      <w:marLeft w:val="0"/>
      <w:marRight w:val="0"/>
      <w:marTop w:val="0"/>
      <w:marBottom w:val="0"/>
      <w:divBdr>
        <w:top w:val="none" w:sz="0" w:space="0" w:color="auto"/>
        <w:left w:val="none" w:sz="0" w:space="0" w:color="auto"/>
        <w:bottom w:val="none" w:sz="0" w:space="0" w:color="auto"/>
        <w:right w:val="none" w:sz="0" w:space="0" w:color="auto"/>
      </w:divBdr>
      <w:divsChild>
        <w:div w:id="1646157001">
          <w:marLeft w:val="0"/>
          <w:marRight w:val="0"/>
          <w:marTop w:val="0"/>
          <w:marBottom w:val="0"/>
          <w:divBdr>
            <w:top w:val="none" w:sz="0" w:space="0" w:color="auto"/>
            <w:left w:val="none" w:sz="0" w:space="0" w:color="auto"/>
            <w:bottom w:val="none" w:sz="0" w:space="0" w:color="auto"/>
            <w:right w:val="none" w:sz="0" w:space="0" w:color="auto"/>
          </w:divBdr>
        </w:div>
      </w:divsChild>
    </w:div>
    <w:div w:id="783958065">
      <w:bodyDiv w:val="1"/>
      <w:marLeft w:val="0"/>
      <w:marRight w:val="0"/>
      <w:marTop w:val="0"/>
      <w:marBottom w:val="0"/>
      <w:divBdr>
        <w:top w:val="none" w:sz="0" w:space="0" w:color="auto"/>
        <w:left w:val="none" w:sz="0" w:space="0" w:color="auto"/>
        <w:bottom w:val="none" w:sz="0" w:space="0" w:color="auto"/>
        <w:right w:val="none" w:sz="0" w:space="0" w:color="auto"/>
      </w:divBdr>
    </w:div>
    <w:div w:id="786237198">
      <w:bodyDiv w:val="1"/>
      <w:marLeft w:val="0"/>
      <w:marRight w:val="0"/>
      <w:marTop w:val="0"/>
      <w:marBottom w:val="0"/>
      <w:divBdr>
        <w:top w:val="none" w:sz="0" w:space="0" w:color="auto"/>
        <w:left w:val="none" w:sz="0" w:space="0" w:color="auto"/>
        <w:bottom w:val="none" w:sz="0" w:space="0" w:color="auto"/>
        <w:right w:val="none" w:sz="0" w:space="0" w:color="auto"/>
      </w:divBdr>
    </w:div>
    <w:div w:id="847058845">
      <w:bodyDiv w:val="1"/>
      <w:marLeft w:val="0"/>
      <w:marRight w:val="0"/>
      <w:marTop w:val="0"/>
      <w:marBottom w:val="0"/>
      <w:divBdr>
        <w:top w:val="none" w:sz="0" w:space="0" w:color="auto"/>
        <w:left w:val="none" w:sz="0" w:space="0" w:color="auto"/>
        <w:bottom w:val="none" w:sz="0" w:space="0" w:color="auto"/>
        <w:right w:val="none" w:sz="0" w:space="0" w:color="auto"/>
      </w:divBdr>
    </w:div>
    <w:div w:id="868837794">
      <w:bodyDiv w:val="1"/>
      <w:marLeft w:val="0"/>
      <w:marRight w:val="0"/>
      <w:marTop w:val="0"/>
      <w:marBottom w:val="0"/>
      <w:divBdr>
        <w:top w:val="none" w:sz="0" w:space="0" w:color="auto"/>
        <w:left w:val="none" w:sz="0" w:space="0" w:color="auto"/>
        <w:bottom w:val="none" w:sz="0" w:space="0" w:color="auto"/>
        <w:right w:val="none" w:sz="0" w:space="0" w:color="auto"/>
      </w:divBdr>
    </w:div>
    <w:div w:id="871116290">
      <w:bodyDiv w:val="1"/>
      <w:marLeft w:val="0"/>
      <w:marRight w:val="0"/>
      <w:marTop w:val="0"/>
      <w:marBottom w:val="0"/>
      <w:divBdr>
        <w:top w:val="none" w:sz="0" w:space="0" w:color="auto"/>
        <w:left w:val="none" w:sz="0" w:space="0" w:color="auto"/>
        <w:bottom w:val="none" w:sz="0" w:space="0" w:color="auto"/>
        <w:right w:val="none" w:sz="0" w:space="0" w:color="auto"/>
      </w:divBdr>
    </w:div>
    <w:div w:id="887567387">
      <w:bodyDiv w:val="1"/>
      <w:marLeft w:val="0"/>
      <w:marRight w:val="0"/>
      <w:marTop w:val="0"/>
      <w:marBottom w:val="0"/>
      <w:divBdr>
        <w:top w:val="none" w:sz="0" w:space="0" w:color="auto"/>
        <w:left w:val="none" w:sz="0" w:space="0" w:color="auto"/>
        <w:bottom w:val="none" w:sz="0" w:space="0" w:color="auto"/>
        <w:right w:val="none" w:sz="0" w:space="0" w:color="auto"/>
      </w:divBdr>
    </w:div>
    <w:div w:id="897056829">
      <w:bodyDiv w:val="1"/>
      <w:marLeft w:val="0"/>
      <w:marRight w:val="0"/>
      <w:marTop w:val="0"/>
      <w:marBottom w:val="0"/>
      <w:divBdr>
        <w:top w:val="none" w:sz="0" w:space="0" w:color="auto"/>
        <w:left w:val="none" w:sz="0" w:space="0" w:color="auto"/>
        <w:bottom w:val="none" w:sz="0" w:space="0" w:color="auto"/>
        <w:right w:val="none" w:sz="0" w:space="0" w:color="auto"/>
      </w:divBdr>
    </w:div>
    <w:div w:id="923802834">
      <w:bodyDiv w:val="1"/>
      <w:marLeft w:val="0"/>
      <w:marRight w:val="0"/>
      <w:marTop w:val="0"/>
      <w:marBottom w:val="0"/>
      <w:divBdr>
        <w:top w:val="none" w:sz="0" w:space="0" w:color="auto"/>
        <w:left w:val="none" w:sz="0" w:space="0" w:color="auto"/>
        <w:bottom w:val="none" w:sz="0" w:space="0" w:color="auto"/>
        <w:right w:val="none" w:sz="0" w:space="0" w:color="auto"/>
      </w:divBdr>
    </w:div>
    <w:div w:id="936476575">
      <w:bodyDiv w:val="1"/>
      <w:marLeft w:val="0"/>
      <w:marRight w:val="0"/>
      <w:marTop w:val="0"/>
      <w:marBottom w:val="0"/>
      <w:divBdr>
        <w:top w:val="none" w:sz="0" w:space="0" w:color="auto"/>
        <w:left w:val="none" w:sz="0" w:space="0" w:color="auto"/>
        <w:bottom w:val="none" w:sz="0" w:space="0" w:color="auto"/>
        <w:right w:val="none" w:sz="0" w:space="0" w:color="auto"/>
      </w:divBdr>
    </w:div>
    <w:div w:id="1071199203">
      <w:bodyDiv w:val="1"/>
      <w:marLeft w:val="0"/>
      <w:marRight w:val="0"/>
      <w:marTop w:val="0"/>
      <w:marBottom w:val="0"/>
      <w:divBdr>
        <w:top w:val="none" w:sz="0" w:space="0" w:color="auto"/>
        <w:left w:val="none" w:sz="0" w:space="0" w:color="auto"/>
        <w:bottom w:val="none" w:sz="0" w:space="0" w:color="auto"/>
        <w:right w:val="none" w:sz="0" w:space="0" w:color="auto"/>
      </w:divBdr>
    </w:div>
    <w:div w:id="1118642673">
      <w:bodyDiv w:val="1"/>
      <w:marLeft w:val="0"/>
      <w:marRight w:val="0"/>
      <w:marTop w:val="0"/>
      <w:marBottom w:val="0"/>
      <w:divBdr>
        <w:top w:val="none" w:sz="0" w:space="0" w:color="auto"/>
        <w:left w:val="none" w:sz="0" w:space="0" w:color="auto"/>
        <w:bottom w:val="none" w:sz="0" w:space="0" w:color="auto"/>
        <w:right w:val="none" w:sz="0" w:space="0" w:color="auto"/>
      </w:divBdr>
    </w:div>
    <w:div w:id="1215771869">
      <w:bodyDiv w:val="1"/>
      <w:marLeft w:val="0"/>
      <w:marRight w:val="0"/>
      <w:marTop w:val="0"/>
      <w:marBottom w:val="0"/>
      <w:divBdr>
        <w:top w:val="none" w:sz="0" w:space="0" w:color="auto"/>
        <w:left w:val="none" w:sz="0" w:space="0" w:color="auto"/>
        <w:bottom w:val="none" w:sz="0" w:space="0" w:color="auto"/>
        <w:right w:val="none" w:sz="0" w:space="0" w:color="auto"/>
      </w:divBdr>
    </w:div>
    <w:div w:id="1368020941">
      <w:bodyDiv w:val="1"/>
      <w:marLeft w:val="0"/>
      <w:marRight w:val="0"/>
      <w:marTop w:val="0"/>
      <w:marBottom w:val="0"/>
      <w:divBdr>
        <w:top w:val="none" w:sz="0" w:space="0" w:color="auto"/>
        <w:left w:val="none" w:sz="0" w:space="0" w:color="auto"/>
        <w:bottom w:val="none" w:sz="0" w:space="0" w:color="auto"/>
        <w:right w:val="none" w:sz="0" w:space="0" w:color="auto"/>
      </w:divBdr>
    </w:div>
    <w:div w:id="1476802703">
      <w:bodyDiv w:val="1"/>
      <w:marLeft w:val="0"/>
      <w:marRight w:val="0"/>
      <w:marTop w:val="0"/>
      <w:marBottom w:val="0"/>
      <w:divBdr>
        <w:top w:val="none" w:sz="0" w:space="0" w:color="auto"/>
        <w:left w:val="none" w:sz="0" w:space="0" w:color="auto"/>
        <w:bottom w:val="none" w:sz="0" w:space="0" w:color="auto"/>
        <w:right w:val="none" w:sz="0" w:space="0" w:color="auto"/>
      </w:divBdr>
    </w:div>
    <w:div w:id="1480539616">
      <w:bodyDiv w:val="1"/>
      <w:marLeft w:val="0"/>
      <w:marRight w:val="0"/>
      <w:marTop w:val="0"/>
      <w:marBottom w:val="0"/>
      <w:divBdr>
        <w:top w:val="none" w:sz="0" w:space="0" w:color="auto"/>
        <w:left w:val="none" w:sz="0" w:space="0" w:color="auto"/>
        <w:bottom w:val="none" w:sz="0" w:space="0" w:color="auto"/>
        <w:right w:val="none" w:sz="0" w:space="0" w:color="auto"/>
      </w:divBdr>
    </w:div>
    <w:div w:id="1487475633">
      <w:bodyDiv w:val="1"/>
      <w:marLeft w:val="0"/>
      <w:marRight w:val="0"/>
      <w:marTop w:val="0"/>
      <w:marBottom w:val="0"/>
      <w:divBdr>
        <w:top w:val="none" w:sz="0" w:space="0" w:color="auto"/>
        <w:left w:val="none" w:sz="0" w:space="0" w:color="auto"/>
        <w:bottom w:val="none" w:sz="0" w:space="0" w:color="auto"/>
        <w:right w:val="none" w:sz="0" w:space="0" w:color="auto"/>
      </w:divBdr>
    </w:div>
    <w:div w:id="1502240374">
      <w:bodyDiv w:val="1"/>
      <w:marLeft w:val="0"/>
      <w:marRight w:val="0"/>
      <w:marTop w:val="0"/>
      <w:marBottom w:val="0"/>
      <w:divBdr>
        <w:top w:val="none" w:sz="0" w:space="0" w:color="auto"/>
        <w:left w:val="none" w:sz="0" w:space="0" w:color="auto"/>
        <w:bottom w:val="none" w:sz="0" w:space="0" w:color="auto"/>
        <w:right w:val="none" w:sz="0" w:space="0" w:color="auto"/>
      </w:divBdr>
    </w:div>
    <w:div w:id="1573925753">
      <w:bodyDiv w:val="1"/>
      <w:marLeft w:val="0"/>
      <w:marRight w:val="0"/>
      <w:marTop w:val="0"/>
      <w:marBottom w:val="0"/>
      <w:divBdr>
        <w:top w:val="none" w:sz="0" w:space="0" w:color="auto"/>
        <w:left w:val="none" w:sz="0" w:space="0" w:color="auto"/>
        <w:bottom w:val="none" w:sz="0" w:space="0" w:color="auto"/>
        <w:right w:val="none" w:sz="0" w:space="0" w:color="auto"/>
      </w:divBdr>
    </w:div>
    <w:div w:id="1778601311">
      <w:bodyDiv w:val="1"/>
      <w:marLeft w:val="0"/>
      <w:marRight w:val="0"/>
      <w:marTop w:val="0"/>
      <w:marBottom w:val="0"/>
      <w:divBdr>
        <w:top w:val="none" w:sz="0" w:space="0" w:color="auto"/>
        <w:left w:val="none" w:sz="0" w:space="0" w:color="auto"/>
        <w:bottom w:val="none" w:sz="0" w:space="0" w:color="auto"/>
        <w:right w:val="none" w:sz="0" w:space="0" w:color="auto"/>
      </w:divBdr>
    </w:div>
    <w:div w:id="1790471215">
      <w:bodyDiv w:val="1"/>
      <w:marLeft w:val="0"/>
      <w:marRight w:val="0"/>
      <w:marTop w:val="0"/>
      <w:marBottom w:val="0"/>
      <w:divBdr>
        <w:top w:val="none" w:sz="0" w:space="0" w:color="auto"/>
        <w:left w:val="none" w:sz="0" w:space="0" w:color="auto"/>
        <w:bottom w:val="none" w:sz="0" w:space="0" w:color="auto"/>
        <w:right w:val="none" w:sz="0" w:space="0" w:color="auto"/>
      </w:divBdr>
    </w:div>
    <w:div w:id="1851945324">
      <w:bodyDiv w:val="1"/>
      <w:marLeft w:val="0"/>
      <w:marRight w:val="0"/>
      <w:marTop w:val="0"/>
      <w:marBottom w:val="0"/>
      <w:divBdr>
        <w:top w:val="none" w:sz="0" w:space="0" w:color="auto"/>
        <w:left w:val="none" w:sz="0" w:space="0" w:color="auto"/>
        <w:bottom w:val="none" w:sz="0" w:space="0" w:color="auto"/>
        <w:right w:val="none" w:sz="0" w:space="0" w:color="auto"/>
      </w:divBdr>
    </w:div>
    <w:div w:id="1893225447">
      <w:bodyDiv w:val="1"/>
      <w:marLeft w:val="0"/>
      <w:marRight w:val="0"/>
      <w:marTop w:val="0"/>
      <w:marBottom w:val="0"/>
      <w:divBdr>
        <w:top w:val="none" w:sz="0" w:space="0" w:color="auto"/>
        <w:left w:val="none" w:sz="0" w:space="0" w:color="auto"/>
        <w:bottom w:val="none" w:sz="0" w:space="0" w:color="auto"/>
        <w:right w:val="none" w:sz="0" w:space="0" w:color="auto"/>
      </w:divBdr>
    </w:div>
    <w:div w:id="1980919464">
      <w:bodyDiv w:val="1"/>
      <w:marLeft w:val="0"/>
      <w:marRight w:val="0"/>
      <w:marTop w:val="0"/>
      <w:marBottom w:val="0"/>
      <w:divBdr>
        <w:top w:val="none" w:sz="0" w:space="0" w:color="auto"/>
        <w:left w:val="none" w:sz="0" w:space="0" w:color="auto"/>
        <w:bottom w:val="none" w:sz="0" w:space="0" w:color="auto"/>
        <w:right w:val="none" w:sz="0" w:space="0" w:color="auto"/>
      </w:divBdr>
    </w:div>
    <w:div w:id="2077775864">
      <w:bodyDiv w:val="1"/>
      <w:marLeft w:val="0"/>
      <w:marRight w:val="0"/>
      <w:marTop w:val="0"/>
      <w:marBottom w:val="0"/>
      <w:divBdr>
        <w:top w:val="none" w:sz="0" w:space="0" w:color="auto"/>
        <w:left w:val="none" w:sz="0" w:space="0" w:color="auto"/>
        <w:bottom w:val="none" w:sz="0" w:space="0" w:color="auto"/>
        <w:right w:val="none" w:sz="0" w:space="0" w:color="auto"/>
      </w:divBdr>
    </w:div>
    <w:div w:id="2140881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emf"/><Relationship Id="rId18" Type="http://schemas.openxmlformats.org/officeDocument/2006/relationships/hyperlink" Target="https://www.bing.com/ck/a?!&amp;&amp;p=4e909fbf0cd2d3f92d5e4003c6cb9f8a5ae05e2ea17c2e5893195e498f51aeafJmltdHM9MTY1NTEwMDkxOCZpZ3VpZD04NDcyODIxYS0yNDA5LTRmN2UtYTg0YS00YzQ1NDQ5ZTM1MmQmaW5zaWQ9NTE3NA&amp;ptn=3&amp;fclid=32796a5d-eae0-11ec-b4ee-8ee765f08113&amp;u=a1aHR0cHM6Ly9sYXcubW9qLmdvdi50dy9sYXdjbGFzcy9sYXdzaW5nbGUuYXNweD9wY29kZT1kMDA1MDAwMSZmbG5vPTU0LTE&amp;ntb=1" TargetMode="External"/><Relationship Id="rId26" Type="http://schemas.openxmlformats.org/officeDocument/2006/relationships/image" Target="media/image90.png"/><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0.emf"/><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https://ba.npa.gov.tw/npa/stmain.jsp?sys=100&amp;kind=10&amp;type=1&amp;funid=q070402"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emf"/><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emf"/><Relationship Id="rId23" Type="http://schemas.openxmlformats.org/officeDocument/2006/relationships/image" Target="media/image80.wmf"/><Relationship Id="rId28" Type="http://schemas.openxmlformats.org/officeDocument/2006/relationships/image" Target="media/image11.jpeg"/><Relationship Id="rId10" Type="http://schemas.openxmlformats.org/officeDocument/2006/relationships/image" Target="media/image2.emf"/><Relationship Id="rId19" Type="http://schemas.openxmlformats.org/officeDocument/2006/relationships/image" Target="media/image6.wmf"/><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image" Target="media/image100.png"/><Relationship Id="rId30" Type="http://schemas.openxmlformats.org/officeDocument/2006/relationships/footer" Target="footer1.xml"/><Relationship Id="rId8" Type="http://schemas.openxmlformats.org/officeDocument/2006/relationships/image" Target="media/image1.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76C09-E281-4C02-945E-EABC1FDE8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92</Pages>
  <Words>79404</Words>
  <Characters>6733</Characters>
  <Application>Microsoft Office Word</Application>
  <DocSecurity>0</DocSecurity>
  <Lines>56</Lines>
  <Paragraphs>171</Paragraphs>
  <ScaleCrop>false</ScaleCrop>
  <Company>Microsoft</Company>
  <LinksUpToDate>false</LinksUpToDate>
  <CharactersWithSpaces>85966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貳、歲出各款之審核</dc:title>
  <dc:subject/>
  <dc:creator>李濠吉</dc:creator>
  <cp:keywords/>
  <dc:description/>
  <cp:lastModifiedBy>姜珮苓</cp:lastModifiedBy>
  <cp:revision>12</cp:revision>
  <cp:lastPrinted>2022-07-19T00:10:00Z</cp:lastPrinted>
  <dcterms:created xsi:type="dcterms:W3CDTF">2022-07-18T07:18:00Z</dcterms:created>
  <dcterms:modified xsi:type="dcterms:W3CDTF">2022-07-27T02:50:00Z</dcterms:modified>
</cp:coreProperties>
</file>